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97051" w14:textId="1819AA90" w:rsidR="00DB0B5C" w:rsidRDefault="00636F89" w:rsidP="00106E14">
      <w:pPr>
        <w:pStyle w:val="Ttulo"/>
      </w:pPr>
      <w:r>
        <w:t xml:space="preserve">Tarea </w:t>
      </w:r>
      <w:r w:rsidR="008D47DA">
        <w:t>5</w:t>
      </w:r>
    </w:p>
    <w:p w14:paraId="7FE699EE" w14:textId="77777777" w:rsidR="00106E14" w:rsidRDefault="00573946" w:rsidP="00573946">
      <w:pPr>
        <w:pStyle w:val="Ttulo2"/>
      </w:pPr>
      <w:r>
        <w:t xml:space="preserve">Andrés García Ruiz - </w:t>
      </w:r>
      <w:r w:rsidRPr="00573946">
        <w:t>INICIACIÓN A LA INVESTIGACIÓN 20-21</w:t>
      </w:r>
    </w:p>
    <w:p w14:paraId="4CAC3CBE" w14:textId="77777777" w:rsidR="00106E14" w:rsidRDefault="00106E14" w:rsidP="00106E14"/>
    <w:p w14:paraId="6B85FB3E" w14:textId="77777777" w:rsidR="00A35972" w:rsidRDefault="008D47DA" w:rsidP="00A35972">
      <w:pPr>
        <w:jc w:val="both"/>
        <w:rPr>
          <w:b/>
          <w:bCs/>
          <w:sz w:val="24"/>
          <w:szCs w:val="24"/>
        </w:rPr>
      </w:pPr>
      <w:r w:rsidRPr="008D47DA">
        <w:rPr>
          <w:b/>
          <w:bCs/>
          <w:sz w:val="24"/>
          <w:szCs w:val="24"/>
        </w:rPr>
        <w:t xml:space="preserve">Realiza una reflexión sobre la ética y </w:t>
      </w:r>
      <w:r w:rsidRPr="00895278">
        <w:rPr>
          <w:b/>
          <w:bCs/>
          <w:sz w:val="24"/>
          <w:szCs w:val="24"/>
          <w:u w:val="single"/>
        </w:rPr>
        <w:t>la incorporación de Internet a la investigación</w:t>
      </w:r>
      <w:r w:rsidRPr="008D47DA">
        <w:rPr>
          <w:b/>
          <w:bCs/>
          <w:sz w:val="24"/>
          <w:szCs w:val="24"/>
        </w:rPr>
        <w:t xml:space="preserve"> </w:t>
      </w:r>
      <w:r w:rsidRPr="00895278">
        <w:rPr>
          <w:b/>
          <w:bCs/>
          <w:sz w:val="24"/>
          <w:szCs w:val="24"/>
          <w:u w:val="single"/>
        </w:rPr>
        <w:t>educativa</w:t>
      </w:r>
      <w:r w:rsidRPr="008D47DA">
        <w:rPr>
          <w:b/>
          <w:bCs/>
          <w:sz w:val="24"/>
          <w:szCs w:val="24"/>
        </w:rPr>
        <w:t>. ¿Qué atención requiere por parte del docente/investigador?</w:t>
      </w:r>
    </w:p>
    <w:p w14:paraId="5756F3F4" w14:textId="508F4BBB" w:rsidR="000041C0" w:rsidRDefault="006A3B67" w:rsidP="00A359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Algunos de los usos de internet en la investigación educativa que pueden presentar problemas éticos </w:t>
      </w:r>
      <w:r w:rsidR="00761265">
        <w:rPr>
          <w:sz w:val="24"/>
          <w:szCs w:val="24"/>
        </w:rPr>
        <w:t xml:space="preserve">y </w:t>
      </w:r>
      <w:r>
        <w:rPr>
          <w:sz w:val="24"/>
          <w:szCs w:val="24"/>
        </w:rPr>
        <w:t xml:space="preserve">sobre los que me gustaría reflexionar </w:t>
      </w:r>
      <w:r w:rsidR="00E56256">
        <w:rPr>
          <w:sz w:val="24"/>
          <w:szCs w:val="24"/>
        </w:rPr>
        <w:t xml:space="preserve">tienen que ver con su uso como herramienta de búsqueda de </w:t>
      </w:r>
      <w:r w:rsidR="00A35972">
        <w:rPr>
          <w:sz w:val="24"/>
          <w:szCs w:val="24"/>
        </w:rPr>
        <w:t>información,</w:t>
      </w:r>
      <w:r w:rsidR="00E56256">
        <w:rPr>
          <w:sz w:val="24"/>
          <w:szCs w:val="24"/>
        </w:rPr>
        <w:t xml:space="preserve"> por un lado, y como herramienta de adquisición directa de datos para la investigación, por otro.</w:t>
      </w:r>
    </w:p>
    <w:p w14:paraId="435EAF95" w14:textId="32875C35" w:rsidR="006A3B67" w:rsidRDefault="006A3B67" w:rsidP="000041C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A3B67">
        <w:rPr>
          <w:sz w:val="24"/>
          <w:szCs w:val="24"/>
          <w:u w:val="single"/>
        </w:rPr>
        <w:t>Fuente bibliográfica</w:t>
      </w:r>
      <w:r>
        <w:rPr>
          <w:sz w:val="24"/>
          <w:szCs w:val="24"/>
        </w:rPr>
        <w:t>: en el primer estadio de toda investigación es imprescindible verificar qué se sabe y qué no sobre el tema en estudio</w:t>
      </w:r>
      <w:r w:rsidR="00761265">
        <w:rPr>
          <w:sz w:val="24"/>
          <w:szCs w:val="24"/>
        </w:rPr>
        <w:t>, bien para optimizar el punto de partida de nuestro trabajo como para no invertir tiempo en algo sobre lo que ya hay conocimiento asentado, y mientras no se trate de realizar una verificación de este</w:t>
      </w:r>
      <w:r>
        <w:rPr>
          <w:sz w:val="24"/>
          <w:szCs w:val="24"/>
        </w:rPr>
        <w:t xml:space="preserve">. En esta tarea, internet ha supuesto un gran </w:t>
      </w:r>
      <w:r w:rsidR="00761265">
        <w:rPr>
          <w:sz w:val="24"/>
          <w:szCs w:val="24"/>
        </w:rPr>
        <w:t>avance:</w:t>
      </w:r>
      <w:r>
        <w:rPr>
          <w:sz w:val="24"/>
          <w:szCs w:val="24"/>
        </w:rPr>
        <w:t xml:space="preserve"> ahorra </w:t>
      </w:r>
      <w:r w:rsidR="00761265">
        <w:rPr>
          <w:sz w:val="24"/>
          <w:szCs w:val="24"/>
        </w:rPr>
        <w:t xml:space="preserve">mucho </w:t>
      </w:r>
      <w:r>
        <w:rPr>
          <w:sz w:val="24"/>
          <w:szCs w:val="24"/>
        </w:rPr>
        <w:t xml:space="preserve">tiempo al hacer disponible la gran mayoría de recursos bibliográficos existentes sin moverse de una silla. Su vertiente ética tiene que ver con el buen uso de la información encontrada, </w:t>
      </w:r>
      <w:r w:rsidR="00761265">
        <w:rPr>
          <w:sz w:val="24"/>
          <w:szCs w:val="24"/>
        </w:rPr>
        <w:t xml:space="preserve">ya que esta gran disponibilidad también fomenta toda la problemática referente, por ejemplo, </w:t>
      </w:r>
      <w:r>
        <w:rPr>
          <w:sz w:val="24"/>
          <w:szCs w:val="24"/>
        </w:rPr>
        <w:t>al plagio o uso de resultados ajenos sin mención</w:t>
      </w:r>
      <w:r w:rsidR="00761265">
        <w:rPr>
          <w:sz w:val="24"/>
          <w:szCs w:val="24"/>
        </w:rPr>
        <w:t xml:space="preserve"> a sus autores</w:t>
      </w:r>
      <w:r>
        <w:rPr>
          <w:sz w:val="24"/>
          <w:szCs w:val="24"/>
        </w:rPr>
        <w:t xml:space="preserve">. Por suerte, para evitar o controlar estos problemas también se desarrollan herramientas de búsqueda comparativa, que pueden aplicarse para detectar comportamientos de dudosa ética en </w:t>
      </w:r>
      <w:r w:rsidR="00761265">
        <w:rPr>
          <w:sz w:val="24"/>
          <w:szCs w:val="24"/>
        </w:rPr>
        <w:t xml:space="preserve">las </w:t>
      </w:r>
      <w:r>
        <w:rPr>
          <w:sz w:val="24"/>
          <w:szCs w:val="24"/>
        </w:rPr>
        <w:t>investigaci</w:t>
      </w:r>
      <w:r w:rsidR="00761265">
        <w:rPr>
          <w:sz w:val="24"/>
          <w:szCs w:val="24"/>
        </w:rPr>
        <w:t>ones</w:t>
      </w:r>
      <w:r>
        <w:rPr>
          <w:sz w:val="24"/>
          <w:szCs w:val="24"/>
        </w:rPr>
        <w:t xml:space="preserve"> de todo tipo.</w:t>
      </w:r>
    </w:p>
    <w:p w14:paraId="0F8D9545" w14:textId="2D50FAA0" w:rsidR="000041C0" w:rsidRPr="00DB4F08" w:rsidRDefault="00895278" w:rsidP="000041C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A3B67" w:rsidRPr="006A3B67">
        <w:rPr>
          <w:sz w:val="24"/>
          <w:szCs w:val="24"/>
          <w:u w:val="single"/>
        </w:rPr>
        <w:t>Adquisición directa de datos</w:t>
      </w:r>
      <w:r w:rsidR="006A3B67">
        <w:rPr>
          <w:sz w:val="24"/>
          <w:szCs w:val="24"/>
        </w:rPr>
        <w:t xml:space="preserve">: </w:t>
      </w:r>
      <w:r w:rsidR="0006215D">
        <w:rPr>
          <w:sz w:val="24"/>
          <w:szCs w:val="24"/>
        </w:rPr>
        <w:t>e</w:t>
      </w:r>
      <w:r w:rsidR="006A3B67">
        <w:rPr>
          <w:sz w:val="24"/>
          <w:szCs w:val="24"/>
        </w:rPr>
        <w:t xml:space="preserve">n los últimos años, con el auge del análisis </w:t>
      </w:r>
      <w:r w:rsidR="0006215D">
        <w:rPr>
          <w:sz w:val="24"/>
          <w:szCs w:val="24"/>
        </w:rPr>
        <w:t xml:space="preserve">masivo </w:t>
      </w:r>
      <w:r w:rsidR="006A3B67">
        <w:rPr>
          <w:sz w:val="24"/>
          <w:szCs w:val="24"/>
        </w:rPr>
        <w:t xml:space="preserve">de datos, es frecuente ser partícipe de </w:t>
      </w:r>
      <w:r w:rsidR="0006215D">
        <w:rPr>
          <w:sz w:val="24"/>
          <w:szCs w:val="24"/>
        </w:rPr>
        <w:t xml:space="preserve">campañas de </w:t>
      </w:r>
      <w:r w:rsidR="006A3B67">
        <w:rPr>
          <w:sz w:val="24"/>
          <w:szCs w:val="24"/>
        </w:rPr>
        <w:t xml:space="preserve">recogida de </w:t>
      </w:r>
      <w:r w:rsidR="0006215D">
        <w:rPr>
          <w:sz w:val="24"/>
          <w:szCs w:val="24"/>
        </w:rPr>
        <w:t>información</w:t>
      </w:r>
      <w:r w:rsidR="006A3B67">
        <w:rPr>
          <w:sz w:val="24"/>
          <w:szCs w:val="24"/>
        </w:rPr>
        <w:t xml:space="preserve">, normalmente de carácter o interés </w:t>
      </w:r>
      <w:r w:rsidR="0006215D">
        <w:rPr>
          <w:sz w:val="24"/>
          <w:szCs w:val="24"/>
        </w:rPr>
        <w:t>comercial</w:t>
      </w:r>
      <w:r w:rsidR="006A3B67">
        <w:rPr>
          <w:sz w:val="24"/>
          <w:szCs w:val="24"/>
        </w:rPr>
        <w:t>, sin que los participantes</w:t>
      </w:r>
      <w:r w:rsidR="0006215D">
        <w:rPr>
          <w:sz w:val="24"/>
          <w:szCs w:val="24"/>
        </w:rPr>
        <w:t xml:space="preserve"> o </w:t>
      </w:r>
      <w:r w:rsidR="006A3B67">
        <w:rPr>
          <w:sz w:val="24"/>
          <w:szCs w:val="24"/>
        </w:rPr>
        <w:t>sujetos estudiados</w:t>
      </w:r>
      <w:r w:rsidR="0006215D">
        <w:rPr>
          <w:sz w:val="24"/>
          <w:szCs w:val="24"/>
        </w:rPr>
        <w:t xml:space="preserve"> </w:t>
      </w:r>
      <w:r w:rsidR="006A3B67">
        <w:rPr>
          <w:sz w:val="24"/>
          <w:szCs w:val="24"/>
        </w:rPr>
        <w:t>sean conscientes de ello (con la excusa de que son anónimos como fuente</w:t>
      </w:r>
      <w:r w:rsidR="0006215D">
        <w:rPr>
          <w:sz w:val="24"/>
          <w:szCs w:val="24"/>
        </w:rPr>
        <w:t xml:space="preserve"> y por tanto su privacidad se ve preservada, o bajo el paraguas de interminables listas de cláusulas a las que cotidianamente aceptamos someternos</w:t>
      </w:r>
      <w:r w:rsidR="006A3B67">
        <w:rPr>
          <w:sz w:val="24"/>
          <w:szCs w:val="24"/>
        </w:rPr>
        <w:t>). Est</w:t>
      </w:r>
      <w:r w:rsidR="006F10CD">
        <w:rPr>
          <w:sz w:val="24"/>
          <w:szCs w:val="24"/>
        </w:rPr>
        <w:t>as técnicas</w:t>
      </w:r>
      <w:r w:rsidR="006A3B67">
        <w:rPr>
          <w:sz w:val="24"/>
          <w:szCs w:val="24"/>
        </w:rPr>
        <w:t xml:space="preserve"> facilita</w:t>
      </w:r>
      <w:r w:rsidR="006F10CD">
        <w:rPr>
          <w:sz w:val="24"/>
          <w:szCs w:val="24"/>
        </w:rPr>
        <w:t>n</w:t>
      </w:r>
      <w:r w:rsidR="006A3B67">
        <w:rPr>
          <w:sz w:val="24"/>
          <w:szCs w:val="24"/>
        </w:rPr>
        <w:t xml:space="preserve"> el estudio estadístico de ingentes cantidades de información útil desde el punto de vista económico. Cualquier página web de compras puede estar recabando información sobre la velocidad a la que cada usuario mueve el puntero, cuánto tiempo lo detiene en cada zona de la pantalla, o si es más propenso a pulsar en ciertos botones (de compra, etc.) en función de si estos </w:t>
      </w:r>
      <w:r w:rsidR="006F10CD">
        <w:rPr>
          <w:sz w:val="24"/>
          <w:szCs w:val="24"/>
        </w:rPr>
        <w:t xml:space="preserve">se presentan en un tamaño </w:t>
      </w:r>
      <w:r w:rsidR="006A3B67">
        <w:rPr>
          <w:sz w:val="24"/>
          <w:szCs w:val="24"/>
        </w:rPr>
        <w:t xml:space="preserve">ligeramente </w:t>
      </w:r>
      <w:r w:rsidR="006F10CD">
        <w:rPr>
          <w:sz w:val="24"/>
          <w:szCs w:val="24"/>
        </w:rPr>
        <w:t>distinto</w:t>
      </w:r>
      <w:r w:rsidR="006A3B67">
        <w:rPr>
          <w:sz w:val="24"/>
          <w:szCs w:val="24"/>
        </w:rPr>
        <w:t xml:space="preserve">, </w:t>
      </w:r>
      <w:r w:rsidR="006F10CD">
        <w:rPr>
          <w:sz w:val="24"/>
          <w:szCs w:val="24"/>
        </w:rPr>
        <w:t>un color ligeramente más claro</w:t>
      </w:r>
      <w:r w:rsidR="006A3B67">
        <w:rPr>
          <w:sz w:val="24"/>
          <w:szCs w:val="24"/>
        </w:rPr>
        <w:t xml:space="preserve">, etc. Esto tiene la gran ventaja de </w:t>
      </w:r>
      <w:r w:rsidR="006F10CD">
        <w:rPr>
          <w:sz w:val="24"/>
          <w:szCs w:val="24"/>
        </w:rPr>
        <w:t>proporcionar</w:t>
      </w:r>
      <w:r w:rsidR="006A3B67">
        <w:rPr>
          <w:sz w:val="24"/>
          <w:szCs w:val="24"/>
        </w:rPr>
        <w:t xml:space="preserve"> información estadísticamente significativa de forma muy rápida</w:t>
      </w:r>
      <w:r w:rsidR="0011017F">
        <w:rPr>
          <w:sz w:val="24"/>
          <w:szCs w:val="24"/>
        </w:rPr>
        <w:t>, pero plantea cuanto menos el primero de los problemas señalados por</w:t>
      </w:r>
      <w:r w:rsidR="0011017F" w:rsidRPr="0011017F">
        <w:rPr>
          <w:sz w:val="24"/>
          <w:szCs w:val="24"/>
        </w:rPr>
        <w:t xml:space="preserve"> </w:t>
      </w:r>
      <w:r w:rsidR="0011017F">
        <w:rPr>
          <w:sz w:val="24"/>
          <w:szCs w:val="24"/>
        </w:rPr>
        <w:t xml:space="preserve">Buendía y Berrocal de Luna (2001), de hacer participar sin conocimiento, así como también posiblemente el de privar de los beneficios de la investigación a los participantes, o simplemente de algún beneficio a cambio de su participación, </w:t>
      </w:r>
      <w:r w:rsidR="006F10CD">
        <w:rPr>
          <w:sz w:val="24"/>
          <w:szCs w:val="24"/>
        </w:rPr>
        <w:t>pero también suele evitar el proporcionar un acuerdo de</w:t>
      </w:r>
      <w:r w:rsidR="0011017F">
        <w:rPr>
          <w:sz w:val="24"/>
          <w:szCs w:val="24"/>
        </w:rPr>
        <w:t xml:space="preserve"> consentimiento informado. Esta herramienta es pues también de interés </w:t>
      </w:r>
      <w:r w:rsidR="00C46F9A">
        <w:rPr>
          <w:sz w:val="24"/>
          <w:szCs w:val="24"/>
        </w:rPr>
        <w:t xml:space="preserve">para la investigación </w:t>
      </w:r>
      <w:r w:rsidR="0011017F">
        <w:rPr>
          <w:sz w:val="24"/>
          <w:szCs w:val="24"/>
        </w:rPr>
        <w:t xml:space="preserve">en el ámbito de la educación-aprendizaje, y la adquisición de datos puede verse camuflada, como en el caso </w:t>
      </w:r>
      <w:r w:rsidR="00C46F9A">
        <w:rPr>
          <w:sz w:val="24"/>
          <w:szCs w:val="24"/>
        </w:rPr>
        <w:t>comercial</w:t>
      </w:r>
      <w:r w:rsidR="0011017F">
        <w:rPr>
          <w:sz w:val="24"/>
          <w:szCs w:val="24"/>
        </w:rPr>
        <w:t xml:space="preserve">, en forma de juegos o apps que aportan al </w:t>
      </w:r>
      <w:r w:rsidR="0011017F">
        <w:rPr>
          <w:sz w:val="24"/>
          <w:szCs w:val="24"/>
        </w:rPr>
        <w:lastRenderedPageBreak/>
        <w:t>usuario cierto entretenimiento, o diversión, como única recompensa. La aplicación de estas técnicas está lejos de ser controlada, por lo que su incursión en el ámbito de la investigación educativa puede darse en menor o mayor medida, y deberá ser supervisado desde el punto de vista ético.</w:t>
      </w:r>
    </w:p>
    <w:sectPr w:rsidR="000041C0" w:rsidRPr="00DB4F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14"/>
    <w:rsid w:val="000041C0"/>
    <w:rsid w:val="0006215D"/>
    <w:rsid w:val="000A4144"/>
    <w:rsid w:val="00106E14"/>
    <w:rsid w:val="0011017F"/>
    <w:rsid w:val="001F0AE6"/>
    <w:rsid w:val="001F456A"/>
    <w:rsid w:val="00212CB8"/>
    <w:rsid w:val="002571D7"/>
    <w:rsid w:val="004D4FD3"/>
    <w:rsid w:val="00573946"/>
    <w:rsid w:val="00636F89"/>
    <w:rsid w:val="006A3B67"/>
    <w:rsid w:val="006F10CD"/>
    <w:rsid w:val="00757804"/>
    <w:rsid w:val="00761265"/>
    <w:rsid w:val="00895278"/>
    <w:rsid w:val="008B03C7"/>
    <w:rsid w:val="008D47DA"/>
    <w:rsid w:val="009668DF"/>
    <w:rsid w:val="00A120D7"/>
    <w:rsid w:val="00A35972"/>
    <w:rsid w:val="00A94A00"/>
    <w:rsid w:val="00C46F9A"/>
    <w:rsid w:val="00C868AB"/>
    <w:rsid w:val="00CD15AD"/>
    <w:rsid w:val="00D2015A"/>
    <w:rsid w:val="00D26C1F"/>
    <w:rsid w:val="00D34BD0"/>
    <w:rsid w:val="00D7344C"/>
    <w:rsid w:val="00DA0873"/>
    <w:rsid w:val="00DB4F08"/>
    <w:rsid w:val="00E5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E577"/>
  <w15:chartTrackingRefBased/>
  <w15:docId w15:val="{1B58FCBD-2026-45F6-895C-58FA8F0F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39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39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06E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6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106E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6E1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5739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573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A120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20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20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20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20D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</dc:creator>
  <cp:keywords/>
  <dc:description/>
  <cp:lastModifiedBy>beatriz suarez quijada</cp:lastModifiedBy>
  <cp:revision>2</cp:revision>
  <dcterms:created xsi:type="dcterms:W3CDTF">2021-02-19T07:02:00Z</dcterms:created>
  <dcterms:modified xsi:type="dcterms:W3CDTF">2021-02-19T07:02:00Z</dcterms:modified>
</cp:coreProperties>
</file>