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A448B" w14:textId="77777777" w:rsidR="00E27954" w:rsidRDefault="000E2144" w:rsidP="00113DAF">
      <w:pPr>
        <w:rPr>
          <w:rFonts w:ascii="Berlin Sans FB" w:hAnsi="Berlin Sans FB"/>
        </w:rPr>
      </w:pPr>
    </w:p>
    <w:tbl>
      <w:tblPr>
        <w:tblW w:w="9255" w:type="dxa"/>
        <w:tblInd w:w="124"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shd w:val="clear" w:color="auto" w:fill="B6DDE8" w:themeFill="accent5" w:themeFillTint="66"/>
        <w:tblCellMar>
          <w:left w:w="70" w:type="dxa"/>
          <w:right w:w="70" w:type="dxa"/>
        </w:tblCellMar>
        <w:tblLook w:val="0000" w:firstRow="0" w:lastRow="0" w:firstColumn="0" w:lastColumn="0" w:noHBand="0" w:noVBand="0"/>
      </w:tblPr>
      <w:tblGrid>
        <w:gridCol w:w="9255"/>
      </w:tblGrid>
      <w:tr w:rsidR="00FB0AAA" w14:paraId="52D5C191" w14:textId="77777777" w:rsidTr="001F6EF6">
        <w:trPr>
          <w:trHeight w:val="510"/>
        </w:trPr>
        <w:tc>
          <w:tcPr>
            <w:tcW w:w="9255" w:type="dxa"/>
            <w:shd w:val="clear" w:color="auto" w:fill="B6DDE8" w:themeFill="accent5" w:themeFillTint="66"/>
          </w:tcPr>
          <w:p w14:paraId="64D42BB6" w14:textId="77777777" w:rsidR="003F79DB" w:rsidRDefault="003F79DB" w:rsidP="003F79DB">
            <w:pPr>
              <w:tabs>
                <w:tab w:val="left" w:pos="735"/>
                <w:tab w:val="center" w:pos="4557"/>
              </w:tabs>
              <w:rPr>
                <w:rFonts w:ascii="Berlin Sans FB Demi" w:hAnsi="Berlin Sans FB Demi"/>
                <w:sz w:val="36"/>
              </w:rPr>
            </w:pPr>
            <w:r>
              <w:rPr>
                <w:noProof/>
                <w:lang w:val="de-DE" w:eastAsia="de-DE"/>
              </w:rPr>
              <w:drawing>
                <wp:anchor distT="0" distB="0" distL="114300" distR="114300" simplePos="0" relativeHeight="251658240" behindDoc="0" locked="0" layoutInCell="1" allowOverlap="1" wp14:anchorId="5B7CDF40" wp14:editId="608D70CA">
                  <wp:simplePos x="0" y="0"/>
                  <wp:positionH relativeFrom="column">
                    <wp:posOffset>4708241</wp:posOffset>
                  </wp:positionH>
                  <wp:positionV relativeFrom="paragraph">
                    <wp:posOffset>243840</wp:posOffset>
                  </wp:positionV>
                  <wp:extent cx="490855" cy="490855"/>
                  <wp:effectExtent l="0" t="0" r="4445" b="4445"/>
                  <wp:wrapNone/>
                  <wp:docPr id="4" name="Imagen 4" descr="https://media-public.canva.com/MAAQoqzLffs/1/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public.canva.com/MAAQoqzLffs/1/thumbnai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855" cy="490855"/>
                          </a:xfrm>
                          <a:prstGeom prst="rect">
                            <a:avLst/>
                          </a:prstGeom>
                          <a:noFill/>
                          <a:ln>
                            <a:noFill/>
                          </a:ln>
                        </pic:spPr>
                      </pic:pic>
                    </a:graphicData>
                  </a:graphic>
                  <wp14:sizeRelH relativeFrom="page">
                    <wp14:pctWidth>0</wp14:pctWidth>
                  </wp14:sizeRelH>
                  <wp14:sizeRelV relativeFrom="page">
                    <wp14:pctHeight>0</wp14:pctHeight>
                  </wp14:sizeRelV>
                </wp:anchor>
              </w:drawing>
            </w:r>
            <w:r w:rsidR="00FB0AAA">
              <w:rPr>
                <w:rFonts w:ascii="Berlin Sans FB Demi" w:hAnsi="Berlin Sans FB Demi"/>
                <w:sz w:val="36"/>
              </w:rPr>
              <w:tab/>
            </w:r>
          </w:p>
          <w:p w14:paraId="3A9DCD32" w14:textId="77777777" w:rsidR="00FB0AAA" w:rsidRPr="00E64A46" w:rsidRDefault="003258B6" w:rsidP="003F79DB">
            <w:pPr>
              <w:tabs>
                <w:tab w:val="left" w:pos="735"/>
                <w:tab w:val="center" w:pos="4557"/>
              </w:tabs>
              <w:jc w:val="center"/>
              <w:rPr>
                <w:rFonts w:ascii="Berlin Sans FB Demi" w:hAnsi="Berlin Sans FB Demi"/>
                <w:sz w:val="36"/>
              </w:rPr>
            </w:pPr>
            <w:r>
              <w:rPr>
                <w:rFonts w:ascii="Berlin Sans FB Demi" w:hAnsi="Berlin Sans FB Demi"/>
                <w:sz w:val="36"/>
              </w:rPr>
              <w:t>EN MARCHA ¡TODOS A BORDO!</w:t>
            </w:r>
          </w:p>
        </w:tc>
      </w:tr>
    </w:tbl>
    <w:p w14:paraId="6D6FBFAC" w14:textId="77777777" w:rsidR="00FB0AAA" w:rsidRDefault="00FB0AAA" w:rsidP="00113DAF">
      <w:pPr>
        <w:rPr>
          <w:rFonts w:ascii="Berlin Sans FB" w:hAnsi="Berlin Sans FB"/>
        </w:rPr>
      </w:pPr>
    </w:p>
    <w:tbl>
      <w:tblPr>
        <w:tblW w:w="9195" w:type="dxa"/>
        <w:tblInd w:w="184"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70" w:type="dxa"/>
          <w:right w:w="70" w:type="dxa"/>
        </w:tblCellMar>
        <w:tblLook w:val="0000" w:firstRow="0" w:lastRow="0" w:firstColumn="0" w:lastColumn="0" w:noHBand="0" w:noVBand="0"/>
      </w:tblPr>
      <w:tblGrid>
        <w:gridCol w:w="9195"/>
      </w:tblGrid>
      <w:tr w:rsidR="00FB0AAA" w14:paraId="2B30E973" w14:textId="77777777" w:rsidTr="001F6EF6">
        <w:trPr>
          <w:trHeight w:val="420"/>
        </w:trPr>
        <w:tc>
          <w:tcPr>
            <w:tcW w:w="9195" w:type="dxa"/>
            <w:shd w:val="clear" w:color="auto" w:fill="B6DDE8" w:themeFill="accent5" w:themeFillTint="66"/>
          </w:tcPr>
          <w:p w14:paraId="73192E2E" w14:textId="77777777" w:rsidR="00FB0AAA" w:rsidRDefault="009E34B3" w:rsidP="005D0E12">
            <w:pPr>
              <w:jc w:val="center"/>
              <w:rPr>
                <w:rFonts w:ascii="Berlin Sans FB Demi" w:hAnsi="Berlin Sans FB Demi"/>
              </w:rPr>
            </w:pPr>
            <w:r>
              <w:rPr>
                <w:rFonts w:ascii="Berlin Sans FB Demi" w:hAnsi="Berlin Sans FB Demi"/>
              </w:rPr>
              <w:t>ACTIVIDADES DE DESARROLLO DEL PLC LLEVADAS A CABO ESTE CURSO</w:t>
            </w:r>
          </w:p>
          <w:p w14:paraId="280D8EED" w14:textId="77777777" w:rsidR="003425BF" w:rsidRPr="003425BF" w:rsidRDefault="003425BF" w:rsidP="003425BF">
            <w:pPr>
              <w:spacing w:before="120" w:after="60" w:line="240" w:lineRule="auto"/>
              <w:jc w:val="center"/>
              <w:rPr>
                <w:rFonts w:ascii="Berlin Sans FB" w:eastAsia="Times New Roman" w:hAnsi="Berlin Sans FB" w:cs="Arial"/>
                <w:sz w:val="21"/>
                <w:szCs w:val="21"/>
              </w:rPr>
            </w:pPr>
            <w:r w:rsidRPr="003425BF">
              <w:rPr>
                <w:rFonts w:ascii="Berlin Sans FB" w:eastAsia="Times New Roman" w:hAnsi="Berlin Sans FB" w:cs="Arial"/>
                <w:sz w:val="21"/>
                <w:szCs w:val="21"/>
              </w:rPr>
              <w:t>Diseñar las actividades concretas que permitan el diseño integral del Proyecto Lingüístico de Centro.</w:t>
            </w:r>
          </w:p>
        </w:tc>
      </w:tr>
      <w:tr w:rsidR="00FB0AAA" w14:paraId="4C471F9F" w14:textId="77777777" w:rsidTr="005D0E12">
        <w:trPr>
          <w:trHeight w:val="555"/>
        </w:trPr>
        <w:tc>
          <w:tcPr>
            <w:tcW w:w="9195" w:type="dxa"/>
            <w:shd w:val="clear" w:color="auto" w:fill="auto"/>
          </w:tcPr>
          <w:p w14:paraId="0E78A1F8" w14:textId="1C391A0F" w:rsidR="002F3FBE" w:rsidRPr="002F3FBE" w:rsidRDefault="002F3FBE" w:rsidP="002F3FBE">
            <w:pPr>
              <w:pStyle w:val="Normal1"/>
              <w:jc w:val="both"/>
              <w:rPr>
                <w:rFonts w:ascii="Overlock" w:eastAsia="Overlock" w:hAnsi="Overlock" w:cs="Overlock"/>
              </w:rPr>
            </w:pPr>
            <w:r w:rsidRPr="002F3FBE">
              <w:rPr>
                <w:rFonts w:ascii="Overlock" w:eastAsia="Overlock" w:hAnsi="Overlock" w:cs="Overlock"/>
              </w:rPr>
              <w:t xml:space="preserve">Nuestra propuesta de trabajo para este curso ha partido de la hoja de ruta iniciada el año pasado (al elaborar nuestro PLC). </w:t>
            </w:r>
            <w:r w:rsidR="008137D8">
              <w:rPr>
                <w:rFonts w:ascii="Overlock" w:eastAsia="Overlock" w:hAnsi="Overlock" w:cs="Overlock"/>
              </w:rPr>
              <w:t>E</w:t>
            </w:r>
            <w:r w:rsidRPr="002F3FBE">
              <w:rPr>
                <w:rFonts w:ascii="Overlock" w:eastAsia="Overlock" w:hAnsi="Overlock" w:cs="Overlock"/>
              </w:rPr>
              <w:t>sta se articula en torno al Plan de Fomento de la Lectura como eje vertebrador de las acciones globales, inter e intradisciplinares</w:t>
            </w:r>
            <w:r>
              <w:rPr>
                <w:rFonts w:ascii="Overlock" w:eastAsia="Overlock" w:hAnsi="Overlock" w:cs="Overlock"/>
              </w:rPr>
              <w:t>,</w:t>
            </w:r>
            <w:r w:rsidRPr="002F3FBE">
              <w:rPr>
                <w:rFonts w:ascii="Overlock" w:eastAsia="Overlock" w:hAnsi="Overlock" w:cs="Overlock"/>
              </w:rPr>
              <w:t xml:space="preserve"> que se </w:t>
            </w:r>
            <w:r w:rsidR="008379C0">
              <w:rPr>
                <w:rFonts w:ascii="Overlock" w:eastAsia="Overlock" w:hAnsi="Overlock" w:cs="Overlock"/>
              </w:rPr>
              <w:t>han llevado</w:t>
            </w:r>
            <w:r w:rsidRPr="002F3FBE">
              <w:rPr>
                <w:rFonts w:ascii="Overlock" w:eastAsia="Overlock" w:hAnsi="Overlock" w:cs="Overlock"/>
              </w:rPr>
              <w:t xml:space="preserve"> a cabo en las dos etapas educativas de nuestro colegio. De este modo, las </w:t>
            </w:r>
            <w:r w:rsidR="008379C0">
              <w:rPr>
                <w:rFonts w:ascii="Overlock" w:eastAsia="Overlock" w:hAnsi="Overlock" w:cs="Overlock"/>
              </w:rPr>
              <w:t>actividades</w:t>
            </w:r>
            <w:r w:rsidRPr="002F3FBE">
              <w:rPr>
                <w:rFonts w:ascii="Overlock" w:eastAsia="Overlock" w:hAnsi="Overlock" w:cs="Overlock"/>
              </w:rPr>
              <w:t xml:space="preserve"> que aquí se describen se </w:t>
            </w:r>
            <w:r w:rsidR="008379C0">
              <w:rPr>
                <w:rFonts w:ascii="Overlock" w:eastAsia="Overlock" w:hAnsi="Overlock" w:cs="Overlock"/>
              </w:rPr>
              <w:t xml:space="preserve">han </w:t>
            </w:r>
            <w:r w:rsidRPr="002F3FBE">
              <w:rPr>
                <w:rFonts w:ascii="Overlock" w:eastAsia="Overlock" w:hAnsi="Overlock" w:cs="Overlock"/>
              </w:rPr>
              <w:t>desarrolla</w:t>
            </w:r>
            <w:r w:rsidR="008379C0">
              <w:rPr>
                <w:rFonts w:ascii="Overlock" w:eastAsia="Overlock" w:hAnsi="Overlock" w:cs="Overlock"/>
              </w:rPr>
              <w:t>do</w:t>
            </w:r>
            <w:r w:rsidRPr="002F3FBE">
              <w:rPr>
                <w:rFonts w:ascii="Overlock" w:eastAsia="Overlock" w:hAnsi="Overlock" w:cs="Overlock"/>
              </w:rPr>
              <w:t xml:space="preserve"> </w:t>
            </w:r>
            <w:r w:rsidR="008379C0">
              <w:rPr>
                <w:rFonts w:ascii="Overlock" w:eastAsia="Overlock" w:hAnsi="Overlock" w:cs="Overlock"/>
              </w:rPr>
              <w:t xml:space="preserve"> </w:t>
            </w:r>
            <w:r w:rsidRPr="002F3FBE">
              <w:rPr>
                <w:rFonts w:ascii="Overlock" w:eastAsia="Overlock" w:hAnsi="Overlock" w:cs="Overlock"/>
              </w:rPr>
              <w:t xml:space="preserve">en torno al tema de </w:t>
            </w:r>
            <w:r>
              <w:rPr>
                <w:rFonts w:ascii="Overlock" w:eastAsia="Overlock" w:hAnsi="Overlock" w:cs="Overlock"/>
              </w:rPr>
              <w:t>la educación ambiental en todos los niveles, pero ajustando su nivel de dificultad a la capacidades psicoevolutivas del alumnado. Se ha propues</w:t>
            </w:r>
            <w:r w:rsidR="005E5B23">
              <w:rPr>
                <w:rFonts w:ascii="Overlock" w:eastAsia="Overlock" w:hAnsi="Overlock" w:cs="Overlock"/>
              </w:rPr>
              <w:t>to trabajar de forma específica en todas las áreas y, en la medida de lo posible, en las lenguas extranjeras que se imparten en el centro (inglés y alemán) los siguientes aspectos:</w:t>
            </w:r>
          </w:p>
          <w:p w14:paraId="44EA5B9E" w14:textId="77777777" w:rsidR="00E528C5" w:rsidRPr="002F3FBE" w:rsidRDefault="002F3FBE" w:rsidP="002F3FBE">
            <w:pPr>
              <w:pStyle w:val="Normal1"/>
              <w:numPr>
                <w:ilvl w:val="0"/>
                <w:numId w:val="9"/>
              </w:numPr>
              <w:jc w:val="both"/>
              <w:rPr>
                <w:rFonts w:ascii="Overlock" w:eastAsia="Overlock" w:hAnsi="Overlock" w:cs="Overlock"/>
              </w:rPr>
            </w:pPr>
            <w:r>
              <w:rPr>
                <w:rFonts w:ascii="Overlock" w:eastAsia="Overlock" w:hAnsi="Overlock" w:cs="Overlock"/>
              </w:rPr>
              <w:t xml:space="preserve">El uso </w:t>
            </w:r>
            <w:r w:rsidR="00E528C5" w:rsidRPr="002F3FBE">
              <w:rPr>
                <w:rFonts w:ascii="Overlock" w:eastAsia="Overlock" w:hAnsi="Overlock" w:cs="Overlock"/>
              </w:rPr>
              <w:t>de la lengua oral y escrita para manifestar aspectos relativos al cambio climático.</w:t>
            </w:r>
          </w:p>
          <w:p w14:paraId="6DC9A2E6" w14:textId="77777777" w:rsidR="00E528C5" w:rsidRPr="002F3FBE" w:rsidRDefault="002F3FBE" w:rsidP="002F3FBE">
            <w:pPr>
              <w:pStyle w:val="Normal1"/>
              <w:numPr>
                <w:ilvl w:val="0"/>
                <w:numId w:val="9"/>
              </w:numPr>
              <w:jc w:val="both"/>
              <w:rPr>
                <w:rFonts w:ascii="Overlock" w:eastAsia="Overlock" w:hAnsi="Overlock" w:cs="Overlock"/>
              </w:rPr>
            </w:pPr>
            <w:r w:rsidRPr="002F3FBE">
              <w:rPr>
                <w:rFonts w:ascii="Overlock" w:eastAsia="Overlock" w:hAnsi="Overlock" w:cs="Overlock"/>
              </w:rPr>
              <w:t>La p</w:t>
            </w:r>
            <w:r w:rsidR="00E528C5" w:rsidRPr="002F3FBE">
              <w:rPr>
                <w:rFonts w:ascii="Overlock" w:eastAsia="Overlock" w:hAnsi="Overlock" w:cs="Overlock"/>
              </w:rPr>
              <w:t>articipación en exposiciones orales con intencionalidad expresiva e informativa.</w:t>
            </w:r>
          </w:p>
          <w:p w14:paraId="6B7B3DF9" w14:textId="77777777" w:rsidR="002F3FBE" w:rsidRDefault="002F3FBE" w:rsidP="002F3FBE">
            <w:pPr>
              <w:pStyle w:val="Normal1"/>
              <w:numPr>
                <w:ilvl w:val="0"/>
                <w:numId w:val="9"/>
              </w:numPr>
              <w:jc w:val="both"/>
              <w:rPr>
                <w:rFonts w:ascii="Overlock" w:eastAsia="Overlock" w:hAnsi="Overlock" w:cs="Overlock"/>
              </w:rPr>
            </w:pPr>
            <w:r>
              <w:rPr>
                <w:rFonts w:ascii="Overlock" w:eastAsia="Overlock" w:hAnsi="Overlock" w:cs="Overlock"/>
              </w:rPr>
              <w:t>La comprensión, oral y escrita, de textos relacionados con el centro de interés.</w:t>
            </w:r>
          </w:p>
          <w:p w14:paraId="7205735D" w14:textId="77777777" w:rsidR="00E528C5" w:rsidRDefault="002F3FBE" w:rsidP="00351863">
            <w:pPr>
              <w:pStyle w:val="Normal1"/>
              <w:numPr>
                <w:ilvl w:val="0"/>
                <w:numId w:val="9"/>
              </w:numPr>
              <w:jc w:val="both"/>
              <w:rPr>
                <w:rFonts w:ascii="Overlock" w:eastAsia="Overlock" w:hAnsi="Overlock" w:cs="Overlock"/>
              </w:rPr>
            </w:pPr>
            <w:r w:rsidRPr="002F3FBE">
              <w:rPr>
                <w:rFonts w:ascii="Overlock" w:eastAsia="Overlock" w:hAnsi="Overlock" w:cs="Overlock"/>
              </w:rPr>
              <w:t xml:space="preserve">El trabajo específico de las normas de </w:t>
            </w:r>
            <w:r>
              <w:rPr>
                <w:rFonts w:ascii="Overlock" w:eastAsia="Overlock" w:hAnsi="Overlock" w:cs="Overlock"/>
              </w:rPr>
              <w:t>comunicación social, en diferentes contextos y en los idiomas que se imparten en el centro.</w:t>
            </w:r>
          </w:p>
          <w:p w14:paraId="5627A501" w14:textId="77777777" w:rsidR="00E528C5" w:rsidRDefault="002F3FBE" w:rsidP="00DF5A4C">
            <w:pPr>
              <w:pStyle w:val="Normal1"/>
              <w:numPr>
                <w:ilvl w:val="0"/>
                <w:numId w:val="9"/>
              </w:numPr>
              <w:jc w:val="both"/>
              <w:rPr>
                <w:rFonts w:ascii="Overlock" w:eastAsia="Overlock" w:hAnsi="Overlock" w:cs="Overlock"/>
              </w:rPr>
            </w:pPr>
            <w:r w:rsidRPr="002F3FBE">
              <w:rPr>
                <w:rFonts w:ascii="Overlock" w:eastAsia="Overlock" w:hAnsi="Overlock" w:cs="Overlock"/>
              </w:rPr>
              <w:t xml:space="preserve">La expresión de </w:t>
            </w:r>
            <w:r w:rsidR="00E528C5" w:rsidRPr="002F3FBE">
              <w:rPr>
                <w:rFonts w:ascii="Overlock" w:eastAsia="Overlock" w:hAnsi="Overlock" w:cs="Overlock"/>
              </w:rPr>
              <w:t>opiniones o de experiencias personales.</w:t>
            </w:r>
          </w:p>
          <w:p w14:paraId="49F1F8B2" w14:textId="77777777" w:rsidR="002F3FBE" w:rsidRDefault="002F3FBE" w:rsidP="002F3FBE">
            <w:pPr>
              <w:pStyle w:val="Normal1"/>
              <w:numPr>
                <w:ilvl w:val="0"/>
                <w:numId w:val="9"/>
              </w:numPr>
              <w:jc w:val="both"/>
              <w:rPr>
                <w:rFonts w:ascii="Overlock" w:eastAsia="Overlock" w:hAnsi="Overlock" w:cs="Overlock"/>
              </w:rPr>
            </w:pPr>
            <w:r w:rsidRPr="002F3FBE">
              <w:rPr>
                <w:rFonts w:ascii="Overlock" w:eastAsia="Overlock" w:hAnsi="Overlock" w:cs="Overlock"/>
              </w:rPr>
              <w:t>La memorización de</w:t>
            </w:r>
            <w:r w:rsidR="00E528C5" w:rsidRPr="002F3FBE">
              <w:rPr>
                <w:rFonts w:ascii="Overlock" w:eastAsia="Overlock" w:hAnsi="Overlock" w:cs="Overlock"/>
              </w:rPr>
              <w:t xml:space="preserve"> textos literarios sobre el cambio climático.</w:t>
            </w:r>
          </w:p>
          <w:p w14:paraId="62DE9CA1" w14:textId="77777777" w:rsidR="002F3FBE" w:rsidRDefault="002F3FBE" w:rsidP="00FD3087">
            <w:pPr>
              <w:pStyle w:val="Normal1"/>
              <w:numPr>
                <w:ilvl w:val="0"/>
                <w:numId w:val="9"/>
              </w:numPr>
              <w:jc w:val="both"/>
              <w:rPr>
                <w:rFonts w:ascii="Overlock" w:eastAsia="Overlock" w:hAnsi="Overlock" w:cs="Overlock"/>
              </w:rPr>
            </w:pPr>
            <w:r w:rsidRPr="002F3FBE">
              <w:rPr>
                <w:rFonts w:ascii="Overlock" w:eastAsia="Overlock" w:hAnsi="Overlock" w:cs="Overlock"/>
              </w:rPr>
              <w:t xml:space="preserve">La lectura y comprensión de textos relacionados con el cambio climático en los diferentes niveles.  </w:t>
            </w:r>
          </w:p>
          <w:p w14:paraId="112BAFC5" w14:textId="77777777" w:rsidR="00E528C5" w:rsidRDefault="002F3FBE" w:rsidP="00FD3087">
            <w:pPr>
              <w:pStyle w:val="Normal1"/>
              <w:numPr>
                <w:ilvl w:val="0"/>
                <w:numId w:val="9"/>
              </w:numPr>
              <w:jc w:val="both"/>
              <w:rPr>
                <w:rFonts w:ascii="Overlock" w:eastAsia="Overlock" w:hAnsi="Overlock" w:cs="Overlock"/>
              </w:rPr>
            </w:pPr>
            <w:r>
              <w:rPr>
                <w:rFonts w:ascii="Overlock" w:eastAsia="Overlock" w:hAnsi="Overlock" w:cs="Overlock"/>
              </w:rPr>
              <w:t xml:space="preserve">El uso de </w:t>
            </w:r>
            <w:r w:rsidR="00E528C5" w:rsidRPr="002F3FBE">
              <w:rPr>
                <w:rFonts w:ascii="Overlock" w:eastAsia="Overlock" w:hAnsi="Overlock" w:cs="Overlock"/>
              </w:rPr>
              <w:t>la biblioteca del centro para buscar información o ampliar el contenido del tema.</w:t>
            </w:r>
          </w:p>
          <w:p w14:paraId="5402E5E4" w14:textId="77777777" w:rsidR="002F3FBE" w:rsidRDefault="002F3FBE" w:rsidP="00FD3087">
            <w:pPr>
              <w:pStyle w:val="Normal1"/>
              <w:numPr>
                <w:ilvl w:val="0"/>
                <w:numId w:val="9"/>
              </w:numPr>
              <w:jc w:val="both"/>
              <w:rPr>
                <w:rFonts w:ascii="Overlock" w:eastAsia="Overlock" w:hAnsi="Overlock" w:cs="Overlock"/>
              </w:rPr>
            </w:pPr>
            <w:r>
              <w:rPr>
                <w:rFonts w:ascii="Overlock" w:eastAsia="Overlock" w:hAnsi="Overlock" w:cs="Overlock"/>
              </w:rPr>
              <w:t>La ampliación de la bi</w:t>
            </w:r>
            <w:r w:rsidR="005E5B23">
              <w:rPr>
                <w:rFonts w:ascii="Overlock" w:eastAsia="Overlock" w:hAnsi="Overlock" w:cs="Overlock"/>
              </w:rPr>
              <w:t>blioteca de aula con libros en castellano y en otras lenguas.</w:t>
            </w:r>
          </w:p>
          <w:p w14:paraId="0E3A470E" w14:textId="6C43AE7B" w:rsidR="005E5B23" w:rsidRDefault="005E5B23" w:rsidP="00FD3087">
            <w:pPr>
              <w:pStyle w:val="Normal1"/>
              <w:numPr>
                <w:ilvl w:val="0"/>
                <w:numId w:val="9"/>
              </w:numPr>
              <w:jc w:val="both"/>
              <w:rPr>
                <w:rFonts w:ascii="Overlock" w:eastAsia="Overlock" w:hAnsi="Overlock" w:cs="Overlock"/>
              </w:rPr>
            </w:pPr>
            <w:r>
              <w:rPr>
                <w:rFonts w:ascii="Overlock" w:eastAsia="Overlock" w:hAnsi="Overlock" w:cs="Overlock"/>
              </w:rPr>
              <w:t xml:space="preserve">La creación de espacios lectores en lugares hasta el momento no aprovechados </w:t>
            </w:r>
            <w:r w:rsidR="008379C0">
              <w:rPr>
                <w:rFonts w:ascii="Overlock" w:eastAsia="Overlock" w:hAnsi="Overlock" w:cs="Overlock"/>
              </w:rPr>
              <w:t xml:space="preserve">para tal fin </w:t>
            </w:r>
            <w:r>
              <w:rPr>
                <w:rFonts w:ascii="Overlock" w:eastAsia="Overlock" w:hAnsi="Overlock" w:cs="Overlock"/>
              </w:rPr>
              <w:t xml:space="preserve">(como </w:t>
            </w:r>
            <w:r w:rsidR="008379C0">
              <w:rPr>
                <w:rFonts w:ascii="Overlock" w:eastAsia="Overlock" w:hAnsi="Overlock" w:cs="Overlock"/>
              </w:rPr>
              <w:t xml:space="preserve">los </w:t>
            </w:r>
            <w:r>
              <w:rPr>
                <w:rFonts w:ascii="Overlock" w:eastAsia="Overlock" w:hAnsi="Overlock" w:cs="Overlock"/>
              </w:rPr>
              <w:t>pasillos</w:t>
            </w:r>
            <w:r w:rsidR="008137D8">
              <w:rPr>
                <w:rFonts w:ascii="Overlock" w:eastAsia="Overlock" w:hAnsi="Overlock" w:cs="Overlock"/>
              </w:rPr>
              <w:t xml:space="preserve"> y el patio</w:t>
            </w:r>
            <w:r>
              <w:rPr>
                <w:rFonts w:ascii="Overlock" w:eastAsia="Overlock" w:hAnsi="Overlock" w:cs="Overlock"/>
              </w:rPr>
              <w:t>).</w:t>
            </w:r>
          </w:p>
          <w:p w14:paraId="6CC494C9" w14:textId="77777777" w:rsidR="005E5B23" w:rsidRDefault="005E5B23" w:rsidP="00FD3087">
            <w:pPr>
              <w:pStyle w:val="Normal1"/>
              <w:numPr>
                <w:ilvl w:val="0"/>
                <w:numId w:val="9"/>
              </w:numPr>
              <w:jc w:val="both"/>
              <w:rPr>
                <w:rFonts w:ascii="Overlock" w:eastAsia="Overlock" w:hAnsi="Overlock" w:cs="Overlock"/>
              </w:rPr>
            </w:pPr>
            <w:r>
              <w:rPr>
                <w:rFonts w:ascii="Overlock" w:eastAsia="Overlock" w:hAnsi="Overlock" w:cs="Overlock"/>
              </w:rPr>
              <w:t xml:space="preserve">La creación </w:t>
            </w:r>
            <w:r w:rsidR="008379C0">
              <w:rPr>
                <w:rFonts w:ascii="Overlock" w:eastAsia="Overlock" w:hAnsi="Overlock" w:cs="Overlock"/>
              </w:rPr>
              <w:t xml:space="preserve">en el patio </w:t>
            </w:r>
            <w:r>
              <w:rPr>
                <w:rFonts w:ascii="Overlock" w:eastAsia="Overlock" w:hAnsi="Overlock" w:cs="Overlock"/>
              </w:rPr>
              <w:t>de espacios que inviten a la conversación, reflexión e intercambio de opiniones.</w:t>
            </w:r>
          </w:p>
          <w:p w14:paraId="4C8CE5C5" w14:textId="66C195AA" w:rsidR="00E528C5" w:rsidRDefault="005E5B23" w:rsidP="0006489A">
            <w:pPr>
              <w:pStyle w:val="Normal1"/>
              <w:numPr>
                <w:ilvl w:val="0"/>
                <w:numId w:val="9"/>
              </w:numPr>
              <w:jc w:val="both"/>
              <w:rPr>
                <w:rFonts w:ascii="Overlock" w:eastAsia="Overlock" w:hAnsi="Overlock" w:cs="Overlock"/>
              </w:rPr>
            </w:pPr>
            <w:r w:rsidRPr="005E5B23">
              <w:rPr>
                <w:rFonts w:ascii="Overlock" w:eastAsia="Overlock" w:hAnsi="Overlock" w:cs="Overlock"/>
              </w:rPr>
              <w:lastRenderedPageBreak/>
              <w:t xml:space="preserve">El desarrollo </w:t>
            </w:r>
            <w:r>
              <w:rPr>
                <w:rFonts w:ascii="Overlock" w:eastAsia="Overlock" w:hAnsi="Overlock" w:cs="Overlock"/>
              </w:rPr>
              <w:t xml:space="preserve">proyectos colaborativos, a partir de </w:t>
            </w:r>
            <w:r w:rsidRPr="005E5B23">
              <w:rPr>
                <w:rFonts w:ascii="Overlock" w:eastAsia="Overlock" w:hAnsi="Overlock" w:cs="Overlock"/>
              </w:rPr>
              <w:t>pautas consensuadas</w:t>
            </w:r>
            <w:r>
              <w:rPr>
                <w:rFonts w:ascii="Overlock" w:eastAsia="Overlock" w:hAnsi="Overlock" w:cs="Overlock"/>
              </w:rPr>
              <w:t>, para que los alumnos aprend</w:t>
            </w:r>
            <w:r w:rsidR="008137D8">
              <w:rPr>
                <w:rFonts w:ascii="Overlock" w:eastAsia="Overlock" w:hAnsi="Overlock" w:cs="Overlock"/>
              </w:rPr>
              <w:t>a</w:t>
            </w:r>
            <w:r>
              <w:rPr>
                <w:rFonts w:ascii="Overlock" w:eastAsia="Overlock" w:hAnsi="Overlock" w:cs="Overlock"/>
              </w:rPr>
              <w:t>n a</w:t>
            </w:r>
            <w:r w:rsidRPr="005E5B23">
              <w:rPr>
                <w:rFonts w:ascii="Overlock" w:eastAsia="Overlock" w:hAnsi="Overlock" w:cs="Overlock"/>
              </w:rPr>
              <w:t xml:space="preserve"> </w:t>
            </w:r>
            <w:r>
              <w:rPr>
                <w:rFonts w:ascii="Overlock" w:eastAsia="Overlock" w:hAnsi="Overlock" w:cs="Overlock"/>
              </w:rPr>
              <w:t>p</w:t>
            </w:r>
            <w:r w:rsidR="00E528C5" w:rsidRPr="005E5B23">
              <w:rPr>
                <w:rFonts w:ascii="Overlock" w:eastAsia="Overlock" w:hAnsi="Overlock" w:cs="Overlock"/>
              </w:rPr>
              <w:t>lanificar y redactar textos.</w:t>
            </w:r>
          </w:p>
          <w:p w14:paraId="54578F0E" w14:textId="77777777" w:rsidR="008379C0" w:rsidRDefault="008379C0" w:rsidP="0006489A">
            <w:pPr>
              <w:pStyle w:val="Normal1"/>
              <w:numPr>
                <w:ilvl w:val="0"/>
                <w:numId w:val="9"/>
              </w:numPr>
              <w:jc w:val="both"/>
              <w:rPr>
                <w:rFonts w:ascii="Overlock" w:eastAsia="Overlock" w:hAnsi="Overlock" w:cs="Overlock"/>
              </w:rPr>
            </w:pPr>
            <w:r>
              <w:rPr>
                <w:rFonts w:ascii="Overlock" w:eastAsia="Overlock" w:hAnsi="Overlock" w:cs="Overlock"/>
              </w:rPr>
              <w:t>La concreción de efemérides en las que se trabaja una misma temática en diferentes idiomas y áreas.</w:t>
            </w:r>
          </w:p>
          <w:p w14:paraId="3E17F9C8" w14:textId="77777777" w:rsidR="008379C0" w:rsidRDefault="008379C0" w:rsidP="008379C0">
            <w:pPr>
              <w:pStyle w:val="Normal1"/>
              <w:jc w:val="both"/>
              <w:rPr>
                <w:rFonts w:ascii="Overlock" w:eastAsia="Overlock" w:hAnsi="Overlock" w:cs="Overlock"/>
              </w:rPr>
            </w:pPr>
            <w:r>
              <w:rPr>
                <w:rFonts w:ascii="Overlock" w:eastAsia="Overlock" w:hAnsi="Overlock" w:cs="Overlock"/>
              </w:rPr>
              <w:t>Además, el profesorado también ha desarrollado acciones como:</w:t>
            </w:r>
          </w:p>
          <w:p w14:paraId="38D64480" w14:textId="1E0AFC2B" w:rsidR="005E5B23" w:rsidRDefault="005E5B23" w:rsidP="0006489A">
            <w:pPr>
              <w:pStyle w:val="Normal1"/>
              <w:numPr>
                <w:ilvl w:val="0"/>
                <w:numId w:val="9"/>
              </w:numPr>
              <w:jc w:val="both"/>
              <w:rPr>
                <w:rFonts w:ascii="Overlock" w:eastAsia="Overlock" w:hAnsi="Overlock" w:cs="Overlock"/>
              </w:rPr>
            </w:pPr>
            <w:r>
              <w:rPr>
                <w:rFonts w:ascii="Overlock" w:eastAsia="Overlock" w:hAnsi="Overlock" w:cs="Overlock"/>
              </w:rPr>
              <w:t>La creación de diferentes blogs educativo</w:t>
            </w:r>
            <w:r w:rsidR="008137D8">
              <w:rPr>
                <w:rFonts w:ascii="Overlock" w:eastAsia="Overlock" w:hAnsi="Overlock" w:cs="Overlock"/>
              </w:rPr>
              <w:t>s (de aula, de centro, de inglés)</w:t>
            </w:r>
            <w:r>
              <w:rPr>
                <w:rFonts w:ascii="Overlock" w:eastAsia="Overlock" w:hAnsi="Overlock" w:cs="Overlock"/>
              </w:rPr>
              <w:t>, y específicamente uno para la lectura</w:t>
            </w:r>
            <w:r w:rsidR="008137D8">
              <w:rPr>
                <w:rFonts w:ascii="Overlock" w:eastAsia="Overlock" w:hAnsi="Overlock" w:cs="Overlock"/>
              </w:rPr>
              <w:t xml:space="preserve"> “San Claudio crea leyendo” que enlaza con el proyecto de lectura de la Junta “Leocyl”, donde se alojan libros digitales para el alumnado y familias y enlaces con otra</w:t>
            </w:r>
            <w:r w:rsidR="00D75F4C">
              <w:rPr>
                <w:rFonts w:ascii="Overlock" w:eastAsia="Overlock" w:hAnsi="Overlock" w:cs="Overlock"/>
              </w:rPr>
              <w:t>s</w:t>
            </w:r>
            <w:r w:rsidR="008137D8">
              <w:rPr>
                <w:rFonts w:ascii="Overlock" w:eastAsia="Overlock" w:hAnsi="Overlock" w:cs="Overlock"/>
              </w:rPr>
              <w:t xml:space="preserve"> bibliotecas virtuales</w:t>
            </w:r>
          </w:p>
          <w:p w14:paraId="2678B8BE" w14:textId="00944601" w:rsidR="00D75F4C" w:rsidRDefault="00D75F4C" w:rsidP="0006489A">
            <w:pPr>
              <w:pStyle w:val="Normal1"/>
              <w:numPr>
                <w:ilvl w:val="0"/>
                <w:numId w:val="9"/>
              </w:numPr>
              <w:jc w:val="both"/>
              <w:rPr>
                <w:rFonts w:ascii="Overlock" w:eastAsia="Overlock" w:hAnsi="Overlock" w:cs="Overlock"/>
              </w:rPr>
            </w:pPr>
            <w:r>
              <w:rPr>
                <w:rFonts w:ascii="Overlock" w:eastAsia="Overlock" w:hAnsi="Overlock" w:cs="Overlock"/>
              </w:rPr>
              <w:t>Reorganización de la Biblioteca, sacando volúmenes obsoletos que no se utilizaban y creando espacios acogedores para el alumnado de Infantil, además de rincones como “los más leídos”, “el libro que más me gusta es</w:t>
            </w:r>
            <w:r w:rsidR="00274779">
              <w:rPr>
                <w:rFonts w:ascii="Overlock" w:eastAsia="Overlock" w:hAnsi="Overlock" w:cs="Overlock"/>
              </w:rPr>
              <w:t>…</w:t>
            </w:r>
            <w:r>
              <w:rPr>
                <w:rFonts w:ascii="Overlock" w:eastAsia="Overlock" w:hAnsi="Overlock" w:cs="Overlock"/>
              </w:rPr>
              <w:t>”, “enfermería de libros”…</w:t>
            </w:r>
          </w:p>
          <w:p w14:paraId="1A0AEFCC" w14:textId="6102A1FA" w:rsidR="00D75F4C" w:rsidRDefault="00D75F4C" w:rsidP="0006489A">
            <w:pPr>
              <w:pStyle w:val="Normal1"/>
              <w:numPr>
                <w:ilvl w:val="0"/>
                <w:numId w:val="9"/>
              </w:numPr>
              <w:jc w:val="both"/>
              <w:rPr>
                <w:rFonts w:ascii="Overlock" w:eastAsia="Overlock" w:hAnsi="Overlock" w:cs="Overlock"/>
              </w:rPr>
            </w:pPr>
            <w:r>
              <w:rPr>
                <w:rFonts w:ascii="Overlock" w:eastAsia="Overlock" w:hAnsi="Overlock" w:cs="Overlock"/>
              </w:rPr>
              <w:t>Creación de Espacios Educativos de Aprendizaje utilizando rincones perdidos o zonas que estaban siendo infrautilizadas.</w:t>
            </w:r>
          </w:p>
          <w:p w14:paraId="0F0EA9FC" w14:textId="2B4A47F8" w:rsidR="005E5B23" w:rsidRDefault="005E5B23" w:rsidP="0006489A">
            <w:pPr>
              <w:pStyle w:val="Normal1"/>
              <w:numPr>
                <w:ilvl w:val="0"/>
                <w:numId w:val="9"/>
              </w:numPr>
              <w:jc w:val="both"/>
              <w:rPr>
                <w:rFonts w:ascii="Overlock" w:eastAsia="Overlock" w:hAnsi="Overlock" w:cs="Overlock"/>
              </w:rPr>
            </w:pPr>
            <w:r>
              <w:rPr>
                <w:rFonts w:ascii="Overlock" w:eastAsia="Overlock" w:hAnsi="Overlock" w:cs="Overlock"/>
              </w:rPr>
              <w:t xml:space="preserve">La </w:t>
            </w:r>
            <w:r w:rsidR="008137D8">
              <w:rPr>
                <w:rFonts w:ascii="Overlock" w:eastAsia="Overlock" w:hAnsi="Overlock" w:cs="Overlock"/>
              </w:rPr>
              <w:t xml:space="preserve">reestructuración y </w:t>
            </w:r>
            <w:r>
              <w:rPr>
                <w:rFonts w:ascii="Overlock" w:eastAsia="Overlock" w:hAnsi="Overlock" w:cs="Overlock"/>
              </w:rPr>
              <w:t xml:space="preserve">actualización </w:t>
            </w:r>
            <w:r w:rsidR="008137D8">
              <w:rPr>
                <w:rFonts w:ascii="Overlock" w:eastAsia="Overlock" w:hAnsi="Overlock" w:cs="Overlock"/>
              </w:rPr>
              <w:t xml:space="preserve">total </w:t>
            </w:r>
            <w:r>
              <w:rPr>
                <w:rFonts w:ascii="Overlock" w:eastAsia="Overlock" w:hAnsi="Overlock" w:cs="Overlock"/>
              </w:rPr>
              <w:t>de la página web del cole.</w:t>
            </w:r>
          </w:p>
          <w:p w14:paraId="409BE6F6" w14:textId="77777777" w:rsidR="002B6C94" w:rsidRDefault="000268B9" w:rsidP="000268B9">
            <w:pPr>
              <w:pStyle w:val="Normal1"/>
              <w:numPr>
                <w:ilvl w:val="0"/>
                <w:numId w:val="9"/>
              </w:numPr>
              <w:jc w:val="both"/>
              <w:rPr>
                <w:rFonts w:ascii="Overlock" w:eastAsia="Overlock" w:hAnsi="Overlock" w:cs="Overlock"/>
              </w:rPr>
            </w:pPr>
            <w:r>
              <w:rPr>
                <w:rFonts w:ascii="Overlock" w:eastAsia="Overlock" w:hAnsi="Overlock" w:cs="Overlock"/>
              </w:rPr>
              <w:t xml:space="preserve">La propuesta de </w:t>
            </w:r>
            <w:r w:rsidR="005E5B23">
              <w:rPr>
                <w:rFonts w:ascii="Overlock" w:eastAsia="Overlock" w:hAnsi="Overlock" w:cs="Overlock"/>
              </w:rPr>
              <w:t>creación de un formato</w:t>
            </w:r>
            <w:r w:rsidR="00405640">
              <w:rPr>
                <w:rFonts w:ascii="Overlock" w:eastAsia="Overlock" w:hAnsi="Overlock" w:cs="Overlock"/>
              </w:rPr>
              <w:t xml:space="preserve"> general para todos los documentos de centro y la reelaboración de los documentos existentes atendiendo al modelo citado.</w:t>
            </w:r>
          </w:p>
          <w:p w14:paraId="31B3019E" w14:textId="77777777" w:rsidR="000268B9" w:rsidRDefault="000268B9" w:rsidP="000268B9">
            <w:pPr>
              <w:pStyle w:val="Normal1"/>
              <w:numPr>
                <w:ilvl w:val="0"/>
                <w:numId w:val="9"/>
              </w:numPr>
              <w:jc w:val="both"/>
              <w:rPr>
                <w:rFonts w:ascii="Overlock" w:eastAsia="Overlock" w:hAnsi="Overlock" w:cs="Overlock"/>
              </w:rPr>
            </w:pPr>
            <w:r>
              <w:rPr>
                <w:rFonts w:ascii="Overlock" w:eastAsia="Overlock" w:hAnsi="Overlock" w:cs="Overlock"/>
              </w:rPr>
              <w:t>La  propuesta de unificación de canales de trabajo y comunicación con las familias del centro.</w:t>
            </w:r>
          </w:p>
          <w:p w14:paraId="4D5E82FA" w14:textId="7E631D8C" w:rsidR="00D75F4C" w:rsidRDefault="00D75F4C" w:rsidP="000268B9">
            <w:pPr>
              <w:pStyle w:val="Normal1"/>
              <w:numPr>
                <w:ilvl w:val="0"/>
                <w:numId w:val="9"/>
              </w:numPr>
              <w:jc w:val="both"/>
              <w:rPr>
                <w:rFonts w:ascii="Overlock" w:eastAsia="Overlock" w:hAnsi="Overlock" w:cs="Overlock"/>
              </w:rPr>
            </w:pPr>
            <w:r>
              <w:rPr>
                <w:rFonts w:ascii="Overlock" w:eastAsia="Overlock" w:hAnsi="Overlock" w:cs="Overlock"/>
              </w:rPr>
              <w:t>Continuidad del Grupo Flexible en 1º de Primaria para trabajo específico de la Lectoescritura</w:t>
            </w:r>
            <w:r w:rsidR="00274779">
              <w:rPr>
                <w:rFonts w:ascii="Overlock" w:eastAsia="Overlock" w:hAnsi="Overlock" w:cs="Overlock"/>
              </w:rPr>
              <w:t>.</w:t>
            </w:r>
          </w:p>
          <w:p w14:paraId="4030F22B" w14:textId="77777777" w:rsidR="00D75F4C" w:rsidRDefault="00D75F4C" w:rsidP="000268B9">
            <w:pPr>
              <w:pStyle w:val="Normal1"/>
              <w:numPr>
                <w:ilvl w:val="0"/>
                <w:numId w:val="9"/>
              </w:numPr>
              <w:jc w:val="both"/>
              <w:rPr>
                <w:rFonts w:ascii="Overlock" w:eastAsia="Overlock" w:hAnsi="Overlock" w:cs="Overlock"/>
              </w:rPr>
            </w:pPr>
            <w:r>
              <w:rPr>
                <w:rFonts w:ascii="Overlock" w:eastAsia="Overlock" w:hAnsi="Overlock" w:cs="Overlock"/>
              </w:rPr>
              <w:t>Creación de un Grupo Flexible en el segundo Internivel para el alumnado de AACC, que trabaja de manera interdisciplinar apoyándose en la metodología STEAM.</w:t>
            </w:r>
          </w:p>
          <w:p w14:paraId="37F850F9" w14:textId="1CF36330" w:rsidR="00D75F4C" w:rsidRPr="002B6C94" w:rsidRDefault="00D75F4C" w:rsidP="00D75F4C">
            <w:pPr>
              <w:pStyle w:val="Normal1"/>
              <w:ind w:left="720"/>
              <w:jc w:val="both"/>
              <w:rPr>
                <w:rFonts w:ascii="Overlock" w:eastAsia="Overlock" w:hAnsi="Overlock" w:cs="Overlock"/>
              </w:rPr>
            </w:pPr>
          </w:p>
        </w:tc>
      </w:tr>
    </w:tbl>
    <w:p w14:paraId="5F94F552" w14:textId="77777777" w:rsidR="00297635" w:rsidRDefault="00297635" w:rsidP="00113DAF">
      <w:pPr>
        <w:rPr>
          <w:rFonts w:ascii="Berlin Sans FB" w:hAnsi="Berlin Sans FB"/>
        </w:rPr>
      </w:pPr>
    </w:p>
    <w:p w14:paraId="70942D78" w14:textId="77777777" w:rsidR="00A021CC" w:rsidRDefault="00A021CC" w:rsidP="00113DAF">
      <w:pPr>
        <w:rPr>
          <w:rFonts w:ascii="Berlin Sans FB" w:hAnsi="Berlin Sans FB"/>
        </w:rPr>
      </w:pPr>
    </w:p>
    <w:tbl>
      <w:tblPr>
        <w:tblW w:w="9195" w:type="dxa"/>
        <w:tblInd w:w="184"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70" w:type="dxa"/>
          <w:right w:w="70" w:type="dxa"/>
        </w:tblCellMar>
        <w:tblLook w:val="0000" w:firstRow="0" w:lastRow="0" w:firstColumn="0" w:lastColumn="0" w:noHBand="0" w:noVBand="0"/>
      </w:tblPr>
      <w:tblGrid>
        <w:gridCol w:w="9195"/>
      </w:tblGrid>
      <w:tr w:rsidR="004E6178" w14:paraId="66C3FB61" w14:textId="77777777" w:rsidTr="00E15296">
        <w:trPr>
          <w:trHeight w:val="435"/>
        </w:trPr>
        <w:tc>
          <w:tcPr>
            <w:tcW w:w="9195" w:type="dxa"/>
            <w:shd w:val="clear" w:color="auto" w:fill="B6DDE8" w:themeFill="accent5" w:themeFillTint="66"/>
          </w:tcPr>
          <w:p w14:paraId="7FA136E5" w14:textId="77777777" w:rsidR="004E6178" w:rsidRPr="005D0E12" w:rsidRDefault="005D0E12" w:rsidP="005D0E12">
            <w:pPr>
              <w:jc w:val="center"/>
              <w:rPr>
                <w:rFonts w:ascii="Berlin Sans FB Demi" w:hAnsi="Berlin Sans FB Demi"/>
              </w:rPr>
            </w:pPr>
            <w:r w:rsidRPr="005D0E12">
              <w:rPr>
                <w:rFonts w:ascii="Berlin Sans FB Demi" w:hAnsi="Berlin Sans FB Demi"/>
              </w:rPr>
              <w:t>CONTENIDOS</w:t>
            </w:r>
          </w:p>
        </w:tc>
      </w:tr>
      <w:tr w:rsidR="004E6178" w14:paraId="5B7DD798" w14:textId="77777777" w:rsidTr="005D0E12">
        <w:trPr>
          <w:trHeight w:val="1738"/>
        </w:trPr>
        <w:tc>
          <w:tcPr>
            <w:tcW w:w="9195" w:type="dxa"/>
            <w:shd w:val="clear" w:color="auto" w:fill="auto"/>
          </w:tcPr>
          <w:p w14:paraId="078FB2C0" w14:textId="77777777" w:rsidR="007359AB" w:rsidRDefault="007359AB" w:rsidP="007359AB">
            <w:pPr>
              <w:pStyle w:val="Normal1"/>
              <w:jc w:val="both"/>
              <w:rPr>
                <w:rFonts w:ascii="Overlock" w:eastAsia="Overlock" w:hAnsi="Overlock" w:cs="Overlock"/>
              </w:rPr>
            </w:pPr>
            <w:r>
              <w:rPr>
                <w:rFonts w:ascii="Overlock" w:eastAsia="Overlock" w:hAnsi="Overlock" w:cs="Overlock"/>
              </w:rPr>
              <w:t>Los contenidos trabajados en la diferentes áreas se han centrado en el desarrollo de las siguientes destrezas:</w:t>
            </w:r>
          </w:p>
          <w:p w14:paraId="2EC9228E" w14:textId="77777777" w:rsidR="007359AB" w:rsidRDefault="007359AB" w:rsidP="007359AB">
            <w:pPr>
              <w:pStyle w:val="Normal1"/>
              <w:numPr>
                <w:ilvl w:val="0"/>
                <w:numId w:val="14"/>
              </w:numPr>
              <w:jc w:val="both"/>
              <w:rPr>
                <w:rFonts w:ascii="Overlock" w:eastAsia="Overlock" w:hAnsi="Overlock" w:cs="Overlock"/>
              </w:rPr>
            </w:pPr>
            <w:r>
              <w:rPr>
                <w:rFonts w:ascii="Overlock" w:eastAsia="Overlock" w:hAnsi="Overlock" w:cs="Overlock"/>
              </w:rPr>
              <w:t>Comprensión oral</w:t>
            </w:r>
          </w:p>
          <w:p w14:paraId="753F5AE7" w14:textId="77777777" w:rsidR="007359AB" w:rsidRDefault="007359AB" w:rsidP="007359AB">
            <w:pPr>
              <w:pStyle w:val="Normal1"/>
              <w:numPr>
                <w:ilvl w:val="0"/>
                <w:numId w:val="14"/>
              </w:numPr>
              <w:jc w:val="both"/>
              <w:rPr>
                <w:rFonts w:ascii="Overlock" w:eastAsia="Overlock" w:hAnsi="Overlock" w:cs="Overlock"/>
              </w:rPr>
            </w:pPr>
            <w:r>
              <w:rPr>
                <w:rFonts w:ascii="Overlock" w:eastAsia="Overlock" w:hAnsi="Overlock" w:cs="Overlock"/>
              </w:rPr>
              <w:t>Comprensión escrita</w:t>
            </w:r>
          </w:p>
          <w:p w14:paraId="1A8F4E66" w14:textId="77777777" w:rsidR="007359AB" w:rsidRDefault="007359AB" w:rsidP="007359AB">
            <w:pPr>
              <w:pStyle w:val="Normal1"/>
              <w:numPr>
                <w:ilvl w:val="0"/>
                <w:numId w:val="14"/>
              </w:numPr>
              <w:jc w:val="both"/>
              <w:rPr>
                <w:rFonts w:ascii="Overlock" w:eastAsia="Overlock" w:hAnsi="Overlock" w:cs="Overlock"/>
              </w:rPr>
            </w:pPr>
            <w:r>
              <w:rPr>
                <w:rFonts w:ascii="Overlock" w:eastAsia="Overlock" w:hAnsi="Overlock" w:cs="Overlock"/>
              </w:rPr>
              <w:t>Expresión oral</w:t>
            </w:r>
          </w:p>
          <w:p w14:paraId="06BF69E9" w14:textId="77777777" w:rsidR="007359AB" w:rsidRDefault="007359AB" w:rsidP="007359AB">
            <w:pPr>
              <w:pStyle w:val="Normal1"/>
              <w:numPr>
                <w:ilvl w:val="0"/>
                <w:numId w:val="14"/>
              </w:numPr>
              <w:jc w:val="both"/>
              <w:rPr>
                <w:rFonts w:ascii="Overlock" w:eastAsia="Overlock" w:hAnsi="Overlock" w:cs="Overlock"/>
              </w:rPr>
            </w:pPr>
            <w:r>
              <w:rPr>
                <w:rFonts w:ascii="Overlock" w:eastAsia="Overlock" w:hAnsi="Overlock" w:cs="Overlock"/>
              </w:rPr>
              <w:lastRenderedPageBreak/>
              <w:t>Expresión escrita</w:t>
            </w:r>
          </w:p>
          <w:p w14:paraId="784ED4BA" w14:textId="77777777" w:rsidR="007359AB" w:rsidRDefault="007359AB" w:rsidP="007359AB">
            <w:pPr>
              <w:pStyle w:val="Normal1"/>
              <w:jc w:val="both"/>
              <w:rPr>
                <w:rFonts w:ascii="Overlock" w:eastAsia="Overlock" w:hAnsi="Overlock" w:cs="Overlock"/>
              </w:rPr>
            </w:pPr>
            <w:r>
              <w:rPr>
                <w:rFonts w:ascii="Overlock" w:eastAsia="Overlock" w:hAnsi="Overlock" w:cs="Overlock"/>
              </w:rPr>
              <w:t>De este modo el lógico comprender que todas las áreas y acciones que se lleven a cabo en el centro han de pasar por el trabajo específico en torno a estos aspectos.</w:t>
            </w:r>
          </w:p>
          <w:p w14:paraId="0343CF8C" w14:textId="77777777" w:rsidR="009E34B3" w:rsidRPr="005F38A4" w:rsidRDefault="007359AB" w:rsidP="005F38A4">
            <w:pPr>
              <w:pStyle w:val="Normal1"/>
              <w:jc w:val="both"/>
              <w:rPr>
                <w:rFonts w:ascii="Overlock" w:eastAsia="Overlock" w:hAnsi="Overlock" w:cs="Overlock"/>
              </w:rPr>
            </w:pPr>
            <w:r>
              <w:rPr>
                <w:rFonts w:ascii="Overlock" w:eastAsia="Overlock" w:hAnsi="Overlock" w:cs="Overlock"/>
              </w:rPr>
              <w:t xml:space="preserve">Si bien es cierto que el contenido central de este curso ha sido el cuidado del clima, también lo es que nuestra labor, desde una perspectiva tan global e intradisciplinar, facilita que todos los contenidos específicos y transversales puedan ser trabajados </w:t>
            </w:r>
            <w:r w:rsidR="005F38A4">
              <w:rPr>
                <w:rFonts w:ascii="Overlock" w:eastAsia="Overlock" w:hAnsi="Overlock" w:cs="Overlock"/>
              </w:rPr>
              <w:t>en torno a estos temas y atendiendo a las citadas destrezas.</w:t>
            </w:r>
          </w:p>
        </w:tc>
      </w:tr>
    </w:tbl>
    <w:p w14:paraId="05C4C2BC" w14:textId="77777777" w:rsidR="003839F9" w:rsidRDefault="003839F9" w:rsidP="00113DAF">
      <w:pPr>
        <w:rPr>
          <w:rFonts w:ascii="Berlin Sans FB" w:hAnsi="Berlin Sans FB"/>
        </w:rPr>
      </w:pPr>
    </w:p>
    <w:tbl>
      <w:tblPr>
        <w:tblW w:w="9195" w:type="dxa"/>
        <w:tblInd w:w="184"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70" w:type="dxa"/>
          <w:right w:w="70" w:type="dxa"/>
        </w:tblCellMar>
        <w:tblLook w:val="0000" w:firstRow="0" w:lastRow="0" w:firstColumn="0" w:lastColumn="0" w:noHBand="0" w:noVBand="0"/>
      </w:tblPr>
      <w:tblGrid>
        <w:gridCol w:w="9500"/>
      </w:tblGrid>
      <w:tr w:rsidR="00A021CC" w14:paraId="3E467E60" w14:textId="77777777" w:rsidTr="00492CEB">
        <w:trPr>
          <w:trHeight w:val="435"/>
        </w:trPr>
        <w:tc>
          <w:tcPr>
            <w:tcW w:w="9195" w:type="dxa"/>
            <w:shd w:val="clear" w:color="auto" w:fill="B6DDE8" w:themeFill="accent5" w:themeFillTint="66"/>
          </w:tcPr>
          <w:p w14:paraId="686F489D" w14:textId="77777777" w:rsidR="00A021CC" w:rsidRPr="005D0E12" w:rsidRDefault="00A021CC" w:rsidP="00492CEB">
            <w:pPr>
              <w:spacing w:after="0" w:line="240" w:lineRule="auto"/>
              <w:jc w:val="center"/>
              <w:rPr>
                <w:rFonts w:ascii="Berlin Sans FB Demi" w:hAnsi="Berlin Sans FB Demi"/>
              </w:rPr>
            </w:pPr>
            <w:r w:rsidRPr="005D0E12">
              <w:rPr>
                <w:rFonts w:ascii="Berlin Sans FB Demi" w:hAnsi="Berlin Sans FB Demi"/>
              </w:rPr>
              <w:t>MATERIALES / ENLACE DEL RECURSO</w:t>
            </w:r>
          </w:p>
          <w:p w14:paraId="10419038" w14:textId="77777777" w:rsidR="00A021CC" w:rsidRDefault="00A021CC" w:rsidP="00492CEB">
            <w:pPr>
              <w:spacing w:after="0" w:line="240" w:lineRule="auto"/>
              <w:jc w:val="center"/>
              <w:rPr>
                <w:rFonts w:ascii="Berlin Sans FB" w:hAnsi="Berlin Sans FB"/>
              </w:rPr>
            </w:pPr>
            <w:r>
              <w:rPr>
                <w:rFonts w:ascii="Berlin Sans FB" w:hAnsi="Berlin Sans FB"/>
              </w:rPr>
              <w:t xml:space="preserve"> Materiales o recursos digitales que se han utilizado, así como imágenes o materiales realizados por los alumnos</w:t>
            </w:r>
          </w:p>
        </w:tc>
      </w:tr>
      <w:tr w:rsidR="00A021CC" w14:paraId="3BC3D521" w14:textId="77777777" w:rsidTr="009E34B3">
        <w:trPr>
          <w:trHeight w:val="5696"/>
        </w:trPr>
        <w:tc>
          <w:tcPr>
            <w:tcW w:w="9195" w:type="dxa"/>
            <w:shd w:val="clear" w:color="auto" w:fill="auto"/>
          </w:tcPr>
          <w:p w14:paraId="316AEE09" w14:textId="0D2B6452" w:rsidR="009E34B3" w:rsidRDefault="00405640" w:rsidP="008379C0">
            <w:pPr>
              <w:pStyle w:val="Normal1"/>
              <w:jc w:val="both"/>
            </w:pPr>
            <w:r w:rsidRPr="00405640">
              <w:rPr>
                <w:rFonts w:ascii="Overlock" w:eastAsia="Overlock" w:hAnsi="Overlock" w:cs="Overlock"/>
              </w:rPr>
              <w:t>Parte de las actividades que se han llevado a cabo</w:t>
            </w:r>
            <w:r>
              <w:rPr>
                <w:rFonts w:ascii="Overlock" w:eastAsia="Overlock" w:hAnsi="Overlock" w:cs="Overlock"/>
              </w:rPr>
              <w:t xml:space="preserve"> pueden verse reflejadas en la página web del centro (</w:t>
            </w:r>
            <w:hyperlink r:id="rId9" w:history="1">
              <w:r>
                <w:rPr>
                  <w:rStyle w:val="Hipervnculo"/>
                </w:rPr>
                <w:t>http://ceipsanclaudio.centros.educa.jcyl.es/sitio/index.cgi</w:t>
              </w:r>
            </w:hyperlink>
            <w:r>
              <w:t xml:space="preserve">), así como en los diferentes blogs creados, dentro del que destacamos: </w:t>
            </w:r>
            <w:hyperlink r:id="rId10" w:history="1">
              <w:r>
                <w:rPr>
                  <w:rStyle w:val="Hipervnculo"/>
                </w:rPr>
                <w:t>https://sanclaudiocrealeyendo.blogspot.com/</w:t>
              </w:r>
            </w:hyperlink>
            <w:r>
              <w:t xml:space="preserve">, porque en él se recogen  </w:t>
            </w:r>
            <w:r w:rsidR="00F83E38">
              <w:t xml:space="preserve">muchas </w:t>
            </w:r>
            <w:r>
              <w:t xml:space="preserve">de las acciones desarrolladas en torno a nuestro PLC. </w:t>
            </w:r>
          </w:p>
          <w:p w14:paraId="59799FBC" w14:textId="67ECA953" w:rsidR="009E34B3" w:rsidRDefault="008137D8" w:rsidP="00492CEB">
            <w:pPr>
              <w:rPr>
                <w:rFonts w:ascii="Berlin Sans FB" w:hAnsi="Berlin Sans FB"/>
              </w:rPr>
            </w:pPr>
            <w:r>
              <w:rPr>
                <w:noProof/>
              </w:rPr>
              <w:lastRenderedPageBreak/>
              <w:drawing>
                <wp:inline distT="0" distB="0" distL="0" distR="0" wp14:anchorId="36533F3C" wp14:editId="25F616E6">
                  <wp:extent cx="2569907" cy="4570940"/>
                  <wp:effectExtent l="0" t="0" r="190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0389" cy="4660729"/>
                          </a:xfrm>
                          <a:prstGeom prst="rect">
                            <a:avLst/>
                          </a:prstGeom>
                          <a:noFill/>
                          <a:ln>
                            <a:noFill/>
                          </a:ln>
                        </pic:spPr>
                      </pic:pic>
                    </a:graphicData>
                  </a:graphic>
                </wp:inline>
              </w:drawing>
            </w:r>
            <w:r w:rsidR="00D75F4C">
              <w:rPr>
                <w:noProof/>
              </w:rPr>
              <w:lastRenderedPageBreak/>
              <w:drawing>
                <wp:inline distT="0" distB="0" distL="0" distR="0" wp14:anchorId="39E384AB" wp14:editId="37919ACE">
                  <wp:extent cx="5941060" cy="4456430"/>
                  <wp:effectExtent l="0" t="0" r="254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1060" cy="4456430"/>
                          </a:xfrm>
                          <a:prstGeom prst="rect">
                            <a:avLst/>
                          </a:prstGeom>
                          <a:noFill/>
                          <a:ln>
                            <a:noFill/>
                          </a:ln>
                        </pic:spPr>
                      </pic:pic>
                    </a:graphicData>
                  </a:graphic>
                </wp:inline>
              </w:drawing>
            </w:r>
          </w:p>
          <w:p w14:paraId="461BDDA2" w14:textId="77777777" w:rsidR="00D75F4C" w:rsidRDefault="00D75F4C" w:rsidP="00492CEB">
            <w:pPr>
              <w:rPr>
                <w:rFonts w:ascii="Berlin Sans FB" w:hAnsi="Berlin Sans FB"/>
              </w:rPr>
            </w:pPr>
          </w:p>
          <w:p w14:paraId="29F1C94A" w14:textId="77777777" w:rsidR="009E34B3" w:rsidRDefault="009E34B3" w:rsidP="00492CEB">
            <w:pPr>
              <w:rPr>
                <w:rFonts w:ascii="Berlin Sans FB" w:hAnsi="Berlin Sans FB"/>
              </w:rPr>
            </w:pPr>
          </w:p>
        </w:tc>
      </w:tr>
    </w:tbl>
    <w:p w14:paraId="62D42422" w14:textId="77777777" w:rsidR="00A021CC" w:rsidRDefault="00A021CC" w:rsidP="00113DAF">
      <w:pPr>
        <w:rPr>
          <w:rFonts w:ascii="Berlin Sans FB" w:hAnsi="Berlin Sans FB"/>
        </w:rPr>
      </w:pPr>
    </w:p>
    <w:p w14:paraId="7F7B21B0" w14:textId="77777777" w:rsidR="001A0EE4" w:rsidRDefault="001A0EE4" w:rsidP="001A0EE4">
      <w:pPr>
        <w:rPr>
          <w:rFonts w:ascii="Berlin Sans FB" w:hAnsi="Berlin Sans FB"/>
        </w:rPr>
      </w:pPr>
    </w:p>
    <w:tbl>
      <w:tblPr>
        <w:tblW w:w="9149" w:type="dxa"/>
        <w:tblInd w:w="184"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70" w:type="dxa"/>
          <w:right w:w="70" w:type="dxa"/>
        </w:tblCellMar>
        <w:tblLook w:val="0000" w:firstRow="0" w:lastRow="0" w:firstColumn="0" w:lastColumn="0" w:noHBand="0" w:noVBand="0"/>
      </w:tblPr>
      <w:tblGrid>
        <w:gridCol w:w="9149"/>
      </w:tblGrid>
      <w:tr w:rsidR="00405640" w14:paraId="11377CD9" w14:textId="77777777" w:rsidTr="00405640">
        <w:trPr>
          <w:trHeight w:val="435"/>
        </w:trPr>
        <w:tc>
          <w:tcPr>
            <w:tcW w:w="9149" w:type="dxa"/>
            <w:shd w:val="clear" w:color="auto" w:fill="B6DDE8" w:themeFill="accent5" w:themeFillTint="66"/>
          </w:tcPr>
          <w:p w14:paraId="31C84803" w14:textId="77777777" w:rsidR="00405640" w:rsidRPr="005D0E12" w:rsidRDefault="00405640" w:rsidP="00CD0C2D">
            <w:pPr>
              <w:spacing w:after="0" w:line="240" w:lineRule="auto"/>
              <w:jc w:val="center"/>
              <w:rPr>
                <w:rFonts w:ascii="Berlin Sans FB Demi" w:hAnsi="Berlin Sans FB Demi"/>
              </w:rPr>
            </w:pPr>
            <w:r>
              <w:rPr>
                <w:rFonts w:ascii="Berlin Sans FB Demi" w:hAnsi="Berlin Sans FB Demi"/>
              </w:rPr>
              <w:t>VALORACIÓN GENERAL Y PROPUESTAS DE MEJORA Y SOSTENIBILIDAD de NUESTRO PROYECTO LINGÜÍSTICO DE CENTRO</w:t>
            </w:r>
          </w:p>
          <w:p w14:paraId="6B7F644B" w14:textId="77777777" w:rsidR="00405640" w:rsidRDefault="00405640" w:rsidP="00CD0C2D">
            <w:pPr>
              <w:spacing w:after="0" w:line="240" w:lineRule="auto"/>
              <w:jc w:val="center"/>
              <w:rPr>
                <w:rFonts w:ascii="Berlin Sans FB" w:hAnsi="Berlin Sans FB"/>
              </w:rPr>
            </w:pPr>
            <w:r>
              <w:rPr>
                <w:rFonts w:ascii="Berlin Sans FB" w:hAnsi="Berlin Sans FB"/>
              </w:rPr>
              <w:t xml:space="preserve"> </w:t>
            </w:r>
          </w:p>
        </w:tc>
      </w:tr>
      <w:tr w:rsidR="00405640" w14:paraId="65EE3132" w14:textId="77777777" w:rsidTr="00405640">
        <w:trPr>
          <w:trHeight w:val="1676"/>
        </w:trPr>
        <w:tc>
          <w:tcPr>
            <w:tcW w:w="9149" w:type="dxa"/>
            <w:tcBorders>
              <w:bottom w:val="single" w:sz="6" w:space="0" w:color="548DD4" w:themeColor="text2" w:themeTint="99"/>
            </w:tcBorders>
            <w:shd w:val="clear" w:color="auto" w:fill="DAEEF3" w:themeFill="accent5" w:themeFillTint="33"/>
          </w:tcPr>
          <w:p w14:paraId="18BD3E04" w14:textId="77777777" w:rsidR="00405640" w:rsidRDefault="00405640" w:rsidP="00CD0C2D">
            <w:pPr>
              <w:jc w:val="center"/>
              <w:rPr>
                <w:rFonts w:ascii="Berlin Sans FB" w:hAnsi="Berlin Sans FB"/>
              </w:rPr>
            </w:pPr>
          </w:p>
          <w:p w14:paraId="2F00E73C" w14:textId="77777777" w:rsidR="00405640" w:rsidRDefault="00405640" w:rsidP="00CD0C2D">
            <w:pPr>
              <w:spacing w:after="0" w:line="240" w:lineRule="auto"/>
              <w:jc w:val="center"/>
              <w:rPr>
                <w:rFonts w:ascii="Berlin Sans FB Demi" w:hAnsi="Berlin Sans FB Demi"/>
              </w:rPr>
            </w:pPr>
            <w:r>
              <w:rPr>
                <w:rFonts w:ascii="Berlin Sans FB" w:hAnsi="Berlin Sans FB"/>
              </w:rPr>
              <w:t xml:space="preserve">Es importante realizar una evaluación de nuestro </w:t>
            </w:r>
            <w:r>
              <w:rPr>
                <w:rFonts w:ascii="Berlin Sans FB Demi" w:hAnsi="Berlin Sans FB Demi"/>
              </w:rPr>
              <w:t>PROYECTO LINGÜÍSTICO DE CENTRO</w:t>
            </w:r>
          </w:p>
          <w:p w14:paraId="50B3C316" w14:textId="77777777" w:rsidR="00405640" w:rsidRPr="005D0E12" w:rsidRDefault="00405640" w:rsidP="00CD0C2D">
            <w:pPr>
              <w:spacing w:after="0" w:line="240" w:lineRule="auto"/>
              <w:jc w:val="center"/>
              <w:rPr>
                <w:rFonts w:ascii="Berlin Sans FB Demi" w:hAnsi="Berlin Sans FB Demi"/>
              </w:rPr>
            </w:pPr>
          </w:p>
          <w:p w14:paraId="1B4FF81D" w14:textId="77777777" w:rsidR="00405640" w:rsidRDefault="00405640" w:rsidP="00CD0C2D">
            <w:pPr>
              <w:jc w:val="center"/>
              <w:rPr>
                <w:rFonts w:ascii="Berlin Sans FB" w:hAnsi="Berlin Sans FB"/>
              </w:rPr>
            </w:pPr>
            <w:r>
              <w:rPr>
                <w:rFonts w:ascii="Berlin Sans FB" w:hAnsi="Berlin Sans FB"/>
              </w:rPr>
              <w:t>Pueden servir de guía las siguientes reflexiones.</w:t>
            </w:r>
          </w:p>
        </w:tc>
      </w:tr>
      <w:tr w:rsidR="00405640" w14:paraId="473B8265" w14:textId="77777777" w:rsidTr="00405640">
        <w:trPr>
          <w:trHeight w:val="7627"/>
        </w:trPr>
        <w:tc>
          <w:tcPr>
            <w:tcW w:w="9149" w:type="dxa"/>
            <w:tcBorders>
              <w:top w:val="single" w:sz="6" w:space="0" w:color="548DD4" w:themeColor="text2" w:themeTint="99"/>
            </w:tcBorders>
            <w:shd w:val="clear" w:color="auto" w:fill="auto"/>
          </w:tcPr>
          <w:p w14:paraId="7DE241FF" w14:textId="77777777" w:rsidR="00405640" w:rsidRDefault="00405640" w:rsidP="00CD0C2D">
            <w:pPr>
              <w:jc w:val="center"/>
              <w:rPr>
                <w:rFonts w:ascii="Berlin Sans FB" w:hAnsi="Berlin Sans FB"/>
              </w:rPr>
            </w:pPr>
          </w:p>
          <w:p w14:paraId="6C0AD6FC" w14:textId="77777777" w:rsidR="00405640" w:rsidRPr="000268B9" w:rsidRDefault="00405640" w:rsidP="000268B9">
            <w:pPr>
              <w:pStyle w:val="Normal1"/>
              <w:numPr>
                <w:ilvl w:val="0"/>
                <w:numId w:val="11"/>
              </w:numPr>
              <w:jc w:val="both"/>
              <w:rPr>
                <w:rFonts w:ascii="Overlock" w:eastAsia="Overlock" w:hAnsi="Overlock" w:cs="Overlock"/>
              </w:rPr>
            </w:pPr>
            <w:r w:rsidRPr="000268B9">
              <w:rPr>
                <w:rFonts w:ascii="Overlock" w:eastAsia="Overlock" w:hAnsi="Overlock" w:cs="Overlock"/>
              </w:rPr>
              <w:t>VALORACIÓN DE LOS PROFESORES Y OTRAS PERSONAS IMPLICADAS</w:t>
            </w:r>
          </w:p>
          <w:p w14:paraId="76E66B6B" w14:textId="77777777" w:rsidR="002B6C94" w:rsidRPr="000268B9" w:rsidRDefault="00F83E38" w:rsidP="000268B9">
            <w:pPr>
              <w:pStyle w:val="Normal1"/>
              <w:jc w:val="both"/>
              <w:rPr>
                <w:rFonts w:ascii="Overlock" w:eastAsia="Overlock" w:hAnsi="Overlock" w:cs="Overlock"/>
              </w:rPr>
            </w:pPr>
            <w:r w:rsidRPr="000268B9">
              <w:rPr>
                <w:rFonts w:ascii="Overlock" w:eastAsia="Overlock" w:hAnsi="Overlock" w:cs="Overlock"/>
              </w:rPr>
              <w:t xml:space="preserve">Hemos observado que nuestra acción se ha centrado demasiado en el trabajo con el alumnado dejando un poco de lado el establecimiento de criterios de actuación generales para el profesorado. </w:t>
            </w:r>
          </w:p>
          <w:p w14:paraId="00B3DB0A" w14:textId="77777777" w:rsidR="002B6C94" w:rsidRPr="000268B9" w:rsidRDefault="002B6C94" w:rsidP="000268B9">
            <w:pPr>
              <w:pStyle w:val="Normal1"/>
              <w:jc w:val="both"/>
              <w:rPr>
                <w:rFonts w:ascii="Overlock" w:eastAsia="Overlock" w:hAnsi="Overlock" w:cs="Overlock"/>
              </w:rPr>
            </w:pPr>
            <w:r w:rsidRPr="000268B9">
              <w:rPr>
                <w:rFonts w:ascii="Overlock" w:eastAsia="Overlock" w:hAnsi="Overlock" w:cs="Overlock"/>
              </w:rPr>
              <w:t>Consideramos pertinente hacer un trabajo de reflexión y de toma de decisiones que faciliten aspectos como:</w:t>
            </w:r>
          </w:p>
          <w:p w14:paraId="0EE6C928" w14:textId="77777777" w:rsidR="002B6C94" w:rsidRPr="000268B9" w:rsidRDefault="002B6C94" w:rsidP="000268B9">
            <w:pPr>
              <w:pStyle w:val="Normal1"/>
              <w:numPr>
                <w:ilvl w:val="0"/>
                <w:numId w:val="12"/>
              </w:numPr>
              <w:jc w:val="both"/>
              <w:rPr>
                <w:rFonts w:ascii="Overlock" w:eastAsia="Overlock" w:hAnsi="Overlock" w:cs="Overlock"/>
              </w:rPr>
            </w:pPr>
            <w:r w:rsidRPr="000268B9">
              <w:rPr>
                <w:rFonts w:ascii="Overlock" w:eastAsia="Overlock" w:hAnsi="Overlock" w:cs="Overlock"/>
              </w:rPr>
              <w:t>La creación de pautas comunes de presentación de documentos institucionales para todo el profesorado.</w:t>
            </w:r>
          </w:p>
          <w:p w14:paraId="46BFB1B0" w14:textId="77777777" w:rsidR="002B6C94" w:rsidRPr="000268B9" w:rsidRDefault="002B6C94" w:rsidP="000268B9">
            <w:pPr>
              <w:pStyle w:val="Normal1"/>
              <w:numPr>
                <w:ilvl w:val="0"/>
                <w:numId w:val="12"/>
              </w:numPr>
              <w:jc w:val="both"/>
              <w:rPr>
                <w:rFonts w:ascii="Overlock" w:eastAsia="Overlock" w:hAnsi="Overlock" w:cs="Overlock"/>
              </w:rPr>
            </w:pPr>
            <w:r w:rsidRPr="000268B9">
              <w:rPr>
                <w:rFonts w:ascii="Overlock" w:eastAsia="Overlock" w:hAnsi="Overlock" w:cs="Overlock"/>
              </w:rPr>
              <w:t>La selección de herramientas de trabajo unificadas para todo el profesorado.</w:t>
            </w:r>
          </w:p>
          <w:p w14:paraId="43108E15" w14:textId="77777777" w:rsidR="002B6C94" w:rsidRPr="000268B9" w:rsidRDefault="002B6C94" w:rsidP="000268B9">
            <w:pPr>
              <w:pStyle w:val="Normal1"/>
              <w:numPr>
                <w:ilvl w:val="0"/>
                <w:numId w:val="12"/>
              </w:numPr>
              <w:jc w:val="both"/>
              <w:rPr>
                <w:rFonts w:ascii="Overlock" w:eastAsia="Overlock" w:hAnsi="Overlock" w:cs="Overlock"/>
              </w:rPr>
            </w:pPr>
            <w:r w:rsidRPr="000268B9">
              <w:rPr>
                <w:rFonts w:ascii="Overlock" w:eastAsia="Overlock" w:hAnsi="Overlock" w:cs="Overlock"/>
              </w:rPr>
              <w:t>La necesidad de revisar la secuenciación de la competencia digital para trabajar con el alumnado que se llevó a cabo el curso anterior.</w:t>
            </w:r>
          </w:p>
          <w:p w14:paraId="6D279564" w14:textId="77777777" w:rsidR="002B6C94" w:rsidRPr="000268B9" w:rsidRDefault="002B6C94" w:rsidP="000268B9">
            <w:pPr>
              <w:pStyle w:val="Normal1"/>
              <w:numPr>
                <w:ilvl w:val="0"/>
                <w:numId w:val="12"/>
              </w:numPr>
              <w:jc w:val="both"/>
              <w:rPr>
                <w:rFonts w:ascii="Overlock" w:eastAsia="Overlock" w:hAnsi="Overlock" w:cs="Overlock"/>
              </w:rPr>
            </w:pPr>
            <w:r w:rsidRPr="000268B9">
              <w:rPr>
                <w:rFonts w:ascii="Overlock" w:eastAsia="Overlock" w:hAnsi="Overlock" w:cs="Overlock"/>
              </w:rPr>
              <w:t>La continuación del trabajo en torno a la creación de espacios de diálogo, lectura, reflexión… en diferentes espacios del centro.</w:t>
            </w:r>
          </w:p>
          <w:p w14:paraId="229B0E66" w14:textId="77777777" w:rsidR="00405640" w:rsidRPr="000268B9" w:rsidRDefault="00405640" w:rsidP="000268B9">
            <w:pPr>
              <w:pStyle w:val="Normal1"/>
              <w:numPr>
                <w:ilvl w:val="0"/>
                <w:numId w:val="11"/>
              </w:numPr>
              <w:jc w:val="both"/>
              <w:rPr>
                <w:rFonts w:ascii="Overlock" w:eastAsia="Overlock" w:hAnsi="Overlock" w:cs="Overlock"/>
              </w:rPr>
            </w:pPr>
            <w:r w:rsidRPr="000268B9">
              <w:rPr>
                <w:rFonts w:ascii="Overlock" w:eastAsia="Overlock" w:hAnsi="Overlock" w:cs="Overlock"/>
              </w:rPr>
              <w:t>VALORACIÓN  DE LOS ALUMNOS</w:t>
            </w:r>
          </w:p>
          <w:p w14:paraId="31841647" w14:textId="09A850CF" w:rsidR="00405640" w:rsidRPr="000268B9" w:rsidRDefault="002B6C94" w:rsidP="000268B9">
            <w:pPr>
              <w:pStyle w:val="Normal1"/>
              <w:jc w:val="both"/>
              <w:rPr>
                <w:rFonts w:ascii="Overlock" w:eastAsia="Overlock" w:hAnsi="Overlock" w:cs="Overlock"/>
              </w:rPr>
            </w:pPr>
            <w:r w:rsidRPr="000268B9">
              <w:rPr>
                <w:rFonts w:ascii="Overlock" w:eastAsia="Overlock" w:hAnsi="Overlock" w:cs="Overlock"/>
              </w:rPr>
              <w:t xml:space="preserve">El alumnado participa activamente en el trabajo que se lleva a cabo desde el PLC. El hecho de que </w:t>
            </w:r>
            <w:r w:rsidR="00274779">
              <w:rPr>
                <w:rFonts w:ascii="Overlock" w:eastAsia="Overlock" w:hAnsi="Overlock" w:cs="Overlock"/>
              </w:rPr>
              <w:t>e</w:t>
            </w:r>
            <w:r w:rsidRPr="000268B9">
              <w:rPr>
                <w:rFonts w:ascii="Overlock" w:eastAsia="Overlock" w:hAnsi="Overlock" w:cs="Overlock"/>
              </w:rPr>
              <w:t xml:space="preserve">ste se vincule al PFL, al trabajo en todas las áreas, en las </w:t>
            </w:r>
            <w:r w:rsidR="000268B9">
              <w:rPr>
                <w:rFonts w:ascii="Overlock" w:eastAsia="Overlock" w:hAnsi="Overlock" w:cs="Overlock"/>
              </w:rPr>
              <w:t xml:space="preserve">dos </w:t>
            </w:r>
            <w:r w:rsidRPr="000268B9">
              <w:rPr>
                <w:rFonts w:ascii="Overlock" w:eastAsia="Overlock" w:hAnsi="Overlock" w:cs="Overlock"/>
              </w:rPr>
              <w:t xml:space="preserve">etapas y </w:t>
            </w:r>
            <w:r w:rsidR="008379C0" w:rsidRPr="000268B9">
              <w:rPr>
                <w:rFonts w:ascii="Overlock" w:eastAsia="Overlock" w:hAnsi="Overlock" w:cs="Overlock"/>
              </w:rPr>
              <w:t>que se implique a las familias en el desarrollo del mismo, permite una labor “oculta” que cala en la formación integral de cada educando. De este modo los alumnos más pequeños se acaban convirtiendo en expertos en un tema sin ser conscientes de ello, y los más mayores pueden llevar a cabo un trabajo de concienciación y reflexión que permita el desarrollo de su conciencia crítica.</w:t>
            </w:r>
          </w:p>
          <w:p w14:paraId="3357769D" w14:textId="77777777" w:rsidR="00405640" w:rsidRPr="000268B9" w:rsidRDefault="00405640" w:rsidP="000268B9">
            <w:pPr>
              <w:pStyle w:val="Normal1"/>
              <w:numPr>
                <w:ilvl w:val="0"/>
                <w:numId w:val="11"/>
              </w:numPr>
              <w:jc w:val="both"/>
              <w:rPr>
                <w:rFonts w:ascii="Overlock" w:eastAsia="Overlock" w:hAnsi="Overlock" w:cs="Overlock"/>
              </w:rPr>
            </w:pPr>
            <w:r w:rsidRPr="000268B9">
              <w:rPr>
                <w:rFonts w:ascii="Overlock" w:eastAsia="Overlock" w:hAnsi="Overlock" w:cs="Overlock"/>
              </w:rPr>
              <w:t>VALOR AÑADIDO QUE APORTA AL CENTRO</w:t>
            </w:r>
          </w:p>
          <w:p w14:paraId="3D6E3030" w14:textId="77777777" w:rsidR="00405640" w:rsidRDefault="008379C0" w:rsidP="000268B9">
            <w:pPr>
              <w:pStyle w:val="Normal1"/>
              <w:jc w:val="both"/>
              <w:rPr>
                <w:rFonts w:ascii="Berlin Sans FB" w:hAnsi="Berlin Sans FB"/>
              </w:rPr>
            </w:pPr>
            <w:r w:rsidRPr="000268B9">
              <w:rPr>
                <w:rFonts w:ascii="Overlock" w:eastAsia="Overlock" w:hAnsi="Overlock" w:cs="Overlock"/>
              </w:rPr>
              <w:t>El PLC aporta un valor añadido al centro puesto que se torna en el espacio que posibilita la toma de decisiones para llevar a cabo un trabajo conjunto, meditado, secuenciado y que busca la coherencia entre la teoría y la práctica.</w:t>
            </w:r>
          </w:p>
        </w:tc>
      </w:tr>
    </w:tbl>
    <w:p w14:paraId="5106382E" w14:textId="77777777" w:rsidR="001A0EE4" w:rsidRDefault="001A0EE4" w:rsidP="001A0EE4">
      <w:pPr>
        <w:rPr>
          <w:rFonts w:ascii="Berlin Sans FB" w:hAnsi="Berlin Sans FB"/>
        </w:rPr>
      </w:pPr>
    </w:p>
    <w:p w14:paraId="76A60E3B" w14:textId="77777777" w:rsidR="00846801" w:rsidRDefault="00846801" w:rsidP="00113DAF">
      <w:pPr>
        <w:rPr>
          <w:rFonts w:ascii="Berlin Sans FB" w:hAnsi="Berlin Sans FB"/>
        </w:rPr>
      </w:pPr>
    </w:p>
    <w:sectPr w:rsidR="00846801" w:rsidSect="00297635">
      <w:headerReference w:type="default" r:id="rId13"/>
      <w:footerReference w:type="default" r:id="rId14"/>
      <w:pgSz w:w="11906" w:h="16838"/>
      <w:pgMar w:top="1843"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BDB48" w14:textId="77777777" w:rsidR="000E2144" w:rsidRDefault="000E2144" w:rsidP="00113DAF">
      <w:pPr>
        <w:spacing w:after="0" w:line="240" w:lineRule="auto"/>
      </w:pPr>
      <w:r>
        <w:separator/>
      </w:r>
    </w:p>
  </w:endnote>
  <w:endnote w:type="continuationSeparator" w:id="0">
    <w:p w14:paraId="4E9F21F6" w14:textId="77777777" w:rsidR="000E2144" w:rsidRDefault="000E2144" w:rsidP="00113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ckwell">
    <w:panose1 w:val="020606030202050204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verlock">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DC025" w14:textId="77777777" w:rsidR="00113DAF" w:rsidRDefault="00113DAF">
    <w:pPr>
      <w:pStyle w:val="Piedepgina"/>
    </w:pPr>
    <w:r>
      <w:rPr>
        <w:rFonts w:ascii="Arial Rounded MT Bold" w:eastAsia="Calibri" w:hAnsi="Arial Rounded MT Bold"/>
        <w:color w:val="000000" w:themeColor="text1"/>
        <w:kern w:val="24"/>
      </w:rPr>
      <w:t xml:space="preserve">                           Centro de Formación del Profesorado en Idiomas  </w:t>
    </w:r>
    <w:r>
      <w:rPr>
        <w:rFonts w:ascii="Arial Rounded MT Bold" w:eastAsia="Calibri" w:hAnsi="Arial Rounded MT Bold"/>
        <w:noProof/>
        <w:color w:val="000000" w:themeColor="text1"/>
        <w:kern w:val="24"/>
        <w:lang w:val="de-DE" w:eastAsia="de-DE"/>
      </w:rPr>
      <w:drawing>
        <wp:inline distT="0" distB="0" distL="0" distR="0" wp14:anchorId="5DBA7564" wp14:editId="55365D29">
          <wp:extent cx="1030605" cy="4635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635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7AE52" w14:textId="77777777" w:rsidR="000E2144" w:rsidRDefault="000E2144" w:rsidP="00113DAF">
      <w:pPr>
        <w:spacing w:after="0" w:line="240" w:lineRule="auto"/>
      </w:pPr>
      <w:r>
        <w:separator/>
      </w:r>
    </w:p>
  </w:footnote>
  <w:footnote w:type="continuationSeparator" w:id="0">
    <w:p w14:paraId="0886CDF2" w14:textId="77777777" w:rsidR="000E2144" w:rsidRDefault="000E2144" w:rsidP="00113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71873" w14:textId="77777777" w:rsidR="00113DAF" w:rsidRPr="001F6EF6" w:rsidRDefault="00FB0AAA">
    <w:pPr>
      <w:pStyle w:val="Encabezado"/>
      <w:rPr>
        <w:color w:val="00B0F0"/>
        <w:sz w:val="32"/>
      </w:rPr>
    </w:pPr>
    <w:r>
      <w:rPr>
        <w:noProof/>
        <w:lang w:val="de-DE" w:eastAsia="de-DE"/>
      </w:rPr>
      <mc:AlternateContent>
        <mc:Choice Requires="wps">
          <w:drawing>
            <wp:anchor distT="0" distB="0" distL="114300" distR="114300" simplePos="0" relativeHeight="251659264" behindDoc="0" locked="0" layoutInCell="1" allowOverlap="1" wp14:anchorId="288361F5" wp14:editId="5351B1F8">
              <wp:simplePos x="0" y="0"/>
              <wp:positionH relativeFrom="column">
                <wp:posOffset>-756285</wp:posOffset>
              </wp:positionH>
              <wp:positionV relativeFrom="paragraph">
                <wp:posOffset>-459106</wp:posOffset>
              </wp:positionV>
              <wp:extent cx="285750" cy="10715625"/>
              <wp:effectExtent l="0" t="0" r="19050" b="28575"/>
              <wp:wrapNone/>
              <wp:docPr id="2" name="2 Rectángulo"/>
              <wp:cNvGraphicFramePr/>
              <a:graphic xmlns:a="http://schemas.openxmlformats.org/drawingml/2006/main">
                <a:graphicData uri="http://schemas.microsoft.com/office/word/2010/wordprocessingShape">
                  <wps:wsp>
                    <wps:cNvSpPr/>
                    <wps:spPr>
                      <a:xfrm>
                        <a:off x="0" y="0"/>
                        <a:ext cx="285750" cy="10715625"/>
                      </a:xfrm>
                      <a:prstGeom prst="rect">
                        <a:avLst/>
                      </a:prstGeom>
                      <a:solidFill>
                        <a:schemeClr val="accent5"/>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AD6D55" id="2 Rectángulo" o:spid="_x0000_s1026" style="position:absolute;margin-left:-59.55pt;margin-top:-36.15pt;width:22.5pt;height:84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" fillcolor="#4bacc6 [3208]" strokecolor="#0070c0" strokeweight="2pt"/>
          </w:pict>
        </mc:Fallback>
      </mc:AlternateContent>
    </w:r>
    <w:r w:rsidR="00113DAF">
      <w:t xml:space="preserve">       </w:t>
    </w:r>
    <w:r w:rsidR="001F6EF6" w:rsidRPr="001F6EF6">
      <w:rPr>
        <w:noProof/>
        <w:color w:val="00B0F0"/>
        <w:lang w:val="de-DE" w:eastAsia="de-DE"/>
      </w:rPr>
      <w:drawing>
        <wp:inline distT="0" distB="0" distL="0" distR="0" wp14:anchorId="00255941" wp14:editId="33DDC424">
          <wp:extent cx="921173" cy="5181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C_INNOVA_CFPI_de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8531" cy="522299"/>
                  </a:xfrm>
                  <a:prstGeom prst="rect">
                    <a:avLst/>
                  </a:prstGeom>
                </pic:spPr>
              </pic:pic>
            </a:graphicData>
          </a:graphic>
        </wp:inline>
      </w:drawing>
    </w:r>
    <w:r w:rsidR="00113DAF" w:rsidRPr="001F6EF6">
      <w:rPr>
        <w:color w:val="00B0F0"/>
      </w:rPr>
      <w:t xml:space="preserve">        </w:t>
    </w:r>
    <w:r w:rsidR="00536800">
      <w:rPr>
        <w:color w:val="00B0F0"/>
      </w:rPr>
      <w:t xml:space="preserve">        </w:t>
    </w:r>
    <w:r w:rsidR="00204122">
      <w:rPr>
        <w:color w:val="00B0F0"/>
      </w:rPr>
      <w:t xml:space="preserve">    </w:t>
    </w:r>
    <w:r w:rsidR="009E34B3">
      <w:rPr>
        <w:b/>
        <w:color w:val="4F81BD" w:themeColor="accent1"/>
      </w:rPr>
      <w:t xml:space="preserve">GRUPO DE TRABAJO </w:t>
    </w:r>
    <w:r w:rsidR="00536800">
      <w:rPr>
        <w:color w:val="4F81BD" w:themeColor="accent1"/>
      </w:rPr>
      <w:t xml:space="preserve"> PLC_INNOVA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4D81"/>
      </v:shape>
    </w:pict>
  </w:numPicBullet>
  <w:abstractNum w:abstractNumId="0" w15:restartNumberingAfterBreak="0">
    <w:nsid w:val="11CE3124"/>
    <w:multiLevelType w:val="hybridMultilevel"/>
    <w:tmpl w:val="D66C9F1E"/>
    <w:lvl w:ilvl="0" w:tplc="55F62E62">
      <w:start w:val="26"/>
      <w:numFmt w:val="bullet"/>
      <w:lvlText w:val="-"/>
      <w:lvlJc w:val="left"/>
      <w:pPr>
        <w:ind w:left="720" w:hanging="360"/>
      </w:pPr>
      <w:rPr>
        <w:rFonts w:ascii="Rockwell" w:eastAsia="Times New Roman" w:hAnsi="Rockwel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ED6DE0"/>
    <w:multiLevelType w:val="hybridMultilevel"/>
    <w:tmpl w:val="1CFC3B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0F633B"/>
    <w:multiLevelType w:val="hybridMultilevel"/>
    <w:tmpl w:val="4F90D2B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D2B15CA"/>
    <w:multiLevelType w:val="hybridMultilevel"/>
    <w:tmpl w:val="3E7454DE"/>
    <w:lvl w:ilvl="0" w:tplc="7E38BBE0">
      <w:numFmt w:val="bullet"/>
      <w:lvlText w:val="-"/>
      <w:lvlJc w:val="left"/>
      <w:pPr>
        <w:ind w:left="720" w:hanging="360"/>
      </w:pPr>
      <w:rPr>
        <w:rFonts w:ascii="Berlin Sans FB" w:eastAsiaTheme="minorHAnsi" w:hAnsi="Berlin Sans FB"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0D63AD"/>
    <w:multiLevelType w:val="hybridMultilevel"/>
    <w:tmpl w:val="491E8D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0E0AE0"/>
    <w:multiLevelType w:val="hybridMultilevel"/>
    <w:tmpl w:val="3F0877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A347A91"/>
    <w:multiLevelType w:val="hybridMultilevel"/>
    <w:tmpl w:val="AAA875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B8A4112"/>
    <w:multiLevelType w:val="hybridMultilevel"/>
    <w:tmpl w:val="347E2C2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E083D21"/>
    <w:multiLevelType w:val="hybridMultilevel"/>
    <w:tmpl w:val="B21A32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7E8379B"/>
    <w:multiLevelType w:val="hybridMultilevel"/>
    <w:tmpl w:val="2F542830"/>
    <w:lvl w:ilvl="0" w:tplc="7E38BBE0">
      <w:numFmt w:val="bullet"/>
      <w:lvlText w:val="-"/>
      <w:lvlJc w:val="left"/>
      <w:pPr>
        <w:ind w:left="720" w:hanging="360"/>
      </w:pPr>
      <w:rPr>
        <w:rFonts w:ascii="Berlin Sans FB" w:eastAsiaTheme="minorHAnsi" w:hAnsi="Berlin Sans FB"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9E2BF0"/>
    <w:multiLevelType w:val="hybridMultilevel"/>
    <w:tmpl w:val="C0202A5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2965004"/>
    <w:multiLevelType w:val="hybridMultilevel"/>
    <w:tmpl w:val="E6BA1982"/>
    <w:lvl w:ilvl="0" w:tplc="0DB4FAB8">
      <w:numFmt w:val="bullet"/>
      <w:lvlText w:val="-"/>
      <w:lvlJc w:val="left"/>
      <w:pPr>
        <w:ind w:left="720" w:hanging="360"/>
      </w:pPr>
      <w:rPr>
        <w:rFonts w:ascii="Overlock" w:eastAsia="Overlock" w:hAnsi="Overlock" w:cs="Overlock"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03A1E92"/>
    <w:multiLevelType w:val="hybridMultilevel"/>
    <w:tmpl w:val="C36803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5AE61BA"/>
    <w:multiLevelType w:val="hybridMultilevel"/>
    <w:tmpl w:val="C2EC885C"/>
    <w:lvl w:ilvl="0" w:tplc="7E38BBE0">
      <w:numFmt w:val="bullet"/>
      <w:lvlText w:val="-"/>
      <w:lvlJc w:val="left"/>
      <w:pPr>
        <w:ind w:left="720" w:hanging="360"/>
      </w:pPr>
      <w:rPr>
        <w:rFonts w:ascii="Berlin Sans FB" w:eastAsiaTheme="minorHAnsi" w:hAnsi="Berlin Sans FB"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12"/>
  </w:num>
  <w:num w:numId="5">
    <w:abstractNumId w:val="4"/>
  </w:num>
  <w:num w:numId="6">
    <w:abstractNumId w:val="0"/>
  </w:num>
  <w:num w:numId="7">
    <w:abstractNumId w:val="5"/>
  </w:num>
  <w:num w:numId="8">
    <w:abstractNumId w:val="10"/>
  </w:num>
  <w:num w:numId="9">
    <w:abstractNumId w:val="1"/>
  </w:num>
  <w:num w:numId="10">
    <w:abstractNumId w:val="9"/>
  </w:num>
  <w:num w:numId="11">
    <w:abstractNumId w:val="6"/>
  </w:num>
  <w:num w:numId="12">
    <w:abstractNumId w:val="3"/>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D7C"/>
    <w:rsid w:val="000268B9"/>
    <w:rsid w:val="00077D15"/>
    <w:rsid w:val="000E2144"/>
    <w:rsid w:val="00113DAF"/>
    <w:rsid w:val="00186083"/>
    <w:rsid w:val="001A0EE4"/>
    <w:rsid w:val="001B510F"/>
    <w:rsid w:val="001E7AA1"/>
    <w:rsid w:val="001F6EF6"/>
    <w:rsid w:val="001F7C8B"/>
    <w:rsid w:val="00204122"/>
    <w:rsid w:val="002530B1"/>
    <w:rsid w:val="00274779"/>
    <w:rsid w:val="00275786"/>
    <w:rsid w:val="00287487"/>
    <w:rsid w:val="00297635"/>
    <w:rsid w:val="002B6C94"/>
    <w:rsid w:val="002F3FBE"/>
    <w:rsid w:val="003258B6"/>
    <w:rsid w:val="003425BF"/>
    <w:rsid w:val="003527BE"/>
    <w:rsid w:val="003656C1"/>
    <w:rsid w:val="00381062"/>
    <w:rsid w:val="003839F9"/>
    <w:rsid w:val="003D7A5D"/>
    <w:rsid w:val="003F79DB"/>
    <w:rsid w:val="00405640"/>
    <w:rsid w:val="004E6178"/>
    <w:rsid w:val="00536800"/>
    <w:rsid w:val="005A5C08"/>
    <w:rsid w:val="005D0E12"/>
    <w:rsid w:val="005D0F87"/>
    <w:rsid w:val="005D77AF"/>
    <w:rsid w:val="005E5B23"/>
    <w:rsid w:val="005F38A4"/>
    <w:rsid w:val="006133BE"/>
    <w:rsid w:val="0061388A"/>
    <w:rsid w:val="006B33B9"/>
    <w:rsid w:val="00727B94"/>
    <w:rsid w:val="007359AB"/>
    <w:rsid w:val="007A2736"/>
    <w:rsid w:val="007C1867"/>
    <w:rsid w:val="00801D2D"/>
    <w:rsid w:val="008137D8"/>
    <w:rsid w:val="008379C0"/>
    <w:rsid w:val="00846801"/>
    <w:rsid w:val="00855F9D"/>
    <w:rsid w:val="00870E2D"/>
    <w:rsid w:val="00916568"/>
    <w:rsid w:val="0091695C"/>
    <w:rsid w:val="00957236"/>
    <w:rsid w:val="00981405"/>
    <w:rsid w:val="009E09F0"/>
    <w:rsid w:val="009E34B3"/>
    <w:rsid w:val="009F09B4"/>
    <w:rsid w:val="00A021CC"/>
    <w:rsid w:val="00AD330F"/>
    <w:rsid w:val="00AF1018"/>
    <w:rsid w:val="00AF2CE3"/>
    <w:rsid w:val="00AF370B"/>
    <w:rsid w:val="00CB38BE"/>
    <w:rsid w:val="00CC7D8B"/>
    <w:rsid w:val="00CF1043"/>
    <w:rsid w:val="00D13524"/>
    <w:rsid w:val="00D71042"/>
    <w:rsid w:val="00D73504"/>
    <w:rsid w:val="00D74C40"/>
    <w:rsid w:val="00D75F4C"/>
    <w:rsid w:val="00E06B18"/>
    <w:rsid w:val="00E167B2"/>
    <w:rsid w:val="00E46767"/>
    <w:rsid w:val="00E528C5"/>
    <w:rsid w:val="00E64A46"/>
    <w:rsid w:val="00E7564F"/>
    <w:rsid w:val="00EC037D"/>
    <w:rsid w:val="00F171AF"/>
    <w:rsid w:val="00F57D7C"/>
    <w:rsid w:val="00F83E38"/>
    <w:rsid w:val="00FB0AAA"/>
    <w:rsid w:val="00FB2CAF"/>
    <w:rsid w:val="00FE098C"/>
    <w:rsid w:val="00FE14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FD3E4"/>
  <w15:docId w15:val="{C3347FCD-DFC0-4886-AB9A-DBF1CB1B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D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3DAF"/>
  </w:style>
  <w:style w:type="paragraph" w:styleId="Piedepgina">
    <w:name w:val="footer"/>
    <w:basedOn w:val="Normal"/>
    <w:link w:val="PiedepginaCar"/>
    <w:uiPriority w:val="99"/>
    <w:unhideWhenUsed/>
    <w:rsid w:val="00113D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3DAF"/>
  </w:style>
  <w:style w:type="paragraph" w:styleId="Textodeglobo">
    <w:name w:val="Balloon Text"/>
    <w:basedOn w:val="Normal"/>
    <w:link w:val="TextodegloboCar"/>
    <w:uiPriority w:val="99"/>
    <w:semiHidden/>
    <w:unhideWhenUsed/>
    <w:rsid w:val="00113D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3DAF"/>
    <w:rPr>
      <w:rFonts w:ascii="Tahoma" w:hAnsi="Tahoma" w:cs="Tahoma"/>
      <w:sz w:val="16"/>
      <w:szCs w:val="16"/>
    </w:rPr>
  </w:style>
  <w:style w:type="paragraph" w:styleId="NormalWeb">
    <w:name w:val="Normal (Web)"/>
    <w:basedOn w:val="Normal"/>
    <w:uiPriority w:val="99"/>
    <w:semiHidden/>
    <w:unhideWhenUsed/>
    <w:rsid w:val="00113DAF"/>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Prrafodelista">
    <w:name w:val="List Paragraph"/>
    <w:aliases w:val="Tabla,Párrafo de lista1 Car,Párrafo de lista Car,Tabla Car Car Car Car,Párrafo de lista1"/>
    <w:basedOn w:val="Normal"/>
    <w:link w:val="PrrafodelistaCar1"/>
    <w:uiPriority w:val="34"/>
    <w:qFormat/>
    <w:rsid w:val="00D74C40"/>
    <w:pPr>
      <w:ind w:left="720"/>
      <w:contextualSpacing/>
    </w:pPr>
  </w:style>
  <w:style w:type="character" w:styleId="Hipervnculo">
    <w:name w:val="Hyperlink"/>
    <w:basedOn w:val="Fuentedeprrafopredeter"/>
    <w:uiPriority w:val="99"/>
    <w:unhideWhenUsed/>
    <w:rsid w:val="009F09B4"/>
    <w:rPr>
      <w:color w:val="0000FF" w:themeColor="hyperlink"/>
      <w:u w:val="single"/>
    </w:rPr>
  </w:style>
  <w:style w:type="table" w:customStyle="1" w:styleId="Tabladecuadrcula4-nfasis21">
    <w:name w:val="Tabla de cuadrícula 4 - Énfasis 21"/>
    <w:basedOn w:val="Tablanormal"/>
    <w:uiPriority w:val="49"/>
    <w:rsid w:val="00FE098C"/>
    <w:pPr>
      <w:spacing w:after="0" w:line="240" w:lineRule="auto"/>
    </w:pPr>
    <w:rPr>
      <w:rFonts w:eastAsiaTheme="minorEastAsia"/>
      <w:sz w:val="20"/>
      <w:szCs w:val="20"/>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xmsolistparagraph">
    <w:name w:val="x_msolistparagraph"/>
    <w:basedOn w:val="Normal"/>
    <w:rsid w:val="00FE098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PrrafodelistaCar1">
    <w:name w:val="Párrafo de lista Car1"/>
    <w:aliases w:val="Tabla Car,Párrafo de lista1 Car Car,Párrafo de lista Car Car,Tabla Car Car Car Car Car,Párrafo de lista1 Car1"/>
    <w:link w:val="Prrafodelista"/>
    <w:uiPriority w:val="34"/>
    <w:locked/>
    <w:rsid w:val="003425BF"/>
  </w:style>
  <w:style w:type="paragraph" w:customStyle="1" w:styleId="Normal1">
    <w:name w:val="Normal1"/>
    <w:rsid w:val="00AF2CE3"/>
    <w:rPr>
      <w:rFonts w:ascii="Calibri" w:eastAsia="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nclaudiocrealeyendo.blogspot.com/" TargetMode="External"/><Relationship Id="rId4" Type="http://schemas.openxmlformats.org/officeDocument/2006/relationships/settings" Target="settings.xml"/><Relationship Id="rId9" Type="http://schemas.openxmlformats.org/officeDocument/2006/relationships/hyperlink" Target="http://ceipsanclaudio.centros.educa.jcyl.es/sitio/index.cgi"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5B7DC-197B-4E4C-B67B-62D0525AA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1034</Words>
  <Characters>5690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Mª Victoria Casado Martín</dc:creator>
  <cp:lastModifiedBy>CEIP SAN CLAUDIO</cp:lastModifiedBy>
  <cp:revision>4</cp:revision>
  <dcterms:created xsi:type="dcterms:W3CDTF">2020-05-05T07:51:00Z</dcterms:created>
  <dcterms:modified xsi:type="dcterms:W3CDTF">2020-05-07T11:28:00Z</dcterms:modified>
</cp:coreProperties>
</file>