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B6B08" w14:textId="7192166E" w:rsidR="00D16247" w:rsidRPr="009B536C" w:rsidRDefault="008903C1">
      <w:pPr>
        <w:pStyle w:val="Textoindependiente"/>
        <w:spacing w:before="248" w:line="316" w:lineRule="exact"/>
        <w:ind w:left="1056"/>
        <w:rPr>
          <w:rFonts w:ascii="Arial" w:hAnsi="Arial" w:cs="Arial"/>
        </w:rPr>
      </w:pPr>
      <w:r w:rsidRPr="009A52AF">
        <w:rPr>
          <w:rFonts w:ascii="Arial" w:hAnsi="Arial" w:cs="Arial"/>
          <w:noProof/>
        </w:rPr>
        <w:drawing>
          <wp:anchor distT="0" distB="0" distL="0" distR="0" simplePos="0" relativeHeight="251652096" behindDoc="0" locked="0" layoutInCell="1" allowOverlap="1" wp14:anchorId="3C604A23" wp14:editId="5ACC788C">
            <wp:simplePos x="0" y="0"/>
            <wp:positionH relativeFrom="page">
              <wp:posOffset>374650</wp:posOffset>
            </wp:positionH>
            <wp:positionV relativeFrom="paragraph">
              <wp:posOffset>33655</wp:posOffset>
            </wp:positionV>
            <wp:extent cx="380886" cy="38088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886" cy="380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52AF">
        <w:rPr>
          <w:rFonts w:ascii="Arial" w:hAnsi="Arial" w:cs="Arial"/>
          <w:w w:val="110"/>
        </w:rPr>
        <w:t>Canvas</w:t>
      </w:r>
      <w:r w:rsidRPr="009B536C">
        <w:rPr>
          <w:rFonts w:ascii="Arial" w:hAnsi="Arial" w:cs="Arial"/>
          <w:spacing w:val="-34"/>
          <w:w w:val="110"/>
        </w:rPr>
        <w:t xml:space="preserve"> </w:t>
      </w:r>
      <w:r w:rsidRPr="009B536C">
        <w:rPr>
          <w:rFonts w:ascii="Arial" w:hAnsi="Arial" w:cs="Arial"/>
          <w:w w:val="110"/>
        </w:rPr>
        <w:t>de</w:t>
      </w:r>
      <w:r w:rsidRPr="009B536C">
        <w:rPr>
          <w:rFonts w:ascii="Arial" w:hAnsi="Arial" w:cs="Arial"/>
          <w:spacing w:val="-34"/>
          <w:w w:val="110"/>
        </w:rPr>
        <w:t xml:space="preserve"> </w:t>
      </w:r>
      <w:r w:rsidRPr="009B536C">
        <w:rPr>
          <w:rFonts w:ascii="Arial" w:hAnsi="Arial" w:cs="Arial"/>
          <w:w w:val="110"/>
        </w:rPr>
        <w:t>Proyecto</w:t>
      </w:r>
      <w:r w:rsidRPr="009B536C">
        <w:rPr>
          <w:rFonts w:ascii="Arial" w:hAnsi="Arial" w:cs="Arial"/>
          <w:spacing w:val="-34"/>
          <w:w w:val="110"/>
        </w:rPr>
        <w:t xml:space="preserve"> </w:t>
      </w:r>
      <w:r w:rsidRPr="009B536C">
        <w:rPr>
          <w:rFonts w:ascii="Arial" w:hAnsi="Arial" w:cs="Arial"/>
          <w:w w:val="110"/>
        </w:rPr>
        <w:t>Gamificado</w:t>
      </w:r>
    </w:p>
    <w:p w14:paraId="0FC5FCD5" w14:textId="2E5E4F9E" w:rsidR="00D16247" w:rsidRPr="000C1325" w:rsidRDefault="008903C1">
      <w:pPr>
        <w:tabs>
          <w:tab w:val="left" w:pos="8638"/>
        </w:tabs>
        <w:spacing w:before="78"/>
        <w:ind w:left="309"/>
        <w:rPr>
          <w:rFonts w:ascii="Times New Roman" w:hAnsi="Times New Roman"/>
          <w:sz w:val="24"/>
        </w:rPr>
      </w:pPr>
      <w:r>
        <w:rPr>
          <w:sz w:val="24"/>
        </w:rPr>
        <w:t>Título:</w:t>
      </w:r>
      <w:r w:rsidR="000C1325">
        <w:rPr>
          <w:rFonts w:ascii="Times New Roman" w:hAnsi="Times New Roman"/>
          <w:sz w:val="24"/>
        </w:rPr>
        <w:t xml:space="preserve">    “</w:t>
      </w:r>
      <w:r w:rsidR="00C87246">
        <w:rPr>
          <w:rFonts w:ascii="Times New Roman" w:hAnsi="Times New Roman"/>
          <w:sz w:val="24"/>
        </w:rPr>
        <w:t>PLAY</w:t>
      </w:r>
      <w:r w:rsidR="00A1632C">
        <w:rPr>
          <w:rFonts w:ascii="Times New Roman" w:hAnsi="Times New Roman"/>
          <w:sz w:val="24"/>
        </w:rPr>
        <w:t xml:space="preserve"> MUSIC</w:t>
      </w:r>
      <w:r w:rsidR="000C1325">
        <w:rPr>
          <w:rFonts w:ascii="Times New Roman" w:hAnsi="Times New Roman"/>
          <w:sz w:val="24"/>
        </w:rPr>
        <w:t>”</w:t>
      </w:r>
    </w:p>
    <w:p w14:paraId="398132A6" w14:textId="692EEA67" w:rsidR="00D16247" w:rsidRDefault="00CA5B7D">
      <w:pPr>
        <w:rPr>
          <w:rFonts w:ascii="Times New Roman" w:hAnsi="Times New Roman"/>
          <w:sz w:val="24"/>
        </w:rPr>
        <w:sectPr w:rsidR="00D16247" w:rsidSect="009A52AF">
          <w:type w:val="continuous"/>
          <w:pgSz w:w="16840" w:h="11910" w:orient="landscape"/>
          <w:pgMar w:top="284" w:right="340" w:bottom="0" w:left="240" w:header="720" w:footer="720" w:gutter="0"/>
          <w:cols w:num="2" w:space="720" w:equalWidth="0">
            <w:col w:w="6771" w:space="181"/>
            <w:col w:w="9308"/>
          </w:cols>
        </w:sectPr>
      </w:pPr>
      <w:r>
        <w:rPr>
          <w:rFonts w:ascii="Times New Roman" w:hAnsi="Times New Roman"/>
          <w:sz w:val="24"/>
        </w:rPr>
        <w:t xml:space="preserve">      Maestra:   Eva María Velayos Garcinuño</w:t>
      </w:r>
    </w:p>
    <w:p w14:paraId="2C80D7C8" w14:textId="6E2DFD9C" w:rsidR="00D16247" w:rsidRDefault="008903C1">
      <w:pPr>
        <w:tabs>
          <w:tab w:val="left" w:pos="12150"/>
          <w:tab w:val="left" w:pos="12430"/>
          <w:tab w:val="left" w:pos="15595"/>
        </w:tabs>
        <w:spacing w:line="284" w:lineRule="exact"/>
        <w:ind w:left="7260"/>
        <w:rPr>
          <w:rFonts w:ascii="Times New Roman"/>
          <w:sz w:val="24"/>
        </w:rPr>
      </w:pPr>
      <w:r>
        <w:rPr>
          <w:sz w:val="25"/>
        </w:rPr>
        <w:t>Materia:</w:t>
      </w:r>
      <w:r w:rsidR="000C1325">
        <w:rPr>
          <w:sz w:val="25"/>
        </w:rPr>
        <w:t xml:space="preserve">   MÚSICA        </w:t>
      </w:r>
      <w:r>
        <w:rPr>
          <w:sz w:val="24"/>
        </w:rPr>
        <w:t>Curso</w:t>
      </w:r>
      <w:r w:rsidR="000C1325">
        <w:rPr>
          <w:sz w:val="24"/>
        </w:rPr>
        <w:t>: Toda la etapa de Ed. Primaria  (1º a 6º).</w:t>
      </w:r>
    </w:p>
    <w:p w14:paraId="65E2E673" w14:textId="18D6037C" w:rsidR="00D16247" w:rsidRDefault="00D16247">
      <w:pPr>
        <w:pStyle w:val="Textoindependiente"/>
        <w:spacing w:before="10"/>
        <w:rPr>
          <w:rFonts w:ascii="Times New Roman"/>
          <w:sz w:val="24"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62"/>
        <w:gridCol w:w="4142"/>
        <w:gridCol w:w="8097"/>
      </w:tblGrid>
      <w:tr w:rsidR="00A85BCA" w14:paraId="654FDB21" w14:textId="77777777" w:rsidTr="00A85BCA">
        <w:trPr>
          <w:trHeight w:val="855"/>
        </w:trPr>
        <w:tc>
          <w:tcPr>
            <w:tcW w:w="356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88B0FF6" w14:textId="77777777" w:rsidR="00A85BCA" w:rsidRDefault="00A85BCA" w:rsidP="005901C7">
            <w:pPr>
              <w:pStyle w:val="TableParagraph"/>
              <w:spacing w:before="212"/>
              <w:ind w:left="0"/>
              <w:rPr>
                <w:sz w:val="16"/>
              </w:rPr>
            </w:pPr>
            <w:r>
              <w:rPr>
                <w:noProof/>
                <w:position w:val="-11"/>
              </w:rPr>
              <w:drawing>
                <wp:anchor distT="0" distB="0" distL="114300" distR="114300" simplePos="0" relativeHeight="251682816" behindDoc="0" locked="0" layoutInCell="1" allowOverlap="1" wp14:anchorId="5809DE61" wp14:editId="4E5EF1E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67310</wp:posOffset>
                  </wp:positionV>
                  <wp:extent cx="267957" cy="264373"/>
                  <wp:effectExtent l="0" t="0" r="0" b="0"/>
                  <wp:wrapSquare wrapText="bothSides"/>
                  <wp:docPr id="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957" cy="264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901C7">
              <w:rPr>
                <w:b/>
                <w:bCs/>
                <w:w w:val="110"/>
                <w:sz w:val="24"/>
              </w:rPr>
              <w:t>Objetivos</w:t>
            </w:r>
            <w:r>
              <w:rPr>
                <w:rFonts w:ascii="Century"/>
                <w:sz w:val="24"/>
              </w:rPr>
              <w:t xml:space="preserve"> </w:t>
            </w:r>
            <w:r>
              <w:rPr>
                <w:sz w:val="16"/>
              </w:rPr>
              <w:t xml:space="preserve">(Objetivos de </w:t>
            </w:r>
            <w:r w:rsidR="006169DB">
              <w:rPr>
                <w:sz w:val="16"/>
              </w:rPr>
              <w:t>mi proyecto</w:t>
            </w:r>
            <w:r>
              <w:rPr>
                <w:sz w:val="16"/>
              </w:rPr>
              <w:t>)</w:t>
            </w:r>
            <w:r w:rsidR="006169DB">
              <w:rPr>
                <w:sz w:val="16"/>
              </w:rPr>
              <w:t>.</w:t>
            </w:r>
          </w:p>
          <w:p w14:paraId="66241655" w14:textId="16E3DFF2" w:rsidR="000C1325" w:rsidRDefault="000C1325" w:rsidP="005901C7">
            <w:pPr>
              <w:pStyle w:val="TableParagraph"/>
              <w:spacing w:before="212"/>
              <w:ind w:left="0"/>
              <w:rPr>
                <w:sz w:val="16"/>
              </w:rPr>
            </w:pPr>
            <w:r>
              <w:rPr>
                <w:sz w:val="16"/>
              </w:rPr>
              <w:t>- Favorecer la motivación de mi alumnado en todos los contenidos musicales.</w:t>
            </w:r>
          </w:p>
          <w:p w14:paraId="4DD3CB1A" w14:textId="77777777" w:rsidR="000C1325" w:rsidRDefault="000C1325" w:rsidP="005901C7">
            <w:pPr>
              <w:pStyle w:val="TableParagraph"/>
              <w:spacing w:before="212"/>
              <w:ind w:left="0"/>
              <w:rPr>
                <w:sz w:val="16"/>
              </w:rPr>
            </w:pPr>
            <w:r>
              <w:rPr>
                <w:sz w:val="16"/>
              </w:rPr>
              <w:t>- Mejorar los resultados individuales de cada alumno/a.</w:t>
            </w:r>
          </w:p>
          <w:p w14:paraId="0D3DE6DF" w14:textId="2F6FF748" w:rsidR="00C87246" w:rsidRPr="00C87246" w:rsidRDefault="00C87246" w:rsidP="005901C7">
            <w:pPr>
              <w:pStyle w:val="TableParagraph"/>
              <w:spacing w:before="212"/>
              <w:ind w:left="0"/>
              <w:rPr>
                <w:sz w:val="16"/>
              </w:rPr>
            </w:pPr>
            <w:r>
              <w:rPr>
                <w:sz w:val="16"/>
              </w:rPr>
              <w:t>- Dinamizar la asignatura en esta situación especial de pandemia en la que hay varias actividades que por dicha circunstancia se han tenido que dejar de hacer.</w:t>
            </w:r>
          </w:p>
        </w:tc>
        <w:tc>
          <w:tcPr>
            <w:tcW w:w="41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B9FE745" w14:textId="77777777" w:rsidR="00A85BCA" w:rsidRDefault="00A85BCA" w:rsidP="009B536C">
            <w:pPr>
              <w:pStyle w:val="TableParagraph"/>
              <w:spacing w:before="128"/>
              <w:ind w:left="184"/>
              <w:rPr>
                <w:sz w:val="16"/>
              </w:rPr>
            </w:pPr>
            <w:r>
              <w:rPr>
                <w:noProof/>
                <w:position w:val="-12"/>
              </w:rPr>
              <w:drawing>
                <wp:inline distT="0" distB="0" distL="0" distR="0" wp14:anchorId="035A0E1B" wp14:editId="30DBE159">
                  <wp:extent cx="304709" cy="304709"/>
                  <wp:effectExtent l="0" t="0" r="0" b="0"/>
                  <wp:docPr id="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09" cy="304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 w:rsidR="006169DB">
              <w:rPr>
                <w:b/>
                <w:bCs/>
                <w:w w:val="110"/>
                <w:sz w:val="24"/>
              </w:rPr>
              <w:t>Estética/</w:t>
            </w:r>
            <w:r w:rsidRPr="005901C7">
              <w:rPr>
                <w:b/>
                <w:bCs/>
                <w:w w:val="110"/>
                <w:sz w:val="24"/>
              </w:rPr>
              <w:t>Narrativa</w:t>
            </w:r>
            <w:r>
              <w:rPr>
                <w:rFonts w:ascii="Century"/>
                <w:sz w:val="24"/>
              </w:rPr>
              <w:t xml:space="preserve"> </w:t>
            </w:r>
            <w:r>
              <w:rPr>
                <w:sz w:val="16"/>
              </w:rPr>
              <w:t>(Contexto en el que se enmarca el proyecto. Temática que motive al alumnado)</w:t>
            </w:r>
            <w:r w:rsidR="006169DB">
              <w:rPr>
                <w:sz w:val="16"/>
              </w:rPr>
              <w:t>.</w:t>
            </w:r>
          </w:p>
          <w:p w14:paraId="5E64BD25" w14:textId="77777777" w:rsidR="00C87246" w:rsidRDefault="00C87246" w:rsidP="009B536C">
            <w:pPr>
              <w:pStyle w:val="TableParagraph"/>
              <w:spacing w:before="128"/>
              <w:ind w:left="184"/>
              <w:rPr>
                <w:sz w:val="16"/>
              </w:rPr>
            </w:pPr>
            <w:r>
              <w:rPr>
                <w:sz w:val="16"/>
              </w:rPr>
              <w:t>Nuestra misión será salvar al planeta Tierra de la pandemia Covid gracias a la medicina musical.</w:t>
            </w:r>
          </w:p>
          <w:p w14:paraId="047737B3" w14:textId="18DE6AE5" w:rsidR="00C87246" w:rsidRPr="009B536C" w:rsidRDefault="00C87246" w:rsidP="009B536C">
            <w:pPr>
              <w:pStyle w:val="TableParagraph"/>
              <w:spacing w:before="128"/>
              <w:ind w:left="184"/>
              <w:rPr>
                <w:rFonts w:ascii="Century"/>
                <w:sz w:val="24"/>
              </w:rPr>
            </w:pPr>
            <w:r>
              <w:rPr>
                <w:sz w:val="16"/>
              </w:rPr>
              <w:t>Cuanto más cantemos, bailemos y disfrutemos escuchando música, conseguiremos estar más animados y como consecuencia, más fuertes para vencer a este bichito y conseguir derrotarlo con las vitaminas musicales diarias.</w:t>
            </w:r>
          </w:p>
        </w:tc>
        <w:tc>
          <w:tcPr>
            <w:tcW w:w="8097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6CA0865F" w14:textId="7D476236" w:rsidR="00A85BCA" w:rsidRDefault="00A85BCA" w:rsidP="00A85BCA">
            <w:pPr>
              <w:pStyle w:val="TableParagraph"/>
              <w:spacing w:before="26"/>
              <w:ind w:left="0"/>
              <w:rPr>
                <w:sz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5862E2FC" wp14:editId="64AAB2F7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6350</wp:posOffset>
                  </wp:positionV>
                  <wp:extent cx="238125" cy="257175"/>
                  <wp:effectExtent l="0" t="0" r="0" b="0"/>
                  <wp:wrapSquare wrapText="bothSides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901C7">
              <w:rPr>
                <w:b/>
                <w:bCs/>
                <w:sz w:val="24"/>
                <w:szCs w:val="24"/>
              </w:rPr>
              <w:t>Mecánicas/dinámicas</w:t>
            </w:r>
            <w:r w:rsidR="006169DB">
              <w:rPr>
                <w:b/>
                <w:bCs/>
                <w:sz w:val="24"/>
                <w:szCs w:val="24"/>
              </w:rPr>
              <w:t>: reglas</w:t>
            </w:r>
            <w:r>
              <w:rPr>
                <w:sz w:val="16"/>
              </w:rPr>
              <w:t xml:space="preserve"> (reglas del juego y estrategias de interacción. Ej: obtiene X puntos por entregar una tarea. Al acumular Y puntos sube de nivel y obtiene una recompensa de...).</w:t>
            </w:r>
          </w:p>
        </w:tc>
      </w:tr>
      <w:tr w:rsidR="00A85BCA" w14:paraId="6925AB9D" w14:textId="77777777" w:rsidTr="00A85BCA">
        <w:trPr>
          <w:trHeight w:val="465"/>
        </w:trPr>
        <w:tc>
          <w:tcPr>
            <w:tcW w:w="3562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06CD042E" w14:textId="77777777" w:rsidR="00A85BCA" w:rsidRDefault="00A85BCA" w:rsidP="005901C7">
            <w:pPr>
              <w:pStyle w:val="TableParagraph"/>
              <w:spacing w:before="212"/>
              <w:ind w:left="0"/>
              <w:rPr>
                <w:noProof/>
                <w:position w:val="-11"/>
              </w:rPr>
            </w:pPr>
          </w:p>
        </w:tc>
        <w:tc>
          <w:tcPr>
            <w:tcW w:w="4142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022617CE" w14:textId="77777777" w:rsidR="00A85BCA" w:rsidRDefault="00A85BCA" w:rsidP="009B536C">
            <w:pPr>
              <w:pStyle w:val="TableParagraph"/>
              <w:spacing w:before="128"/>
              <w:ind w:left="184"/>
              <w:rPr>
                <w:noProof/>
                <w:position w:val="-12"/>
              </w:rPr>
            </w:pPr>
          </w:p>
        </w:tc>
        <w:tc>
          <w:tcPr>
            <w:tcW w:w="8097" w:type="dxa"/>
            <w:vMerge w:val="restart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5B1C7D" w14:textId="777D69BB" w:rsidR="00A85BCA" w:rsidRDefault="00262D43" w:rsidP="000D7F7E">
            <w:pPr>
              <w:pStyle w:val="TableParagraph"/>
              <w:spacing w:before="26"/>
              <w:ind w:left="0"/>
              <w:jc w:val="both"/>
              <w:rPr>
                <w:noProof/>
              </w:rPr>
            </w:pPr>
            <w:r>
              <w:rPr>
                <w:noProof/>
              </w:rPr>
              <w:t>Se trata de</w:t>
            </w:r>
            <w:r w:rsidR="000D7F7E">
              <w:rPr>
                <w:noProof/>
              </w:rPr>
              <w:t xml:space="preserve"> realizar una bateria diaria (1h/semana) de actividades seleccionadas y relacionadas secuencialmente con los contenidos de la materia, de tal modo que, su consecucción, otorga al alumno/a un punto estrella </w:t>
            </w:r>
            <w:r w:rsidR="000D7F7E">
              <w:rPr>
                <w:noProof/>
              </w:rPr>
              <w:sym w:font="Wingdings" w:char="F0AB"/>
            </w:r>
          </w:p>
          <w:p w14:paraId="165529FE" w14:textId="77777777" w:rsidR="000D7F7E" w:rsidRDefault="000D7F7E" w:rsidP="000D7F7E">
            <w:pPr>
              <w:pStyle w:val="TableParagraph"/>
              <w:spacing w:before="26"/>
              <w:ind w:left="0"/>
              <w:jc w:val="both"/>
              <w:rPr>
                <w:noProof/>
              </w:rPr>
            </w:pPr>
            <w:r>
              <w:rPr>
                <w:noProof/>
              </w:rPr>
              <w:t xml:space="preserve">(Calentamiento inicial, trabajo de la coordinación y atención con juegos corporales, coreografías, </w:t>
            </w:r>
            <w:r w:rsidR="00FA15A7">
              <w:rPr>
                <w:noProof/>
              </w:rPr>
              <w:t>uso de elementos cotidianos para ejecutar acompañamientos rítmicos en una canción, aprendizaje de canciones con lengua de signos...).</w:t>
            </w:r>
          </w:p>
          <w:p w14:paraId="07AE1CE5" w14:textId="77777777" w:rsidR="00FA15A7" w:rsidRDefault="00FA15A7" w:rsidP="000D7F7E">
            <w:pPr>
              <w:pStyle w:val="TableParagraph"/>
              <w:spacing w:before="26"/>
              <w:ind w:left="0"/>
              <w:jc w:val="both"/>
              <w:rPr>
                <w:noProof/>
              </w:rPr>
            </w:pPr>
          </w:p>
          <w:p w14:paraId="638FC91A" w14:textId="77777777" w:rsidR="00FA15A7" w:rsidRDefault="00FA15A7" w:rsidP="000D7F7E">
            <w:pPr>
              <w:pStyle w:val="TableParagraph"/>
              <w:spacing w:before="26"/>
              <w:ind w:left="0"/>
              <w:jc w:val="both"/>
              <w:rPr>
                <w:noProof/>
              </w:rPr>
            </w:pPr>
            <w:r>
              <w:rPr>
                <w:noProof/>
              </w:rPr>
              <w:t>Conseguir una estrella conlleva haber realizado el ejercicio con interés, atención, buena actitud y de una manera correcta.</w:t>
            </w:r>
          </w:p>
          <w:p w14:paraId="3C2658C3" w14:textId="77777777" w:rsidR="00FA15A7" w:rsidRDefault="00FA15A7" w:rsidP="000D7F7E">
            <w:pPr>
              <w:pStyle w:val="TableParagraph"/>
              <w:spacing w:before="26"/>
              <w:ind w:left="0"/>
              <w:jc w:val="both"/>
              <w:rPr>
                <w:noProof/>
              </w:rPr>
            </w:pPr>
          </w:p>
          <w:p w14:paraId="53254569" w14:textId="5C09989C" w:rsidR="00FA15A7" w:rsidRDefault="00FA15A7" w:rsidP="000D7F7E">
            <w:pPr>
              <w:pStyle w:val="TableParagraph"/>
              <w:spacing w:before="26"/>
              <w:ind w:left="0"/>
              <w:jc w:val="both"/>
              <w:rPr>
                <w:noProof/>
              </w:rPr>
            </w:pPr>
            <w:r>
              <w:rPr>
                <w:noProof/>
              </w:rPr>
              <w:t xml:space="preserve">Cada día, el alumno/a puede conseguir un máximo de 5 estrellas, las cuáles le otorgarán ciertas recompensas como: dirigir el calentamiento inicial, compartir ‘una canción preferida’ con sus compañeros o elegir un avatar (a más puntos, podrá adquirir un nuevo avatar que reflejará mayor ‘energía musical’ y ello le dará el derecho de poder acceder a </w:t>
            </w:r>
            <w:r w:rsidR="00936EDE">
              <w:rPr>
                <w:noProof/>
              </w:rPr>
              <w:t>actividades-recompensa).</w:t>
            </w:r>
          </w:p>
          <w:p w14:paraId="7730840B" w14:textId="1B467F01" w:rsidR="00936EDE" w:rsidRDefault="00936EDE" w:rsidP="000D7F7E">
            <w:pPr>
              <w:pStyle w:val="TableParagraph"/>
              <w:spacing w:before="26"/>
              <w:ind w:left="0"/>
              <w:jc w:val="both"/>
              <w:rPr>
                <w:noProof/>
              </w:rPr>
            </w:pPr>
          </w:p>
          <w:p w14:paraId="7A82F724" w14:textId="69339991" w:rsidR="00936EDE" w:rsidRDefault="00936EDE" w:rsidP="000D7F7E">
            <w:pPr>
              <w:pStyle w:val="TableParagraph"/>
              <w:spacing w:before="26"/>
              <w:ind w:left="0"/>
              <w:jc w:val="both"/>
              <w:rPr>
                <w:noProof/>
              </w:rPr>
            </w:pPr>
            <w:r>
              <w:rPr>
                <w:noProof/>
              </w:rPr>
              <w:t>Cada mes, tendremos un reto ‘Súper Estrella’ que estará relacionado con la teoría de la asignatura y podrán realizarlo junto a sus familias mediante un Quizizz. Conseguir el reto implica alcanzar un máximo nivel y con ello haber compartido con  otras personas el poder y la sabiduría musical.</w:t>
            </w:r>
          </w:p>
          <w:p w14:paraId="0A6BEB11" w14:textId="100962F0" w:rsidR="00FA15A7" w:rsidRDefault="00FA15A7" w:rsidP="000D7F7E">
            <w:pPr>
              <w:pStyle w:val="TableParagraph"/>
              <w:spacing w:before="26"/>
              <w:ind w:left="0"/>
              <w:jc w:val="both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A85BCA" w14:paraId="146B1AEA" w14:textId="77777777" w:rsidTr="000C1325">
        <w:trPr>
          <w:trHeight w:val="449"/>
        </w:trPr>
        <w:tc>
          <w:tcPr>
            <w:tcW w:w="3562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13B88F21" w14:textId="77777777" w:rsidR="00A85BCA" w:rsidRDefault="00A85BCA" w:rsidP="005901C7">
            <w:pPr>
              <w:pStyle w:val="TableParagraph"/>
              <w:spacing w:before="212"/>
              <w:ind w:left="0"/>
              <w:rPr>
                <w:noProof/>
                <w:position w:val="-11"/>
              </w:rPr>
            </w:pPr>
          </w:p>
        </w:tc>
        <w:tc>
          <w:tcPr>
            <w:tcW w:w="4142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2A57AD4C" w14:textId="77777777" w:rsidR="00A85BCA" w:rsidRDefault="00A85BCA" w:rsidP="009B536C">
            <w:pPr>
              <w:pStyle w:val="TableParagraph"/>
              <w:spacing w:before="128"/>
              <w:ind w:left="184"/>
              <w:rPr>
                <w:noProof/>
                <w:position w:val="-12"/>
              </w:rPr>
            </w:pPr>
          </w:p>
        </w:tc>
        <w:tc>
          <w:tcPr>
            <w:tcW w:w="8097" w:type="dxa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9FFAF4" w14:textId="77777777" w:rsidR="00A85BCA" w:rsidRDefault="00A85BCA" w:rsidP="00A85BCA">
            <w:pPr>
              <w:pStyle w:val="TableParagraph"/>
              <w:spacing w:before="26"/>
              <w:ind w:left="0"/>
              <w:rPr>
                <w:noProof/>
              </w:rPr>
            </w:pPr>
          </w:p>
        </w:tc>
      </w:tr>
      <w:tr w:rsidR="00A85BCA" w14:paraId="44B003C6" w14:textId="77777777" w:rsidTr="000F13D9">
        <w:trPr>
          <w:trHeight w:val="660"/>
        </w:trPr>
        <w:tc>
          <w:tcPr>
            <w:tcW w:w="7704" w:type="dxa"/>
            <w:gridSpan w:val="2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0DFA933A" w14:textId="5A383898" w:rsidR="00A85BCA" w:rsidRPr="009B536C" w:rsidRDefault="00B0642B" w:rsidP="000F13D9">
            <w:pPr>
              <w:pStyle w:val="TableParagraph"/>
              <w:spacing w:before="135"/>
              <w:ind w:left="201"/>
              <w:rPr>
                <w:sz w:val="16"/>
              </w:rPr>
            </w:pPr>
            <w:r>
              <w:pict w14:anchorId="679A01C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7.png" o:spid="_x0000_i1025" type="#_x0000_t75" style="width:26.25pt;height:15.75pt;visibility:visible;mso-wrap-style:square">
                  <v:imagedata r:id="rId14" o:title=""/>
                </v:shape>
              </w:pict>
            </w:r>
            <w:r w:rsidR="00A85BCA">
              <w:rPr>
                <w:rFonts w:ascii="Times New Roman"/>
                <w:sz w:val="20"/>
              </w:rPr>
              <w:t xml:space="preserve"> </w:t>
            </w:r>
            <w:r w:rsidR="00A85BCA">
              <w:rPr>
                <w:rFonts w:ascii="Times New Roman"/>
                <w:spacing w:val="-5"/>
                <w:sz w:val="20"/>
              </w:rPr>
              <w:t xml:space="preserve"> </w:t>
            </w:r>
            <w:r w:rsidR="006169DB" w:rsidRPr="005901C7">
              <w:rPr>
                <w:b/>
                <w:bCs/>
                <w:sz w:val="24"/>
                <w:szCs w:val="24"/>
              </w:rPr>
              <w:t>Mecánicas/dinámicas</w:t>
            </w:r>
            <w:r w:rsidR="006169DB">
              <w:rPr>
                <w:b/>
                <w:bCs/>
                <w:sz w:val="24"/>
              </w:rPr>
              <w:t xml:space="preserve">: </w:t>
            </w:r>
            <w:r w:rsidR="00A85BCA" w:rsidRPr="005901C7">
              <w:rPr>
                <w:b/>
                <w:bCs/>
                <w:sz w:val="24"/>
              </w:rPr>
              <w:t>Componentes</w:t>
            </w:r>
            <w:r w:rsidR="00A85BCA">
              <w:rPr>
                <w:rFonts w:ascii="Century"/>
                <w:sz w:val="24"/>
              </w:rPr>
              <w:t xml:space="preserve"> </w:t>
            </w:r>
            <w:r w:rsidR="00A85BCA">
              <w:rPr>
                <w:position w:val="2"/>
                <w:sz w:val="16"/>
              </w:rPr>
              <w:t>(Elementos y recursos del</w:t>
            </w:r>
            <w:r w:rsidR="00A85BCA">
              <w:rPr>
                <w:spacing w:val="18"/>
                <w:position w:val="2"/>
                <w:sz w:val="16"/>
              </w:rPr>
              <w:t xml:space="preserve"> </w:t>
            </w:r>
            <w:r w:rsidR="00A85BCA">
              <w:rPr>
                <w:position w:val="2"/>
                <w:sz w:val="16"/>
              </w:rPr>
              <w:t>juego). Marcar de otro color.</w:t>
            </w:r>
          </w:p>
        </w:tc>
        <w:tc>
          <w:tcPr>
            <w:tcW w:w="809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0EED00A" w14:textId="77777777" w:rsidR="00A85BCA" w:rsidRDefault="00A85BCA" w:rsidP="005901C7">
            <w:pPr>
              <w:rPr>
                <w:sz w:val="2"/>
                <w:szCs w:val="2"/>
              </w:rPr>
            </w:pPr>
          </w:p>
        </w:tc>
      </w:tr>
      <w:tr w:rsidR="00A85BCA" w14:paraId="41F7CD8D" w14:textId="77777777" w:rsidTr="000F13D9">
        <w:trPr>
          <w:trHeight w:val="2379"/>
        </w:trPr>
        <w:tc>
          <w:tcPr>
            <w:tcW w:w="7704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C80910" w14:textId="61A9E998" w:rsidR="00A85BCA" w:rsidRDefault="00A85BCA" w:rsidP="009B536C">
            <w:pPr>
              <w:pStyle w:val="TableParagraph"/>
              <w:tabs>
                <w:tab w:val="left" w:pos="2600"/>
                <w:tab w:val="left" w:pos="5540"/>
              </w:tabs>
              <w:spacing w:line="357" w:lineRule="auto"/>
              <w:ind w:left="0" w:right="91"/>
            </w:pPr>
            <w:r>
              <w:rPr>
                <w:rFonts w:ascii="Times New Roman" w:hAnsi="Times New Roman"/>
                <w:position w:val="3"/>
                <w:sz w:val="20"/>
              </w:rPr>
              <w:t xml:space="preserve"> </w:t>
            </w:r>
            <w:r>
              <w:rPr>
                <w:noProof/>
                <w:position w:val="-2"/>
              </w:rPr>
              <w:drawing>
                <wp:inline distT="0" distB="0" distL="0" distR="0" wp14:anchorId="24B47632" wp14:editId="3A271A5B">
                  <wp:extent cx="179003" cy="179005"/>
                  <wp:effectExtent l="0" t="0" r="0" b="0"/>
                  <wp:docPr id="4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8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03" cy="17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position w:val="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9"/>
                <w:position w:val="3"/>
                <w:sz w:val="20"/>
              </w:rPr>
              <w:t xml:space="preserve"> </w:t>
            </w:r>
            <w:r w:rsidRPr="000C1325">
              <w:rPr>
                <w:spacing w:val="-1"/>
                <w:position w:val="3"/>
                <w:highlight w:val="yellow"/>
              </w:rPr>
              <w:t>Avatares</w:t>
            </w:r>
            <w:r>
              <w:rPr>
                <w:spacing w:val="-1"/>
                <w:position w:val="3"/>
              </w:rPr>
              <w:tab/>
            </w:r>
            <w:r>
              <w:rPr>
                <w:noProof/>
                <w:position w:val="-2"/>
              </w:rPr>
              <w:drawing>
                <wp:inline distT="0" distB="0" distL="0" distR="0" wp14:anchorId="092AE5C3" wp14:editId="4DBD0F01">
                  <wp:extent cx="179003" cy="179005"/>
                  <wp:effectExtent l="0" t="0" r="0" b="0"/>
                  <wp:docPr id="6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9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03" cy="17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position w:val="1"/>
              </w:rPr>
              <w:t xml:space="preserve"> </w:t>
            </w:r>
            <w:r>
              <w:rPr>
                <w:rFonts w:ascii="Times New Roman" w:hAnsi="Times New Roman"/>
                <w:spacing w:val="-24"/>
                <w:position w:val="1"/>
              </w:rPr>
              <w:t xml:space="preserve"> </w:t>
            </w:r>
            <w:r>
              <w:rPr>
                <w:position w:val="1"/>
              </w:rPr>
              <w:t>Tablero</w:t>
            </w:r>
            <w:r>
              <w:rPr>
                <w:spacing w:val="-11"/>
                <w:position w:val="1"/>
              </w:rPr>
              <w:t xml:space="preserve"> </w:t>
            </w:r>
            <w:r>
              <w:rPr>
                <w:position w:val="1"/>
              </w:rPr>
              <w:t>de</w:t>
            </w:r>
            <w:r>
              <w:rPr>
                <w:spacing w:val="-10"/>
                <w:position w:val="1"/>
              </w:rPr>
              <w:t xml:space="preserve"> </w:t>
            </w:r>
            <w:r>
              <w:rPr>
                <w:position w:val="1"/>
              </w:rPr>
              <w:t>clasificación</w:t>
            </w:r>
            <w:r>
              <w:rPr>
                <w:position w:val="1"/>
              </w:rPr>
              <w:tab/>
            </w:r>
            <w:r>
              <w:rPr>
                <w:noProof/>
                <w:position w:val="-5"/>
              </w:rPr>
              <w:drawing>
                <wp:inline distT="0" distB="0" distL="0" distR="0" wp14:anchorId="68F576CC" wp14:editId="2BDB5D5B">
                  <wp:extent cx="179003" cy="179005"/>
                  <wp:effectExtent l="0" t="0" r="0" b="0"/>
                  <wp:docPr id="8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0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03" cy="17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9"/>
              </w:rPr>
              <w:t xml:space="preserve"> </w:t>
            </w:r>
            <w:r>
              <w:t>Tienda</w:t>
            </w:r>
            <w:r>
              <w:rPr>
                <w:spacing w:val="-8"/>
              </w:rPr>
              <w:t xml:space="preserve"> </w:t>
            </w:r>
            <w:r>
              <w:t>recursos</w:t>
            </w:r>
          </w:p>
          <w:p w14:paraId="79D6697E" w14:textId="17812EB2" w:rsidR="00A85BCA" w:rsidRDefault="00A85BCA" w:rsidP="009B536C">
            <w:pPr>
              <w:pStyle w:val="TableParagraph"/>
              <w:tabs>
                <w:tab w:val="left" w:pos="2600"/>
                <w:tab w:val="left" w:pos="5540"/>
              </w:tabs>
              <w:spacing w:line="357" w:lineRule="auto"/>
              <w:ind w:left="0" w:right="91"/>
            </w:pPr>
            <w:r>
              <w:rPr>
                <w:rFonts w:ascii="Times New Roman" w:hAnsi="Times New Roman"/>
                <w:position w:val="3"/>
              </w:rPr>
              <w:t xml:space="preserve"> </w:t>
            </w:r>
            <w:r>
              <w:rPr>
                <w:noProof/>
                <w:position w:val="-2"/>
              </w:rPr>
              <w:drawing>
                <wp:inline distT="0" distB="0" distL="0" distR="0" wp14:anchorId="19993F75" wp14:editId="2724255A">
                  <wp:extent cx="179003" cy="179005"/>
                  <wp:effectExtent l="0" t="0" r="0" b="0"/>
                  <wp:docPr id="10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03" cy="17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position w:val="3"/>
              </w:rPr>
              <w:t xml:space="preserve"> </w:t>
            </w:r>
            <w:r>
              <w:rPr>
                <w:rFonts w:ascii="Times New Roman" w:hAnsi="Times New Roman"/>
                <w:spacing w:val="-19"/>
                <w:position w:val="3"/>
              </w:rPr>
              <w:t xml:space="preserve"> </w:t>
            </w:r>
            <w:r w:rsidRPr="000C1325">
              <w:rPr>
                <w:spacing w:val="-1"/>
                <w:position w:val="3"/>
                <w:highlight w:val="yellow"/>
              </w:rPr>
              <w:t>Insignias</w:t>
            </w:r>
            <w:r>
              <w:rPr>
                <w:spacing w:val="-1"/>
                <w:position w:val="3"/>
              </w:rPr>
              <w:tab/>
            </w:r>
            <w:r>
              <w:rPr>
                <w:noProof/>
                <w:position w:val="-4"/>
              </w:rPr>
              <w:drawing>
                <wp:inline distT="0" distB="0" distL="0" distR="0" wp14:anchorId="30B9A9DD" wp14:editId="5DB657A7">
                  <wp:extent cx="179003" cy="179005"/>
                  <wp:effectExtent l="0" t="0" r="0" b="0"/>
                  <wp:docPr id="12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03" cy="17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position w:val="1"/>
              </w:rPr>
              <w:t xml:space="preserve"> </w:t>
            </w:r>
            <w:r>
              <w:rPr>
                <w:rFonts w:ascii="Times New Roman" w:hAnsi="Times New Roman"/>
                <w:spacing w:val="-19"/>
                <w:position w:val="1"/>
              </w:rPr>
              <w:t xml:space="preserve"> </w:t>
            </w:r>
            <w:r w:rsidRPr="00C87246">
              <w:rPr>
                <w:position w:val="1"/>
                <w:highlight w:val="yellow"/>
              </w:rPr>
              <w:t>Barra</w:t>
            </w:r>
            <w:r w:rsidRPr="00C87246">
              <w:rPr>
                <w:spacing w:val="-12"/>
                <w:position w:val="1"/>
                <w:highlight w:val="yellow"/>
              </w:rPr>
              <w:t xml:space="preserve"> </w:t>
            </w:r>
            <w:r w:rsidRPr="00C87246">
              <w:rPr>
                <w:position w:val="1"/>
                <w:highlight w:val="yellow"/>
              </w:rPr>
              <w:t>progreso</w:t>
            </w:r>
            <w:r>
              <w:rPr>
                <w:position w:val="1"/>
              </w:rPr>
              <w:tab/>
            </w:r>
            <w:r>
              <w:rPr>
                <w:noProof/>
                <w:position w:val="-5"/>
              </w:rPr>
              <w:drawing>
                <wp:inline distT="0" distB="0" distL="0" distR="0" wp14:anchorId="374D8FBD" wp14:editId="359018FB">
                  <wp:extent cx="179003" cy="179005"/>
                  <wp:effectExtent l="0" t="0" r="0" b="0"/>
                  <wp:docPr id="14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03" cy="17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9"/>
              </w:rPr>
              <w:t xml:space="preserve"> </w:t>
            </w:r>
            <w:r w:rsidRPr="00C87246">
              <w:rPr>
                <w:highlight w:val="yellow"/>
              </w:rPr>
              <w:t>Sorpresas</w:t>
            </w:r>
          </w:p>
          <w:p w14:paraId="3199F0B9" w14:textId="114E52E1" w:rsidR="00A85BCA" w:rsidRDefault="00A85BCA" w:rsidP="009B536C">
            <w:pPr>
              <w:pStyle w:val="TableParagraph"/>
              <w:tabs>
                <w:tab w:val="left" w:pos="2600"/>
                <w:tab w:val="left" w:pos="5540"/>
              </w:tabs>
              <w:spacing w:before="45"/>
              <w:ind w:left="0"/>
            </w:pPr>
            <w:r>
              <w:rPr>
                <w:rFonts w:ascii="Times New Roman"/>
                <w:position w:val="1"/>
                <w:sz w:val="20"/>
              </w:rP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 wp14:anchorId="741B2E6C" wp14:editId="51D0CBE3">
                  <wp:extent cx="179003" cy="179005"/>
                  <wp:effectExtent l="0" t="0" r="0" b="0"/>
                  <wp:docPr id="16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2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03" cy="17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1"/>
                <w:sz w:val="20"/>
              </w:rPr>
              <w:t xml:space="preserve"> </w:t>
            </w:r>
            <w:r>
              <w:rPr>
                <w:rFonts w:ascii="Times New Roman"/>
                <w:spacing w:val="-9"/>
                <w:position w:val="1"/>
                <w:sz w:val="20"/>
              </w:rPr>
              <w:t xml:space="preserve"> </w:t>
            </w:r>
            <w:r w:rsidRPr="000C1325">
              <w:rPr>
                <w:spacing w:val="-1"/>
                <w:position w:val="1"/>
                <w:highlight w:val="yellow"/>
              </w:rPr>
              <w:t>Recompensas</w:t>
            </w:r>
            <w:r>
              <w:rPr>
                <w:spacing w:val="-1"/>
                <w:position w:val="1"/>
              </w:rPr>
              <w:tab/>
            </w:r>
            <w:r>
              <w:rPr>
                <w:noProof/>
                <w:position w:val="-5"/>
              </w:rPr>
              <w:drawing>
                <wp:inline distT="0" distB="0" distL="0" distR="0" wp14:anchorId="522A979C" wp14:editId="470714D6">
                  <wp:extent cx="179003" cy="179005"/>
                  <wp:effectExtent l="0" t="0" r="0" b="0"/>
                  <wp:docPr id="18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3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03" cy="17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9"/>
              </w:rPr>
              <w:t xml:space="preserve"> </w:t>
            </w:r>
            <w:r>
              <w:rPr>
                <w:spacing w:val="-1"/>
              </w:rPr>
              <w:t>Ayudas</w:t>
            </w:r>
            <w:r>
              <w:rPr>
                <w:spacing w:val="-1"/>
              </w:rPr>
              <w:tab/>
            </w:r>
            <w:r>
              <w:rPr>
                <w:noProof/>
                <w:position w:val="-7"/>
              </w:rPr>
              <w:drawing>
                <wp:inline distT="0" distB="0" distL="0" distR="0" wp14:anchorId="75B7356C" wp14:editId="10896EB7">
                  <wp:extent cx="179003" cy="179005"/>
                  <wp:effectExtent l="0" t="0" r="0" b="0"/>
                  <wp:docPr id="20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4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03" cy="17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"/>
              </w:rPr>
              <w:t xml:space="preserve"> </w:t>
            </w:r>
            <w:r w:rsidR="006169DB">
              <w:rPr>
                <w:spacing w:val="-1"/>
              </w:rPr>
              <w:t xml:space="preserve"> </w:t>
            </w:r>
          </w:p>
          <w:p w14:paraId="79B4BD0C" w14:textId="78C934CE" w:rsidR="00A85BCA" w:rsidRDefault="00A85BCA" w:rsidP="009B536C">
            <w:pPr>
              <w:pStyle w:val="TableParagraph"/>
              <w:tabs>
                <w:tab w:val="left" w:pos="2600"/>
                <w:tab w:val="left" w:pos="5540"/>
              </w:tabs>
              <w:spacing w:before="153"/>
              <w:ind w:left="0"/>
            </w:pPr>
            <w:r>
              <w:rPr>
                <w:rFonts w:ascii="Times New Roman"/>
                <w:position w:val="1"/>
                <w:sz w:val="20"/>
              </w:rP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 wp14:anchorId="03692D56" wp14:editId="74FD0153">
                  <wp:extent cx="179003" cy="179005"/>
                  <wp:effectExtent l="0" t="0" r="0" b="0"/>
                  <wp:docPr id="22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4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03" cy="17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1"/>
                <w:sz w:val="20"/>
              </w:rPr>
              <w:t xml:space="preserve"> </w:t>
            </w:r>
            <w:r>
              <w:rPr>
                <w:rFonts w:ascii="Times New Roman"/>
                <w:spacing w:val="-9"/>
                <w:position w:val="1"/>
                <w:sz w:val="20"/>
              </w:rPr>
              <w:t xml:space="preserve"> </w:t>
            </w:r>
            <w:r w:rsidRPr="00C87246">
              <w:rPr>
                <w:spacing w:val="-1"/>
                <w:position w:val="1"/>
                <w:highlight w:val="yellow"/>
              </w:rPr>
              <w:t>Puntos</w:t>
            </w:r>
            <w:r>
              <w:rPr>
                <w:spacing w:val="-1"/>
                <w:position w:val="1"/>
              </w:rPr>
              <w:tab/>
            </w:r>
            <w:r>
              <w:rPr>
                <w:noProof/>
                <w:position w:val="-5"/>
              </w:rPr>
              <w:drawing>
                <wp:inline distT="0" distB="0" distL="0" distR="0" wp14:anchorId="2928B920" wp14:editId="1A52D0BA">
                  <wp:extent cx="179003" cy="179005"/>
                  <wp:effectExtent l="0" t="0" r="0" b="0"/>
                  <wp:docPr id="24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5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03" cy="17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9"/>
              </w:rPr>
              <w:t xml:space="preserve"> </w:t>
            </w:r>
            <w:r>
              <w:rPr>
                <w:spacing w:val="-1"/>
              </w:rPr>
              <w:t>Comodines</w:t>
            </w:r>
            <w:r>
              <w:rPr>
                <w:spacing w:val="-1"/>
              </w:rPr>
              <w:tab/>
            </w:r>
            <w:r>
              <w:rPr>
                <w:noProof/>
                <w:position w:val="-7"/>
              </w:rPr>
              <w:drawing>
                <wp:inline distT="0" distB="0" distL="0" distR="0" wp14:anchorId="761E29B6" wp14:editId="7E332985">
                  <wp:extent cx="179003" cy="179005"/>
                  <wp:effectExtent l="0" t="0" r="0" b="0"/>
                  <wp:docPr id="26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6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03" cy="17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689F61" w14:textId="59FBAE22" w:rsidR="00A85BCA" w:rsidRDefault="00A85BCA" w:rsidP="009B536C">
            <w:pPr>
              <w:pStyle w:val="TableParagraph"/>
              <w:tabs>
                <w:tab w:val="left" w:pos="2600"/>
                <w:tab w:val="left" w:pos="5540"/>
              </w:tabs>
              <w:spacing w:before="139"/>
              <w:ind w:left="0"/>
              <w:rPr>
                <w:noProof/>
                <w:position w:val="-6"/>
              </w:rPr>
            </w:pPr>
            <w:r>
              <w:rPr>
                <w:rFonts w:ascii="Times New Roman"/>
                <w:position w:val="1"/>
                <w:sz w:val="20"/>
              </w:rP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 wp14:anchorId="0BCCBDA5" wp14:editId="48940CD3">
                  <wp:extent cx="179003" cy="179005"/>
                  <wp:effectExtent l="0" t="0" r="0" b="0"/>
                  <wp:docPr id="28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7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03" cy="17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1"/>
                <w:sz w:val="20"/>
              </w:rPr>
              <w:t xml:space="preserve"> </w:t>
            </w:r>
            <w:r>
              <w:rPr>
                <w:rFonts w:ascii="Times New Roman"/>
                <w:spacing w:val="-9"/>
                <w:position w:val="1"/>
                <w:sz w:val="20"/>
              </w:rPr>
              <w:t xml:space="preserve"> </w:t>
            </w:r>
            <w:r w:rsidRPr="00C87246">
              <w:rPr>
                <w:spacing w:val="-1"/>
                <w:position w:val="1"/>
                <w:highlight w:val="yellow"/>
              </w:rPr>
              <w:t>Niveles</w:t>
            </w:r>
            <w:r>
              <w:rPr>
                <w:spacing w:val="-1"/>
                <w:position w:val="1"/>
              </w:rPr>
              <w:tab/>
            </w:r>
            <w:r>
              <w:rPr>
                <w:noProof/>
                <w:position w:val="-5"/>
              </w:rPr>
              <w:drawing>
                <wp:inline distT="0" distB="0" distL="0" distR="0" wp14:anchorId="72BCE918" wp14:editId="544733E1">
                  <wp:extent cx="179003" cy="179005"/>
                  <wp:effectExtent l="0" t="0" r="0" b="0"/>
                  <wp:docPr id="30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8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03" cy="17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9"/>
              </w:rPr>
              <w:t xml:space="preserve"> </w:t>
            </w:r>
            <w:r>
              <w:rPr>
                <w:spacing w:val="-1"/>
              </w:rPr>
              <w:t>Equipos</w:t>
            </w:r>
            <w:r>
              <w:rPr>
                <w:spacing w:val="-1"/>
              </w:rPr>
              <w:tab/>
            </w:r>
            <w:r>
              <w:rPr>
                <w:noProof/>
                <w:position w:val="-7"/>
              </w:rPr>
              <w:drawing>
                <wp:inline distT="0" distB="0" distL="0" distR="0" wp14:anchorId="4A9E29CF" wp14:editId="30B6D9B2">
                  <wp:extent cx="179003" cy="179005"/>
                  <wp:effectExtent l="0" t="0" r="0" b="0"/>
                  <wp:docPr id="32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9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03" cy="17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71D9D" w14:textId="77777777" w:rsidR="00A85BCA" w:rsidRDefault="00A85BCA" w:rsidP="005901C7">
            <w:pPr>
              <w:rPr>
                <w:sz w:val="2"/>
                <w:szCs w:val="2"/>
              </w:rPr>
            </w:pPr>
          </w:p>
        </w:tc>
      </w:tr>
    </w:tbl>
    <w:p w14:paraId="2F8D8B3D" w14:textId="7654D00E" w:rsidR="00D16247" w:rsidRDefault="00D16247">
      <w:pPr>
        <w:pStyle w:val="Textoindependiente"/>
        <w:rPr>
          <w:rFonts w:ascii="Times New Roman"/>
          <w:sz w:val="19"/>
        </w:rPr>
      </w:pPr>
    </w:p>
    <w:p w14:paraId="1AE94AEE" w14:textId="02EC4230" w:rsidR="000F13D9" w:rsidRDefault="000F13D9" w:rsidP="009A52AF">
      <w:pPr>
        <w:spacing w:before="108"/>
        <w:ind w:left="720"/>
        <w:rPr>
          <w:rFonts w:ascii="Lucida Sans Unicode"/>
          <w:sz w:val="13"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01"/>
      </w:tblGrid>
      <w:tr w:rsidR="000F13D9" w14:paraId="2110183F" w14:textId="77777777" w:rsidTr="00142833">
        <w:trPr>
          <w:trHeight w:val="810"/>
        </w:trPr>
        <w:tc>
          <w:tcPr>
            <w:tcW w:w="1580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3785BF7E" w14:textId="26254F79" w:rsidR="000F13D9" w:rsidRPr="00C87246" w:rsidRDefault="00A85BCA" w:rsidP="00A85BCA">
            <w:pPr>
              <w:tabs>
                <w:tab w:val="left" w:pos="8638"/>
              </w:tabs>
              <w:spacing w:before="78"/>
              <w:rPr>
                <w:rFonts w:ascii="Times New Roman" w:hAnsi="Times New Roman"/>
                <w:sz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2DFEE1CA" wp14:editId="69B65CF0">
                  <wp:simplePos x="0" y="0"/>
                  <wp:positionH relativeFrom="column">
                    <wp:posOffset>-294005</wp:posOffset>
                  </wp:positionH>
                  <wp:positionV relativeFrom="paragraph">
                    <wp:posOffset>-61595</wp:posOffset>
                  </wp:positionV>
                  <wp:extent cx="325120" cy="325120"/>
                  <wp:effectExtent l="0" t="0" r="0" b="0"/>
                  <wp:wrapSquare wrapText="bothSides"/>
                  <wp:docPr id="64" name="Imagen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n 64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" cy="325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F13D9" w:rsidRPr="00A85BCA">
              <w:rPr>
                <w:b/>
                <w:bCs/>
                <w:sz w:val="24"/>
                <w:szCs w:val="24"/>
              </w:rPr>
              <w:t>¿Mi proyecto va a ser analógico</w:t>
            </w:r>
            <w:r w:rsidRPr="00A85BCA">
              <w:rPr>
                <w:b/>
                <w:bCs/>
                <w:sz w:val="24"/>
                <w:szCs w:val="24"/>
              </w:rPr>
              <w:t>, digital o mixto?</w:t>
            </w:r>
            <w:r w:rsidR="00C87246">
              <w:rPr>
                <w:b/>
                <w:bCs/>
                <w:sz w:val="24"/>
                <w:szCs w:val="24"/>
              </w:rPr>
              <w:t xml:space="preserve">   </w:t>
            </w:r>
            <w:r w:rsidR="00C87246">
              <w:rPr>
                <w:bCs/>
                <w:sz w:val="24"/>
                <w:szCs w:val="24"/>
              </w:rPr>
              <w:t xml:space="preserve">Mixto. </w:t>
            </w:r>
          </w:p>
        </w:tc>
      </w:tr>
      <w:tr w:rsidR="000F13D9" w14:paraId="13745BA6" w14:textId="77777777" w:rsidTr="00142833">
        <w:trPr>
          <w:trHeight w:val="747"/>
        </w:trPr>
        <w:tc>
          <w:tcPr>
            <w:tcW w:w="15801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6544977C" w14:textId="6A088C1A" w:rsidR="000F13D9" w:rsidRPr="00142833" w:rsidRDefault="000F13D9" w:rsidP="00142833">
            <w:pPr>
              <w:pStyle w:val="TableParagraph"/>
              <w:spacing w:before="212"/>
              <w:ind w:left="0"/>
              <w:rPr>
                <w:rFonts w:ascii="Century"/>
                <w:sz w:val="24"/>
              </w:rPr>
            </w:pPr>
            <w:r>
              <w:t> </w:t>
            </w:r>
            <w:r w:rsidRPr="00A85BCA">
              <w:rPr>
                <w:b/>
                <w:bCs/>
                <w:noProof/>
                <w:position w:val="-11"/>
                <w:sz w:val="24"/>
                <w:szCs w:val="24"/>
              </w:rPr>
              <w:drawing>
                <wp:anchor distT="0" distB="0" distL="114300" distR="114300" simplePos="0" relativeHeight="251671552" behindDoc="0" locked="0" layoutInCell="1" allowOverlap="1" wp14:anchorId="2FB0F6BA" wp14:editId="32F6096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67310</wp:posOffset>
                  </wp:positionV>
                  <wp:extent cx="267957" cy="264373"/>
                  <wp:effectExtent l="0" t="0" r="0" b="0"/>
                  <wp:wrapSquare wrapText="bothSides"/>
                  <wp:docPr id="36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957" cy="264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85BCA" w:rsidRPr="00A85BCA">
              <w:rPr>
                <w:b/>
                <w:bCs/>
                <w:sz w:val="24"/>
                <w:szCs w:val="24"/>
              </w:rPr>
              <w:t>Recursos/</w:t>
            </w:r>
            <w:r>
              <w:rPr>
                <w:b/>
                <w:bCs/>
                <w:w w:val="110"/>
                <w:sz w:val="24"/>
              </w:rPr>
              <w:t>Herramientas</w:t>
            </w:r>
            <w:r>
              <w:rPr>
                <w:rFonts w:ascii="Century"/>
                <w:sz w:val="24"/>
              </w:rPr>
              <w:t xml:space="preserve"> </w:t>
            </w:r>
            <w:r>
              <w:rPr>
                <w:sz w:val="16"/>
              </w:rPr>
              <w:t>(</w:t>
            </w:r>
            <w:r w:rsidR="00142833">
              <w:rPr>
                <w:sz w:val="16"/>
              </w:rPr>
              <w:t xml:space="preserve">especialmente </w:t>
            </w:r>
            <w:r w:rsidR="00A85BCA">
              <w:rPr>
                <w:sz w:val="16"/>
              </w:rPr>
              <w:t>para crear y gestionar los componentes)</w:t>
            </w:r>
            <w:r w:rsidR="00142833">
              <w:rPr>
                <w:sz w:val="16"/>
              </w:rPr>
              <w:t>.</w:t>
            </w:r>
          </w:p>
        </w:tc>
      </w:tr>
      <w:tr w:rsidR="00142833" w14:paraId="7A22CF0C" w14:textId="77777777" w:rsidTr="000C1325">
        <w:trPr>
          <w:trHeight w:val="713"/>
        </w:trPr>
        <w:tc>
          <w:tcPr>
            <w:tcW w:w="1580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202B1C" w14:textId="1CDDFE26" w:rsidR="00142833" w:rsidRDefault="00C87246" w:rsidP="00142833">
            <w:pPr>
              <w:pStyle w:val="TableParagraph"/>
              <w:spacing w:before="212"/>
              <w:ind w:left="0"/>
            </w:pPr>
            <w:r>
              <w:t xml:space="preserve">    Se empleará el Blog Educativo para subir toda la información (además de explicarlo en el aula)</w:t>
            </w:r>
            <w:r w:rsidR="006045C7">
              <w:t>, para de esta forma, implicar también a las familias en el Proyecto de aprendizaje y dotar a la asignatura de una importancia plena dentro del currículum (ya que, en ocasiones, se tiene a la música relegada a un plano de menor importancia por no ser una materia instrumental). Informando del proyecto, y de las diferentes actividades que se plantearán en el aula y que pueden practicar conjuntamente en familia, ayudando así a que el aprendizaje sea más significativo, atractivo y completo.</w:t>
            </w:r>
          </w:p>
        </w:tc>
      </w:tr>
    </w:tbl>
    <w:p w14:paraId="5F068DEC" w14:textId="2EBEA3AC" w:rsidR="000F13D9" w:rsidRDefault="000F13D9" w:rsidP="000F13D9">
      <w:pPr>
        <w:spacing w:before="108"/>
        <w:ind w:left="720"/>
        <w:rPr>
          <w:rFonts w:ascii="Lucida Sans Unicode"/>
          <w:sz w:val="13"/>
        </w:rPr>
      </w:pPr>
    </w:p>
    <w:p w14:paraId="3CB3E7FB" w14:textId="04101FF9" w:rsidR="000F13D9" w:rsidRDefault="000F13D9" w:rsidP="009A52AF">
      <w:pPr>
        <w:spacing w:before="108"/>
        <w:ind w:left="720"/>
        <w:rPr>
          <w:rFonts w:ascii="Lucida Sans Unicode"/>
          <w:sz w:val="13"/>
        </w:rPr>
      </w:pPr>
    </w:p>
    <w:p w14:paraId="79A7455B" w14:textId="211CB337" w:rsidR="00A85BCA" w:rsidRDefault="00A85BCA" w:rsidP="009A52AF">
      <w:pPr>
        <w:spacing w:before="108"/>
        <w:ind w:left="720"/>
        <w:rPr>
          <w:rFonts w:ascii="Lucida Sans Unicode"/>
          <w:sz w:val="13"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01"/>
      </w:tblGrid>
      <w:tr w:rsidR="00A85BCA" w14:paraId="6BAEA13C" w14:textId="77777777" w:rsidTr="00B30387">
        <w:trPr>
          <w:trHeight w:val="810"/>
        </w:trPr>
        <w:tc>
          <w:tcPr>
            <w:tcW w:w="1580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3A691099" w14:textId="55C9F2CB" w:rsidR="00A85BCA" w:rsidRPr="00A85BCA" w:rsidRDefault="00A85BCA" w:rsidP="00B30387">
            <w:pPr>
              <w:tabs>
                <w:tab w:val="left" w:pos="8638"/>
              </w:tabs>
              <w:spacing w:before="78"/>
              <w:rPr>
                <w:rFonts w:ascii="Times New Roman" w:hAnsi="Times New Roman"/>
                <w:sz w:val="24"/>
              </w:rPr>
            </w:pPr>
            <w:r>
              <w:rPr>
                <w:noProof/>
                <w:position w:val="-15"/>
              </w:rPr>
              <w:drawing>
                <wp:anchor distT="0" distB="0" distL="114300" distR="114300" simplePos="0" relativeHeight="251688960" behindDoc="0" locked="0" layoutInCell="1" allowOverlap="1" wp14:anchorId="3F744889" wp14:editId="4DF892BB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-4445</wp:posOffset>
                  </wp:positionV>
                  <wp:extent cx="294640" cy="294640"/>
                  <wp:effectExtent l="0" t="0" r="0" b="0"/>
                  <wp:wrapSquare wrapText="bothSides"/>
                  <wp:docPr id="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640" cy="29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901C7">
              <w:rPr>
                <w:b/>
                <w:bCs/>
                <w:sz w:val="24"/>
              </w:rPr>
              <w:t>Retos/misiones</w:t>
            </w:r>
            <w:r>
              <w:rPr>
                <w:rFonts w:ascii="Century" w:hAnsi="Century"/>
                <w:sz w:val="24"/>
              </w:rPr>
              <w:t xml:space="preserve"> </w:t>
            </w:r>
            <w:r>
              <w:rPr>
                <w:position w:val="1"/>
                <w:sz w:val="16"/>
              </w:rPr>
              <w:t>(Situaciones problemáticas que ayudan a alcanzar los</w:t>
            </w:r>
            <w:r>
              <w:rPr>
                <w:spacing w:val="2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objetivos. Son las actividades de aprendizaje “disfrazadas”).</w:t>
            </w:r>
          </w:p>
        </w:tc>
      </w:tr>
      <w:tr w:rsidR="00A85BCA" w14:paraId="64F67B24" w14:textId="77777777" w:rsidTr="000C1325">
        <w:trPr>
          <w:trHeight w:val="1420"/>
        </w:trPr>
        <w:tc>
          <w:tcPr>
            <w:tcW w:w="1580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6C6AF7" w14:textId="25F882D8" w:rsidR="00A85BCA" w:rsidRDefault="006C0E5A" w:rsidP="00B30387">
            <w:pPr>
              <w:pStyle w:val="TableParagraph"/>
              <w:spacing w:before="212"/>
              <w:ind w:left="0"/>
              <w:rPr>
                <w:rFonts w:ascii="Century"/>
                <w:sz w:val="24"/>
              </w:rPr>
            </w:pPr>
            <w:r>
              <w:rPr>
                <w:rFonts w:ascii="Century"/>
                <w:sz w:val="24"/>
              </w:rPr>
              <w:t>Conocer la m</w:t>
            </w:r>
            <w:r>
              <w:rPr>
                <w:rFonts w:ascii="Century"/>
                <w:sz w:val="24"/>
              </w:rPr>
              <w:t>ú</w:t>
            </w:r>
            <w:r>
              <w:rPr>
                <w:rFonts w:ascii="Century"/>
                <w:sz w:val="24"/>
              </w:rPr>
              <w:t>sica de otros estilos y g</w:t>
            </w:r>
            <w:r>
              <w:rPr>
                <w:rFonts w:ascii="Century"/>
                <w:sz w:val="24"/>
              </w:rPr>
              <w:t>é</w:t>
            </w:r>
            <w:r>
              <w:rPr>
                <w:rFonts w:ascii="Century"/>
                <w:sz w:val="24"/>
              </w:rPr>
              <w:t>neros musicales para lograr salvar al planeta Tierra.</w:t>
            </w:r>
          </w:p>
          <w:p w14:paraId="49C060A0" w14:textId="0EDBE429" w:rsidR="006C0E5A" w:rsidRPr="005901C7" w:rsidRDefault="006C0E5A" w:rsidP="00B30387">
            <w:pPr>
              <w:pStyle w:val="TableParagraph"/>
              <w:spacing w:before="212"/>
              <w:ind w:left="0"/>
              <w:rPr>
                <w:rFonts w:ascii="Century"/>
                <w:sz w:val="24"/>
              </w:rPr>
            </w:pPr>
            <w:r>
              <w:rPr>
                <w:rFonts w:ascii="Century"/>
                <w:sz w:val="24"/>
              </w:rPr>
              <w:t>Cada mes utilizaremos ritmos y m</w:t>
            </w:r>
            <w:r>
              <w:rPr>
                <w:rFonts w:ascii="Century"/>
                <w:sz w:val="24"/>
              </w:rPr>
              <w:t>ú</w:t>
            </w:r>
            <w:r>
              <w:rPr>
                <w:rFonts w:ascii="Century"/>
                <w:sz w:val="24"/>
              </w:rPr>
              <w:t>sica del mundo diferentes que acompa</w:t>
            </w:r>
            <w:r>
              <w:rPr>
                <w:rFonts w:ascii="Century"/>
                <w:sz w:val="24"/>
              </w:rPr>
              <w:t>ñ</w:t>
            </w:r>
            <w:r>
              <w:rPr>
                <w:rFonts w:ascii="Century"/>
                <w:sz w:val="24"/>
              </w:rPr>
              <w:t>ar</w:t>
            </w:r>
            <w:r>
              <w:rPr>
                <w:rFonts w:ascii="Century"/>
                <w:sz w:val="24"/>
              </w:rPr>
              <w:t>á</w:t>
            </w:r>
            <w:r>
              <w:rPr>
                <w:rFonts w:ascii="Century"/>
                <w:sz w:val="24"/>
              </w:rPr>
              <w:t>n las actividades propuestas a nivel de objetivos alcanzables en nuestra materia a nivel legislativo. Promoviendo con ello tambi</w:t>
            </w:r>
            <w:r>
              <w:rPr>
                <w:rFonts w:ascii="Century"/>
                <w:sz w:val="24"/>
              </w:rPr>
              <w:t>é</w:t>
            </w:r>
            <w:r>
              <w:rPr>
                <w:rFonts w:ascii="Century"/>
                <w:sz w:val="24"/>
              </w:rPr>
              <w:t>n el conocimiento y respeto a otras culturas.</w:t>
            </w:r>
          </w:p>
          <w:p w14:paraId="4B505C6C" w14:textId="77777777" w:rsidR="00A85BCA" w:rsidRDefault="00A85BCA" w:rsidP="00B30387">
            <w:pPr>
              <w:pStyle w:val="TableParagraph"/>
              <w:spacing w:before="26"/>
              <w:ind w:left="0"/>
              <w:rPr>
                <w:noProof/>
              </w:rPr>
            </w:pPr>
          </w:p>
        </w:tc>
      </w:tr>
    </w:tbl>
    <w:p w14:paraId="1A9338D6" w14:textId="79FD1AC7" w:rsidR="00142833" w:rsidRDefault="00142833" w:rsidP="00142833">
      <w:pPr>
        <w:spacing w:before="108"/>
        <w:ind w:firstLine="720"/>
        <w:rPr>
          <w:rFonts w:ascii="Lucida Sans Unicode"/>
          <w:sz w:val="13"/>
        </w:rPr>
      </w:pPr>
      <w:r>
        <w:rPr>
          <w:rFonts w:ascii="Lucida Sans Unicode"/>
          <w:sz w:val="13"/>
        </w:rPr>
        <w:t xml:space="preserve">      </w:t>
      </w:r>
    </w:p>
    <w:p w14:paraId="2FB67E29" w14:textId="113D1AF2" w:rsidR="00142833" w:rsidRDefault="00142833" w:rsidP="00142833">
      <w:pPr>
        <w:spacing w:before="108"/>
        <w:ind w:left="720"/>
        <w:rPr>
          <w:rFonts w:ascii="Lucida Sans Unicode"/>
          <w:sz w:val="13"/>
        </w:rPr>
      </w:pPr>
    </w:p>
    <w:p w14:paraId="651401E5" w14:textId="77777777" w:rsidR="00A85BCA" w:rsidRDefault="00A85BCA" w:rsidP="00142833">
      <w:pPr>
        <w:spacing w:before="108"/>
        <w:rPr>
          <w:rFonts w:ascii="Lucida Sans Unicode"/>
          <w:sz w:val="13"/>
        </w:rPr>
      </w:pPr>
    </w:p>
    <w:sectPr w:rsidR="00A85BCA" w:rsidSect="000F13D9">
      <w:type w:val="continuous"/>
      <w:pgSz w:w="16840" w:h="11910" w:orient="landscape"/>
      <w:pgMar w:top="709" w:right="340" w:bottom="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EDBF3B" w14:textId="77777777" w:rsidR="005E3448" w:rsidRDefault="005E3448" w:rsidP="00A85BCA">
      <w:r>
        <w:separator/>
      </w:r>
    </w:p>
  </w:endnote>
  <w:endnote w:type="continuationSeparator" w:id="0">
    <w:p w14:paraId="7530B672" w14:textId="77777777" w:rsidR="005E3448" w:rsidRDefault="005E3448" w:rsidP="00A85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88ECDF" w14:textId="77777777" w:rsidR="005E3448" w:rsidRDefault="005E3448" w:rsidP="00A85BCA">
      <w:r>
        <w:separator/>
      </w:r>
    </w:p>
  </w:footnote>
  <w:footnote w:type="continuationSeparator" w:id="0">
    <w:p w14:paraId="2A3B8137" w14:textId="77777777" w:rsidR="005E3448" w:rsidRDefault="005E3448" w:rsidP="00A85B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247"/>
    <w:rsid w:val="000423D6"/>
    <w:rsid w:val="000C1325"/>
    <w:rsid w:val="000D7F7E"/>
    <w:rsid w:val="000F13D9"/>
    <w:rsid w:val="00142833"/>
    <w:rsid w:val="001A6350"/>
    <w:rsid w:val="00244377"/>
    <w:rsid w:val="00262D43"/>
    <w:rsid w:val="002B4760"/>
    <w:rsid w:val="00304BED"/>
    <w:rsid w:val="005901C7"/>
    <w:rsid w:val="005E3448"/>
    <w:rsid w:val="006045C7"/>
    <w:rsid w:val="006169DB"/>
    <w:rsid w:val="006C0E5A"/>
    <w:rsid w:val="007910B7"/>
    <w:rsid w:val="007F4E86"/>
    <w:rsid w:val="008903C1"/>
    <w:rsid w:val="008A2E6B"/>
    <w:rsid w:val="00936EDE"/>
    <w:rsid w:val="009A52AF"/>
    <w:rsid w:val="009B536C"/>
    <w:rsid w:val="00A1632C"/>
    <w:rsid w:val="00A85BCA"/>
    <w:rsid w:val="00B0642B"/>
    <w:rsid w:val="00C87246"/>
    <w:rsid w:val="00CA5B7D"/>
    <w:rsid w:val="00D16247"/>
    <w:rsid w:val="00DF271A"/>
    <w:rsid w:val="00FA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5B8332"/>
  <w15:docId w15:val="{EF497099-E5BE-4D4A-A826-4E505C32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 w:eastAsia="pt-PT" w:bidi="pt-P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6"/>
    </w:pPr>
    <w:rPr>
      <w:rFonts w:ascii="Century" w:eastAsia="Century" w:hAnsi="Century" w:cs="Century"/>
      <w:sz w:val="36"/>
      <w:szCs w:val="3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87"/>
    </w:pPr>
  </w:style>
  <w:style w:type="paragraph" w:styleId="Encabezado">
    <w:name w:val="header"/>
    <w:basedOn w:val="Normal"/>
    <w:link w:val="EncabezadoCar"/>
    <w:uiPriority w:val="99"/>
    <w:unhideWhenUsed/>
    <w:rsid w:val="00A85BC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5BCA"/>
    <w:rPr>
      <w:rFonts w:ascii="Arial" w:eastAsia="Arial" w:hAnsi="Arial" w:cs="Arial"/>
      <w:lang w:val="pt-PT" w:eastAsia="pt-PT" w:bidi="pt-PT"/>
    </w:rPr>
  </w:style>
  <w:style w:type="paragraph" w:styleId="Piedepgina">
    <w:name w:val="footer"/>
    <w:basedOn w:val="Normal"/>
    <w:link w:val="PiedepginaCar"/>
    <w:uiPriority w:val="99"/>
    <w:unhideWhenUsed/>
    <w:rsid w:val="00A85BC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5BCA"/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942AC2E5372BC4F9A79881194FA7DFC" ma:contentTypeVersion="7" ma:contentTypeDescription="Crear nuevo documento." ma:contentTypeScope="" ma:versionID="0ce77ac1ccce4792874d54faaca8e18d">
  <xsd:schema xmlns:xsd="http://www.w3.org/2001/XMLSchema" xmlns:xs="http://www.w3.org/2001/XMLSchema" xmlns:p="http://schemas.microsoft.com/office/2006/metadata/properties" xmlns:ns2="7abe210a-ef50-40a4-987f-7f6dfb7d3edc" targetNamespace="http://schemas.microsoft.com/office/2006/metadata/properties" ma:root="true" ma:fieldsID="5a1be146ab4283f3626c44b69d415157" ns2:_="">
    <xsd:import namespace="7abe210a-ef50-40a4-987f-7f6dfb7d3e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e210a-ef50-40a4-987f-7f6dfb7d3e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6BFDCB-5DD4-4E91-BD61-0AD4CCEA90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BCF7AC-7296-4A91-B964-CD2B70BE37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8EE66E-C4D2-41EF-A28B-B56F6028FB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be210a-ef50-40a4-987f-7f6dfb7d3e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431139-41DF-46C9-AE7A-85AD34BEC18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3274</Characters>
  <Application>Microsoft Office Word</Application>
  <DocSecurity>4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canvas Gamificación</vt:lpstr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canvas Gamificación</dc:title>
  <dc:creator>Gloria_Educ</dc:creator>
  <cp:keywords>DADxGi2mxsY,BACiJ16YSMg</cp:keywords>
  <cp:lastModifiedBy>ANA ALONSO POBES</cp:lastModifiedBy>
  <cp:revision>2</cp:revision>
  <cp:lastPrinted>2020-10-11T17:37:00Z</cp:lastPrinted>
  <dcterms:created xsi:type="dcterms:W3CDTF">2020-11-11T09:51:00Z</dcterms:created>
  <dcterms:modified xsi:type="dcterms:W3CDTF">2020-11-11T09:51:00Z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2020-10-03T00:00:00Z</vt:filetime>
  </property>
  <property fmtid="{D5CDD505-2E9C-101B-9397-08002B2CF9AE}" pid="3" name="Creator">
    <vt:lpwstr>Canva</vt:lpwstr>
  </property>
  <property fmtid="{D5CDD505-2E9C-101B-9397-08002B2CF9AE}" pid="4" name="LastSaved">
    <vt:filetime>2020-10-05T00:00:00Z</vt:filetime>
  </property>
  <property fmtid="{D5CDD505-2E9C-101B-9397-08002B2CF9AE}" pid="5" name="ContentTypeId">
    <vt:lpwstr>0x010100C942AC2E5372BC4F9A79881194FA7DFC</vt:lpwstr>
  </property>
  <property fmtid="{D5CDD505-2E9C-101B-9397-08002B2CF9AE}" pid="6" name="Order">
    <vt:r8>14000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</Properties>
</file>