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194" w:rsidRDefault="001D41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Cristina García </w:t>
      </w:r>
      <w:proofErr w:type="spellStart"/>
      <w:r>
        <w:rPr>
          <w:rFonts w:ascii="Arial" w:hAnsi="Arial" w:cs="Arial"/>
          <w:sz w:val="24"/>
          <w:szCs w:val="24"/>
        </w:rPr>
        <w:t>Rellán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8B4E65" w:rsidRDefault="008B4E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C.E.I.P. </w:t>
      </w:r>
      <w:proofErr w:type="spellStart"/>
      <w:r>
        <w:rPr>
          <w:rFonts w:ascii="Arial" w:hAnsi="Arial" w:cs="Arial"/>
          <w:sz w:val="24"/>
          <w:szCs w:val="24"/>
        </w:rPr>
        <w:t>Compostilla</w:t>
      </w:r>
      <w:proofErr w:type="spellEnd"/>
    </w:p>
    <w:p w:rsidR="001D4194" w:rsidRPr="001D4194" w:rsidRDefault="001D4194" w:rsidP="001D4194">
      <w:pPr>
        <w:jc w:val="center"/>
        <w:rPr>
          <w:rFonts w:ascii="Arial" w:hAnsi="Arial" w:cs="Arial"/>
          <w:b/>
          <w:sz w:val="32"/>
          <w:szCs w:val="32"/>
        </w:rPr>
      </w:pPr>
      <w:r w:rsidRPr="001D4194">
        <w:rPr>
          <w:rFonts w:ascii="Arial" w:hAnsi="Arial" w:cs="Arial"/>
          <w:b/>
          <w:sz w:val="32"/>
          <w:szCs w:val="32"/>
        </w:rPr>
        <w:t>Módulo de aplicación del curso de ABN</w:t>
      </w:r>
    </w:p>
    <w:p w:rsidR="00E523AC" w:rsidRPr="00A70013" w:rsidRDefault="008B4E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B0B36" w:rsidRPr="00A70013">
        <w:rPr>
          <w:rFonts w:ascii="Arial" w:hAnsi="Arial" w:cs="Arial"/>
          <w:sz w:val="24"/>
          <w:szCs w:val="24"/>
        </w:rPr>
        <w:t xml:space="preserve">ecidí realizar la formación sobre el Método ABN </w:t>
      </w:r>
      <w:r>
        <w:rPr>
          <w:rFonts w:ascii="Arial" w:hAnsi="Arial" w:cs="Arial"/>
          <w:sz w:val="24"/>
          <w:szCs w:val="24"/>
        </w:rPr>
        <w:t>debido a</w:t>
      </w:r>
      <w:r w:rsidR="001B0B36" w:rsidRPr="00A70013">
        <w:rPr>
          <w:rFonts w:ascii="Arial" w:hAnsi="Arial" w:cs="Arial"/>
          <w:sz w:val="24"/>
          <w:szCs w:val="24"/>
        </w:rPr>
        <w:t xml:space="preserve"> la preocupación constante que tengo por hacer llegar las matemáticas de manera real y significativa a mis alumnos y alumnas. Es decir, de forma totalmente diferente a cómo las aprendí  yo.  Además  otro objetivo fundamental e importante, es que los niños y niñas se diviertan aprendiendo matemáticas, y eso, claramente, lo aporta este método.</w:t>
      </w:r>
    </w:p>
    <w:p w:rsidR="001B0B36" w:rsidRPr="00A70013" w:rsidRDefault="001B0B36">
      <w:pPr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Antes de realizar esta formación,</w:t>
      </w:r>
      <w:r w:rsidR="00D66A76" w:rsidRPr="00A70013">
        <w:rPr>
          <w:rFonts w:ascii="Arial" w:hAnsi="Arial" w:cs="Arial"/>
          <w:sz w:val="24"/>
          <w:szCs w:val="24"/>
        </w:rPr>
        <w:t xml:space="preserve"> ya había comenzado a realizar alguna actividad de las que propone el método, como trabajar con la tabla del 100 o usar palillos para la descomposición numérica. Así que este curso me ha sido de gran ayuda para “ordenar” y sistematizar el proceso adecuadamente.</w:t>
      </w:r>
    </w:p>
    <w:p w:rsidR="00D66A76" w:rsidRDefault="00D66A76">
      <w:pPr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Estas son algunas de las actividades llevadas a cabo en el aula durante los días posteriores al curso:</w:t>
      </w:r>
    </w:p>
    <w:p w:rsidR="00B233C4" w:rsidRDefault="00B233C4">
      <w:pPr>
        <w:rPr>
          <w:rFonts w:ascii="Arial" w:hAnsi="Arial" w:cs="Arial"/>
          <w:sz w:val="24"/>
          <w:szCs w:val="24"/>
        </w:rPr>
      </w:pPr>
    </w:p>
    <w:p w:rsidR="00D66A76" w:rsidRDefault="004E0D73" w:rsidP="004E0D73">
      <w:pPr>
        <w:jc w:val="center"/>
        <w:rPr>
          <w:rFonts w:ascii="Arial" w:hAnsi="Arial" w:cs="Arial"/>
          <w:b/>
          <w:sz w:val="24"/>
          <w:szCs w:val="24"/>
        </w:rPr>
      </w:pPr>
      <w:r w:rsidRPr="00A70013">
        <w:rPr>
          <w:rFonts w:ascii="Arial" w:hAnsi="Arial" w:cs="Arial"/>
          <w:b/>
          <w:sz w:val="24"/>
          <w:szCs w:val="24"/>
        </w:rPr>
        <w:t>NUMERACIÓN</w:t>
      </w:r>
    </w:p>
    <w:p w:rsidR="00B233C4" w:rsidRDefault="00B233C4" w:rsidP="004E0D73">
      <w:pPr>
        <w:jc w:val="center"/>
        <w:rPr>
          <w:rFonts w:ascii="Arial" w:hAnsi="Arial" w:cs="Arial"/>
          <w:b/>
          <w:sz w:val="24"/>
          <w:szCs w:val="24"/>
        </w:rPr>
      </w:pPr>
    </w:p>
    <w:p w:rsidR="00A70013" w:rsidRDefault="001D4194" w:rsidP="001D419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D4194">
        <w:rPr>
          <w:rFonts w:ascii="Arial" w:hAnsi="Arial" w:cs="Arial"/>
          <w:sz w:val="24"/>
          <w:szCs w:val="24"/>
        </w:rPr>
        <w:t>Construcción de decenas</w:t>
      </w:r>
      <w:r>
        <w:rPr>
          <w:rFonts w:ascii="Arial" w:hAnsi="Arial" w:cs="Arial"/>
          <w:sz w:val="24"/>
          <w:szCs w:val="24"/>
        </w:rPr>
        <w:t>.</w:t>
      </w:r>
    </w:p>
    <w:p w:rsidR="00B233C4" w:rsidRDefault="00B233C4" w:rsidP="00B233C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1D4194" w:rsidRDefault="001D4194" w:rsidP="008B4E65">
      <w:pPr>
        <w:pStyle w:val="Prrafodelista"/>
        <w:ind w:left="10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23719" cy="2189354"/>
            <wp:effectExtent l="19050" t="0" r="5531" b="0"/>
            <wp:docPr id="9" name="Imagen 8" descr="D:\Desktop\20180116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180116_1003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07" cy="219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4E0D73" w:rsidRPr="00A70013" w:rsidRDefault="004E0D73" w:rsidP="001D4194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Utilización de recursos digitales para practicar “anterior-posterior”</w:t>
      </w:r>
    </w:p>
    <w:p w:rsidR="008B4E65" w:rsidRDefault="000707C4" w:rsidP="00B233C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233C4">
        <w:rPr>
          <w:rFonts w:ascii="Arial" w:hAnsi="Arial" w:cs="Arial"/>
          <w:sz w:val="24"/>
          <w:szCs w:val="24"/>
        </w:rPr>
        <w:t>Secuencias de números de 2 en 2 en la tabla del 100.</w:t>
      </w:r>
    </w:p>
    <w:p w:rsidR="008B4E65" w:rsidRDefault="008B4E65" w:rsidP="008B4E65">
      <w:pPr>
        <w:pStyle w:val="Prrafodelista"/>
        <w:ind w:left="1069"/>
        <w:rPr>
          <w:rFonts w:ascii="Arial" w:hAnsi="Arial" w:cs="Arial"/>
          <w:sz w:val="24"/>
          <w:szCs w:val="24"/>
        </w:rPr>
      </w:pPr>
    </w:p>
    <w:p w:rsidR="00D66A76" w:rsidRPr="00B233C4" w:rsidRDefault="00D66A76" w:rsidP="008B4E65">
      <w:pPr>
        <w:pStyle w:val="Prrafodelista"/>
        <w:ind w:left="1069"/>
        <w:rPr>
          <w:rFonts w:ascii="Arial" w:hAnsi="Arial" w:cs="Arial"/>
          <w:sz w:val="24"/>
          <w:szCs w:val="24"/>
        </w:rPr>
      </w:pPr>
      <w:r w:rsidRPr="00A70013">
        <w:rPr>
          <w:noProof/>
          <w:lang w:eastAsia="es-ES"/>
        </w:rPr>
        <w:drawing>
          <wp:inline distT="0" distB="0" distL="0" distR="0">
            <wp:extent cx="3743324" cy="2807494"/>
            <wp:effectExtent l="19050" t="0" r="0" b="0"/>
            <wp:docPr id="1" name="Imagen 1" descr="D:\Desktop\20180201_1022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0201_102208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08" cy="28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13" w:rsidRDefault="00A70013">
      <w:pPr>
        <w:rPr>
          <w:rFonts w:ascii="Arial" w:hAnsi="Arial" w:cs="Arial"/>
          <w:sz w:val="24"/>
          <w:szCs w:val="24"/>
        </w:rPr>
      </w:pPr>
    </w:p>
    <w:p w:rsidR="00A70013" w:rsidRDefault="00A70013">
      <w:pPr>
        <w:rPr>
          <w:rFonts w:ascii="Arial" w:hAnsi="Arial" w:cs="Arial"/>
          <w:sz w:val="24"/>
          <w:szCs w:val="24"/>
        </w:rPr>
      </w:pPr>
    </w:p>
    <w:p w:rsidR="000707C4" w:rsidRDefault="000707C4" w:rsidP="000707C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Descomposición numérica del número en decenas y unidades con palillos.</w:t>
      </w:r>
    </w:p>
    <w:p w:rsidR="00A70013" w:rsidRPr="00A70013" w:rsidRDefault="00A70013" w:rsidP="00A70013">
      <w:pPr>
        <w:pStyle w:val="Prrafodelista"/>
        <w:rPr>
          <w:rFonts w:ascii="Arial" w:hAnsi="Arial" w:cs="Arial"/>
          <w:sz w:val="24"/>
          <w:szCs w:val="24"/>
        </w:rPr>
      </w:pPr>
    </w:p>
    <w:p w:rsidR="000707C4" w:rsidRDefault="000707C4" w:rsidP="000707C4">
      <w:pPr>
        <w:pStyle w:val="Prrafodelista"/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543425" cy="3408401"/>
            <wp:effectExtent l="19050" t="0" r="9525" b="0"/>
            <wp:docPr id="2" name="Imagen 2" descr="D:\Desktop\20180129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0129_1019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17" cy="34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13" w:rsidRDefault="00A70013" w:rsidP="000707C4">
      <w:pPr>
        <w:pStyle w:val="Prrafodelista"/>
        <w:rPr>
          <w:rFonts w:ascii="Arial" w:hAnsi="Arial" w:cs="Arial"/>
          <w:sz w:val="24"/>
          <w:szCs w:val="24"/>
        </w:rPr>
      </w:pPr>
    </w:p>
    <w:p w:rsidR="00B233C4" w:rsidRDefault="00B233C4" w:rsidP="000707C4">
      <w:pPr>
        <w:pStyle w:val="Prrafodelista"/>
        <w:rPr>
          <w:rFonts w:ascii="Arial" w:hAnsi="Arial" w:cs="Arial"/>
          <w:sz w:val="24"/>
          <w:szCs w:val="24"/>
        </w:rPr>
      </w:pPr>
    </w:p>
    <w:p w:rsidR="00B233C4" w:rsidRDefault="00B233C4" w:rsidP="000707C4">
      <w:pPr>
        <w:pStyle w:val="Prrafodelista"/>
        <w:rPr>
          <w:rFonts w:ascii="Arial" w:hAnsi="Arial" w:cs="Arial"/>
          <w:sz w:val="24"/>
          <w:szCs w:val="24"/>
        </w:rPr>
      </w:pPr>
    </w:p>
    <w:p w:rsidR="00A70013" w:rsidRPr="00A70013" w:rsidRDefault="00A70013" w:rsidP="000707C4">
      <w:pPr>
        <w:pStyle w:val="Prrafodelista"/>
        <w:rPr>
          <w:rFonts w:ascii="Arial" w:hAnsi="Arial" w:cs="Arial"/>
          <w:sz w:val="24"/>
          <w:szCs w:val="24"/>
        </w:rPr>
      </w:pPr>
    </w:p>
    <w:p w:rsidR="000707C4" w:rsidRPr="00A70013" w:rsidRDefault="00A70013" w:rsidP="000707C4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Construcción de la recta numérica y  posterior conteo usando la misma.</w:t>
      </w:r>
    </w:p>
    <w:p w:rsidR="000707C4" w:rsidRDefault="000707C4" w:rsidP="00A70013">
      <w:pPr>
        <w:jc w:val="center"/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514850" cy="3386137"/>
            <wp:effectExtent l="19050" t="0" r="0" b="0"/>
            <wp:docPr id="3" name="Imagen 3" descr="D:\Desktop\20180126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80126_1155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6" cy="33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13" w:rsidRDefault="00A70013" w:rsidP="00A70013">
      <w:pPr>
        <w:jc w:val="center"/>
        <w:rPr>
          <w:rFonts w:ascii="Arial" w:hAnsi="Arial" w:cs="Arial"/>
          <w:sz w:val="24"/>
          <w:szCs w:val="24"/>
        </w:rPr>
      </w:pPr>
    </w:p>
    <w:p w:rsidR="00A70013" w:rsidRDefault="00A70013" w:rsidP="00A70013">
      <w:pPr>
        <w:jc w:val="center"/>
        <w:rPr>
          <w:rFonts w:ascii="Arial" w:hAnsi="Arial" w:cs="Arial"/>
          <w:b/>
          <w:sz w:val="24"/>
          <w:szCs w:val="24"/>
        </w:rPr>
      </w:pPr>
      <w:r w:rsidRPr="00A70013">
        <w:rPr>
          <w:rFonts w:ascii="Arial" w:hAnsi="Arial" w:cs="Arial"/>
          <w:b/>
          <w:sz w:val="24"/>
          <w:szCs w:val="24"/>
        </w:rPr>
        <w:t>SUMA</w:t>
      </w:r>
    </w:p>
    <w:p w:rsidR="00A70013" w:rsidRDefault="00A70013" w:rsidP="00A7001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t>Construcción y resolución de sumas usando palillos</w:t>
      </w:r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 xml:space="preserve"> A modo de juego, a cada equipo se les entregaba varias sumas que tenían que resolver. Después, buscaban la solución en una mesa aparte.)</w:t>
      </w:r>
    </w:p>
    <w:p w:rsidR="00A70013" w:rsidRDefault="00A70013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467225" cy="3350419"/>
            <wp:effectExtent l="19050" t="0" r="9525" b="0"/>
            <wp:docPr id="4" name="Imagen 4" descr="D:\Desktop\20180125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80125_103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13" cy="3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4" w:rsidRDefault="00B233C4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B233C4" w:rsidRDefault="00B233C4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A70013" w:rsidRDefault="00A70013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467225" cy="3350419"/>
            <wp:effectExtent l="19050" t="0" r="0" b="0"/>
            <wp:docPr id="5" name="Imagen 5" descr="D:\Desktop\20180125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80125_1024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27" cy="335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4" w:rsidRDefault="00B233C4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B233C4" w:rsidRDefault="00B233C4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B233C4" w:rsidRDefault="00B233C4" w:rsidP="00A70013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A70013" w:rsidRDefault="00A70013" w:rsidP="00B233C4">
      <w:pPr>
        <w:pStyle w:val="Prrafodelista"/>
        <w:ind w:left="1080"/>
        <w:rPr>
          <w:rFonts w:ascii="Arial" w:hAnsi="Arial" w:cs="Arial"/>
          <w:sz w:val="24"/>
          <w:szCs w:val="24"/>
        </w:rPr>
      </w:pPr>
      <w:r w:rsidRPr="00A70013">
        <w:rPr>
          <w:rFonts w:ascii="Arial" w:hAnsi="Arial" w:cs="Arial"/>
          <w:sz w:val="24"/>
          <w:szCs w:val="24"/>
        </w:rPr>
        <w:drawing>
          <wp:inline distT="0" distB="0" distL="0" distR="0">
            <wp:extent cx="4467225" cy="3350419"/>
            <wp:effectExtent l="19050" t="0" r="0" b="0"/>
            <wp:docPr id="7" name="Imagen 6" descr="D:\Desktop\20180124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80124_1034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28" cy="33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4" w:rsidRDefault="001D4194" w:rsidP="001D4194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B233C4" w:rsidRDefault="00B233C4" w:rsidP="001D4194">
      <w:pPr>
        <w:pStyle w:val="Prrafodelista"/>
        <w:ind w:left="1080"/>
        <w:jc w:val="center"/>
        <w:rPr>
          <w:rFonts w:ascii="Arial" w:hAnsi="Arial" w:cs="Arial"/>
          <w:sz w:val="24"/>
          <w:szCs w:val="24"/>
        </w:rPr>
      </w:pPr>
    </w:p>
    <w:p w:rsidR="001D4194" w:rsidRDefault="001D4194" w:rsidP="001D4194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Suma de símbolos</w:t>
      </w:r>
    </w:p>
    <w:p w:rsidR="001D4194" w:rsidRDefault="001D4194" w:rsidP="001D4194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:rsidR="001D4194" w:rsidRDefault="001D4194" w:rsidP="001D4194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619625" cy="3464719"/>
            <wp:effectExtent l="19050" t="0" r="9525" b="0"/>
            <wp:docPr id="8" name="Imagen 7" descr="D:\Desktop\20180117_1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80117_1020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64" cy="34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94" w:rsidRDefault="00B233C4" w:rsidP="00B23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conseguido elaborar, además algún material, como los rompecabezas de la tabla del 100, aunque aún no he llegado a utilizarlos.</w:t>
      </w:r>
    </w:p>
    <w:p w:rsidR="00B233C4" w:rsidRDefault="00B233C4" w:rsidP="00B23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693638" cy="2771775"/>
            <wp:effectExtent l="19050" t="0" r="2062" b="0"/>
            <wp:docPr id="10" name="Imagen 9" descr="D:\Desktop\20180203_2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180203_2112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36" cy="27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4" w:rsidRPr="00B233C4" w:rsidRDefault="00B233C4" w:rsidP="00B233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conclusión final, sólo decir que me ha resultado sumamente</w:t>
      </w:r>
      <w:r w:rsidR="008B4E65">
        <w:rPr>
          <w:rFonts w:ascii="Arial" w:hAnsi="Arial" w:cs="Arial"/>
          <w:sz w:val="24"/>
          <w:szCs w:val="24"/>
        </w:rPr>
        <w:t xml:space="preserve"> interesante</w:t>
      </w:r>
      <w:r>
        <w:rPr>
          <w:rFonts w:ascii="Arial" w:hAnsi="Arial" w:cs="Arial"/>
          <w:sz w:val="24"/>
          <w:szCs w:val="24"/>
        </w:rPr>
        <w:t xml:space="preserve"> la formación, </w:t>
      </w:r>
      <w:r w:rsidR="008B4E65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sumamente útil. Confío en seguir aprendiendo y aplicando el método en el aula puesto que estoy convencida de que es realmente eficaz, y lo que es mejor, divertido.</w:t>
      </w:r>
    </w:p>
    <w:sectPr w:rsidR="00B233C4" w:rsidRPr="00B233C4" w:rsidSect="00E523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07F25"/>
    <w:multiLevelType w:val="hybridMultilevel"/>
    <w:tmpl w:val="C4FC82C0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7F6B17"/>
    <w:multiLevelType w:val="hybridMultilevel"/>
    <w:tmpl w:val="48C03C3C"/>
    <w:lvl w:ilvl="0" w:tplc="12DA7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E5287"/>
    <w:multiLevelType w:val="hybridMultilevel"/>
    <w:tmpl w:val="F0A2097A"/>
    <w:lvl w:ilvl="0" w:tplc="12DA7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FE20FD"/>
    <w:multiLevelType w:val="hybridMultilevel"/>
    <w:tmpl w:val="26306C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E676B"/>
    <w:multiLevelType w:val="hybridMultilevel"/>
    <w:tmpl w:val="BBF65E1E"/>
    <w:lvl w:ilvl="0" w:tplc="2D9E4E0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0B36"/>
    <w:rsid w:val="000707C4"/>
    <w:rsid w:val="001B0B36"/>
    <w:rsid w:val="001D4194"/>
    <w:rsid w:val="004E0D73"/>
    <w:rsid w:val="008B4E65"/>
    <w:rsid w:val="00A70013"/>
    <w:rsid w:val="00B233C4"/>
    <w:rsid w:val="00D66A76"/>
    <w:rsid w:val="00E5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3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A7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0D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5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2018-02-03T18:54:00Z</dcterms:created>
  <dcterms:modified xsi:type="dcterms:W3CDTF">2018-02-04T18:26:00Z</dcterms:modified>
</cp:coreProperties>
</file>