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323" w:rsidRPr="00C448C4" w:rsidRDefault="00C448C4" w:rsidP="00C448C4">
      <w:pPr>
        <w:jc w:val="center"/>
        <w:rPr>
          <w:b/>
        </w:rPr>
      </w:pPr>
      <w:r w:rsidRPr="00C448C4">
        <w:rPr>
          <w:b/>
        </w:rPr>
        <w:t>PROCEDIMIENTO DE COORDINACIÓN (PRESENCIAL/TELEFÓNICA) CON LOS PROFESIONALES SANITARIOS EN BURGOS (EQUIPO DE SALUD MENTAL INFANTO JUVENIL DE BURGOS Y PEDIATRÍA DEL HOSPITAL DE MIRANDA DE EBRO)</w:t>
      </w:r>
    </w:p>
    <w:p w:rsidR="00C448C4" w:rsidRPr="00C448C4" w:rsidRDefault="00C448C4" w:rsidP="00C448C4">
      <w:pPr>
        <w:jc w:val="both"/>
      </w:pPr>
    </w:p>
    <w:p w:rsidR="00C448C4" w:rsidRPr="00C448C4" w:rsidRDefault="00C448C4" w:rsidP="00C448C4">
      <w:pPr>
        <w:jc w:val="both"/>
      </w:pPr>
      <w:r>
        <w:t>En la provincia de Burgos y en referencia al protocolo de coordinación del trastorno por déficit de atención con hiperactividad, c</w:t>
      </w:r>
      <w:r w:rsidRPr="00C448C4">
        <w:t xml:space="preserve">on el objeto de seguir la coordinación con el Equipo </w:t>
      </w:r>
      <w:r w:rsidR="00A725B9">
        <w:t xml:space="preserve">de salud </w:t>
      </w:r>
      <w:r>
        <w:t xml:space="preserve">mental </w:t>
      </w:r>
      <w:proofErr w:type="spellStart"/>
      <w:r>
        <w:t>infanto</w:t>
      </w:r>
      <w:proofErr w:type="spellEnd"/>
      <w:r>
        <w:t xml:space="preserve"> juvenil de Burgos</w:t>
      </w:r>
      <w:r w:rsidRPr="00C448C4">
        <w:t xml:space="preserve">, y para intentar lograr mayor efectividad y evitar horarios dispares, se ha acordado </w:t>
      </w:r>
      <w:r>
        <w:t>establecer</w:t>
      </w:r>
      <w:r w:rsidRPr="00C448C4">
        <w:t xml:space="preserve"> reuniones </w:t>
      </w:r>
      <w:r>
        <w:t xml:space="preserve">que </w:t>
      </w:r>
      <w:r w:rsidRPr="00C448C4">
        <w:t xml:space="preserve">tengan lugar </w:t>
      </w:r>
      <w:r w:rsidRPr="00C448C4">
        <w:rPr>
          <w:b/>
          <w:bCs/>
        </w:rPr>
        <w:t>el primer miércoles de mes de 12´00</w:t>
      </w:r>
      <w:r w:rsidR="00BB1FD8">
        <w:rPr>
          <w:b/>
          <w:bCs/>
        </w:rPr>
        <w:t>h</w:t>
      </w:r>
      <w:r w:rsidRPr="00C448C4">
        <w:rPr>
          <w:b/>
          <w:bCs/>
        </w:rPr>
        <w:t xml:space="preserve"> a 14´00</w:t>
      </w:r>
      <w:r w:rsidR="00BB1FD8">
        <w:rPr>
          <w:b/>
          <w:bCs/>
        </w:rPr>
        <w:t>h</w:t>
      </w:r>
      <w:r w:rsidRPr="00C448C4">
        <w:rPr>
          <w:b/>
          <w:bCs/>
        </w:rPr>
        <w:t>.</w:t>
      </w:r>
    </w:p>
    <w:p w:rsidR="00675E87" w:rsidRPr="00675E87" w:rsidRDefault="00675E87" w:rsidP="00675E87">
      <w:pPr>
        <w:jc w:val="both"/>
        <w:rPr>
          <w:b/>
          <w:bCs/>
          <w:u w:val="single"/>
        </w:rPr>
      </w:pPr>
      <w:r w:rsidRPr="00675E87">
        <w:rPr>
          <w:b/>
          <w:bCs/>
          <w:u w:val="single"/>
        </w:rPr>
        <w:t>En dichas reuniones se deberá llevar cumplimentado el Anexo I y el Anexo V (en función de quién solicite la coordinación) del protocolo de coordinación entre las Consejerías de Sanidad y Educación. El anexo V servirá para registrar lo tratado en dicha reunión.</w:t>
      </w:r>
    </w:p>
    <w:p w:rsidR="00C448C4" w:rsidRPr="00C448C4" w:rsidRDefault="00C448C4" w:rsidP="00C448C4">
      <w:pPr>
        <w:jc w:val="both"/>
      </w:pPr>
      <w:r w:rsidRPr="00C448C4">
        <w:t>Para ello, quien esté interesado, y después de la autorización por escrito de la familia (</w:t>
      </w:r>
      <w:r w:rsidRPr="00C448C4">
        <w:rPr>
          <w:b/>
          <w:bCs/>
        </w:rPr>
        <w:t>ACTUALIZADA CADA CURSO ESCOLAR Y LLEVAR COPIA A LA REUNIÓN</w:t>
      </w:r>
      <w:r w:rsidRPr="00C448C4">
        <w:t xml:space="preserve">) para el intercambio de información, deberá enviar por email el archivo adjunto </w:t>
      </w:r>
      <w:r w:rsidRPr="00C448C4">
        <w:rPr>
          <w:b/>
          <w:bCs/>
        </w:rPr>
        <w:t>antes del 20 de cada mes</w:t>
      </w:r>
      <w:r w:rsidRPr="00C448C4">
        <w:t xml:space="preserve"> </w:t>
      </w:r>
      <w:r w:rsidR="00A725B9">
        <w:t>a la Dirección Provincial.</w:t>
      </w:r>
      <w:r w:rsidRPr="00C448C4">
        <w:t xml:space="preserve"> A partir de esa fecha se indicará la hora en que se efectuará la entrevista. Ajustaremos un máximo de 4 “pacientes” a cada profesional de Salud Mental, media hora en cada caso.</w:t>
      </w:r>
    </w:p>
    <w:p w:rsidR="00C448C4" w:rsidRPr="00C448C4" w:rsidRDefault="00C448C4" w:rsidP="00C448C4">
      <w:pPr>
        <w:jc w:val="both"/>
      </w:pPr>
      <w:r w:rsidRPr="00C448C4">
        <w:t>Si sobrepasara este número, se daría cita para el siguiente mes.</w:t>
      </w:r>
    </w:p>
    <w:p w:rsidR="00C448C4" w:rsidRPr="00C448C4" w:rsidRDefault="00C448C4" w:rsidP="00C448C4">
      <w:pPr>
        <w:jc w:val="both"/>
      </w:pPr>
      <w:r w:rsidRPr="00C448C4">
        <w:t>En todo caso, os enviaremos confirmación de día y hora.</w:t>
      </w:r>
    </w:p>
    <w:p w:rsidR="00C448C4" w:rsidRPr="00C448C4" w:rsidRDefault="00C448C4" w:rsidP="00C448C4">
      <w:pPr>
        <w:jc w:val="both"/>
      </w:pPr>
      <w:r w:rsidRPr="00C448C4">
        <w:t>Por lo mismo, si desde Salud Mental se deseara hablar con algún profesional de Educación, se solicitará por el mismo procedimiento.</w:t>
      </w:r>
    </w:p>
    <w:p w:rsidR="00C448C4" w:rsidRDefault="00C448C4" w:rsidP="00C448C4">
      <w:pPr>
        <w:jc w:val="both"/>
        <w:rPr>
          <w:b/>
          <w:bCs/>
        </w:rPr>
      </w:pPr>
      <w:r w:rsidRPr="00C448C4">
        <w:rPr>
          <w:b/>
          <w:bCs/>
        </w:rPr>
        <w:t xml:space="preserve">PONER DOS APELLIDOS EN LOS LISTADOS. REMITIR JUNTO CON LAS AUTORIZACIONES FAMILIARES ESCANEADAS. </w:t>
      </w:r>
    </w:p>
    <w:p w:rsidR="00675E87" w:rsidRPr="00675E87" w:rsidRDefault="00675E87" w:rsidP="00675E87">
      <w:pPr>
        <w:jc w:val="both"/>
        <w:rPr>
          <w:b/>
          <w:bCs/>
        </w:rPr>
      </w:pPr>
    </w:p>
    <w:p w:rsidR="00C448C4" w:rsidRDefault="00C448C4" w:rsidP="00C448C4">
      <w:pPr>
        <w:jc w:val="both"/>
        <w:rPr>
          <w:b/>
          <w:bCs/>
        </w:rPr>
      </w:pPr>
      <w:bookmarkStart w:id="0" w:name="_GoBack"/>
      <w:bookmarkEnd w:id="0"/>
    </w:p>
    <w:p w:rsidR="00C448C4" w:rsidRPr="00C448C4" w:rsidRDefault="00C448C4" w:rsidP="00C448C4">
      <w:pPr>
        <w:jc w:val="both"/>
        <w:rPr>
          <w:b/>
          <w:bCs/>
        </w:rPr>
      </w:pPr>
      <w:r w:rsidRPr="00C448C4">
        <w:rPr>
          <w:b/>
          <w:bCs/>
        </w:rPr>
        <w:t xml:space="preserve">FECHA: </w:t>
      </w:r>
    </w:p>
    <w:p w:rsidR="00C448C4" w:rsidRPr="00C448C4" w:rsidRDefault="00C448C4" w:rsidP="00C448C4">
      <w:pPr>
        <w:jc w:val="both"/>
        <w:rPr>
          <w:b/>
          <w:bCs/>
        </w:rPr>
      </w:pPr>
    </w:p>
    <w:tbl>
      <w:tblPr>
        <w:tblW w:w="1357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745"/>
        <w:gridCol w:w="1475"/>
        <w:gridCol w:w="1028"/>
        <w:gridCol w:w="2553"/>
        <w:gridCol w:w="1956"/>
        <w:gridCol w:w="2818"/>
      </w:tblGrid>
      <w:tr w:rsidR="00C448C4" w:rsidRPr="00C448C4" w:rsidTr="00C448C4">
        <w:trPr>
          <w:tblCellSpacing w:w="0" w:type="dxa"/>
        </w:trPr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C448C4" w:rsidP="00C448C4">
            <w:pPr>
              <w:jc w:val="both"/>
              <w:rPr>
                <w:b/>
                <w:bCs/>
              </w:rPr>
            </w:pPr>
            <w:r w:rsidRPr="00C448C4">
              <w:rPr>
                <w:b/>
                <w:bCs/>
              </w:rPr>
              <w:t>Nombre y apellidos</w:t>
            </w: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C448C4" w:rsidP="00C448C4">
            <w:pPr>
              <w:jc w:val="both"/>
              <w:rPr>
                <w:b/>
                <w:bCs/>
              </w:rPr>
            </w:pPr>
            <w:r w:rsidRPr="00C448C4">
              <w:rPr>
                <w:b/>
                <w:bCs/>
              </w:rPr>
              <w:t xml:space="preserve">F. </w:t>
            </w:r>
            <w:proofErr w:type="spellStart"/>
            <w:r w:rsidRPr="00C448C4">
              <w:rPr>
                <w:b/>
                <w:bCs/>
              </w:rPr>
              <w:t>nac</w:t>
            </w:r>
            <w:proofErr w:type="spellEnd"/>
            <w:r w:rsidRPr="00C448C4">
              <w:rPr>
                <w:b/>
                <w:bCs/>
              </w:rPr>
              <w:t>.</w:t>
            </w: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C448C4" w:rsidP="00C448C4">
            <w:pPr>
              <w:jc w:val="both"/>
              <w:rPr>
                <w:b/>
                <w:bCs/>
              </w:rPr>
            </w:pPr>
            <w:r w:rsidRPr="00C448C4">
              <w:rPr>
                <w:b/>
                <w:bCs/>
              </w:rPr>
              <w:t xml:space="preserve">Curso </w:t>
            </w: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C448C4" w:rsidP="00C448C4">
            <w:pPr>
              <w:jc w:val="both"/>
              <w:rPr>
                <w:b/>
                <w:bCs/>
              </w:rPr>
            </w:pPr>
            <w:r w:rsidRPr="00C448C4">
              <w:rPr>
                <w:b/>
                <w:bCs/>
              </w:rPr>
              <w:t>Centro escolarizado</w:t>
            </w: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C448C4" w:rsidP="00C448C4">
            <w:pPr>
              <w:jc w:val="both"/>
              <w:rPr>
                <w:b/>
                <w:bCs/>
              </w:rPr>
            </w:pPr>
            <w:r w:rsidRPr="00C448C4">
              <w:rPr>
                <w:b/>
                <w:bCs/>
              </w:rPr>
              <w:t xml:space="preserve">Profesional de Salud Mental </w:t>
            </w: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C448C4" w:rsidRPr="00C448C4" w:rsidRDefault="00C448C4" w:rsidP="00C448C4">
            <w:pPr>
              <w:jc w:val="both"/>
              <w:rPr>
                <w:b/>
                <w:bCs/>
              </w:rPr>
            </w:pPr>
            <w:r w:rsidRPr="00C448C4">
              <w:rPr>
                <w:b/>
                <w:bCs/>
              </w:rPr>
              <w:t xml:space="preserve">Profesional de Educación </w:t>
            </w:r>
          </w:p>
          <w:p w:rsidR="008E2D4A" w:rsidRPr="00C448C4" w:rsidRDefault="00C448C4" w:rsidP="00C448C4">
            <w:pPr>
              <w:jc w:val="both"/>
              <w:rPr>
                <w:b/>
                <w:bCs/>
              </w:rPr>
            </w:pPr>
            <w:r w:rsidRPr="00C448C4">
              <w:rPr>
                <w:b/>
                <w:bCs/>
              </w:rPr>
              <w:t>(Si no es presencial incluid un teléfono al que os puedan llamar)</w:t>
            </w:r>
          </w:p>
        </w:tc>
      </w:tr>
      <w:tr w:rsidR="00C448C4" w:rsidRPr="00C448C4" w:rsidTr="00C448C4">
        <w:trPr>
          <w:tblCellSpacing w:w="0" w:type="dxa"/>
        </w:trPr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</w:tr>
      <w:tr w:rsidR="00C448C4" w:rsidRPr="00C448C4" w:rsidTr="00C448C4">
        <w:trPr>
          <w:tblCellSpacing w:w="0" w:type="dxa"/>
        </w:trPr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</w:tr>
      <w:tr w:rsidR="00C448C4" w:rsidRPr="00C448C4" w:rsidTr="00C448C4">
        <w:trPr>
          <w:tblCellSpacing w:w="0" w:type="dxa"/>
        </w:trPr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</w:tr>
      <w:tr w:rsidR="00C448C4" w:rsidRPr="00C448C4" w:rsidTr="00C448C4">
        <w:trPr>
          <w:tblCellSpacing w:w="0" w:type="dxa"/>
        </w:trPr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</w:tr>
      <w:tr w:rsidR="00C448C4" w:rsidRPr="00C448C4" w:rsidTr="00C448C4">
        <w:trPr>
          <w:tblCellSpacing w:w="0" w:type="dxa"/>
        </w:trPr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</w:tr>
      <w:tr w:rsidR="00C448C4" w:rsidRPr="00C448C4" w:rsidTr="00C448C4">
        <w:trPr>
          <w:tblCellSpacing w:w="0" w:type="dxa"/>
        </w:trPr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</w:tr>
      <w:tr w:rsidR="00C448C4" w:rsidRPr="00C448C4" w:rsidTr="00C448C4">
        <w:trPr>
          <w:tblCellSpacing w:w="0" w:type="dxa"/>
        </w:trPr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</w:tr>
      <w:tr w:rsidR="00C448C4" w:rsidRPr="00C448C4" w:rsidTr="00C448C4">
        <w:trPr>
          <w:tblCellSpacing w:w="0" w:type="dxa"/>
        </w:trPr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</w:tr>
      <w:tr w:rsidR="00C448C4" w:rsidRPr="00C448C4" w:rsidTr="00C448C4">
        <w:trPr>
          <w:tblCellSpacing w:w="0" w:type="dxa"/>
        </w:trPr>
        <w:tc>
          <w:tcPr>
            <w:tcW w:w="33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13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93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231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17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  <w:tc>
          <w:tcPr>
            <w:tcW w:w="25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8E2D4A" w:rsidRPr="00C448C4" w:rsidRDefault="008E2D4A" w:rsidP="00C448C4">
            <w:pPr>
              <w:jc w:val="both"/>
              <w:rPr>
                <w:b/>
                <w:bCs/>
              </w:rPr>
            </w:pPr>
          </w:p>
        </w:tc>
      </w:tr>
    </w:tbl>
    <w:p w:rsidR="00C448C4" w:rsidRPr="00C448C4" w:rsidRDefault="00C448C4" w:rsidP="00C448C4">
      <w:pPr>
        <w:jc w:val="both"/>
        <w:rPr>
          <w:b/>
          <w:bCs/>
        </w:rPr>
      </w:pPr>
    </w:p>
    <w:p w:rsidR="00C448C4" w:rsidRDefault="00C448C4" w:rsidP="00C448C4">
      <w:pPr>
        <w:jc w:val="both"/>
        <w:rPr>
          <w:b/>
          <w:bCs/>
        </w:rPr>
      </w:pPr>
    </w:p>
    <w:p w:rsidR="00C448C4" w:rsidRDefault="00C448C4" w:rsidP="00C448C4">
      <w:pPr>
        <w:jc w:val="both"/>
        <w:rPr>
          <w:b/>
          <w:bCs/>
        </w:rPr>
      </w:pPr>
    </w:p>
    <w:p w:rsidR="00C448C4" w:rsidRDefault="00C448C4" w:rsidP="00C448C4">
      <w:pPr>
        <w:jc w:val="both"/>
        <w:rPr>
          <w:b/>
          <w:bCs/>
        </w:rPr>
      </w:pPr>
    </w:p>
    <w:p w:rsidR="00C448C4" w:rsidRDefault="00C448C4" w:rsidP="00C448C4">
      <w:pPr>
        <w:jc w:val="both"/>
        <w:rPr>
          <w:b/>
          <w:bCs/>
        </w:rPr>
      </w:pPr>
    </w:p>
    <w:p w:rsidR="00C448C4" w:rsidRDefault="00C448C4" w:rsidP="00C448C4">
      <w:pPr>
        <w:jc w:val="both"/>
        <w:rPr>
          <w:b/>
          <w:bCs/>
        </w:rPr>
      </w:pPr>
    </w:p>
    <w:p w:rsidR="00C448C4" w:rsidRDefault="00C448C4" w:rsidP="00C448C4">
      <w:pPr>
        <w:jc w:val="both"/>
        <w:rPr>
          <w:b/>
          <w:bCs/>
        </w:rPr>
      </w:pPr>
    </w:p>
    <w:p w:rsidR="00C448C4" w:rsidRDefault="00C448C4" w:rsidP="00C448C4">
      <w:pPr>
        <w:jc w:val="both"/>
        <w:rPr>
          <w:b/>
          <w:bCs/>
        </w:rPr>
      </w:pPr>
    </w:p>
    <w:p w:rsidR="00C448C4" w:rsidRDefault="00C448C4" w:rsidP="00C448C4">
      <w:pPr>
        <w:jc w:val="both"/>
        <w:rPr>
          <w:b/>
          <w:bCs/>
        </w:rPr>
      </w:pPr>
    </w:p>
    <w:p w:rsidR="00C448C4" w:rsidRPr="00C448C4" w:rsidRDefault="00C448C4" w:rsidP="00C448C4">
      <w:pPr>
        <w:jc w:val="both"/>
      </w:pPr>
    </w:p>
    <w:p w:rsidR="00C448C4" w:rsidRPr="00C448C4" w:rsidRDefault="00C448C4" w:rsidP="00C448C4">
      <w:pPr>
        <w:jc w:val="both"/>
      </w:pPr>
    </w:p>
    <w:p w:rsidR="00C448C4" w:rsidRPr="00C448C4" w:rsidRDefault="00C448C4" w:rsidP="00C448C4">
      <w:pPr>
        <w:jc w:val="both"/>
      </w:pPr>
    </w:p>
    <w:p w:rsidR="00C448C4" w:rsidRDefault="00C448C4" w:rsidP="00C448C4">
      <w:pPr>
        <w:jc w:val="both"/>
      </w:pPr>
    </w:p>
    <w:sectPr w:rsidR="00C448C4" w:rsidSect="00C448C4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8C4"/>
    <w:rsid w:val="00675E87"/>
    <w:rsid w:val="008C7323"/>
    <w:rsid w:val="008E2D4A"/>
    <w:rsid w:val="00A725B9"/>
    <w:rsid w:val="00BB1FD8"/>
    <w:rsid w:val="00C44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18AE9A-2B6F-4F2E-A968-F84AC15A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75E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263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295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mcarmen</dc:creator>
  <cp:lastModifiedBy>Maria Carmen Cuesta Gomez</cp:lastModifiedBy>
  <cp:revision>4</cp:revision>
  <dcterms:created xsi:type="dcterms:W3CDTF">2017-11-28T18:45:00Z</dcterms:created>
  <dcterms:modified xsi:type="dcterms:W3CDTF">2018-03-20T09:51:00Z</dcterms:modified>
</cp:coreProperties>
</file>