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AC3" w:rsidRPr="007D4E85" w:rsidRDefault="00EB2ACB" w:rsidP="00EB2ACB">
      <w:pPr>
        <w:jc w:val="center"/>
        <w:rPr>
          <w:b/>
        </w:rPr>
      </w:pPr>
      <w:r w:rsidRPr="007D4E85">
        <w:rPr>
          <w:b/>
        </w:rPr>
        <w:t xml:space="preserve">INFORMACIÓN PRESENTACION DE DOCUMENTACIÓN </w:t>
      </w:r>
    </w:p>
    <w:p w:rsidR="00EB2ACB" w:rsidRPr="007D4E85" w:rsidRDefault="00EB2ACB" w:rsidP="00EB2ACB">
      <w:pPr>
        <w:rPr>
          <w:b/>
        </w:rPr>
      </w:pPr>
    </w:p>
    <w:p w:rsidR="00EB2ACB" w:rsidRPr="007D4E85" w:rsidRDefault="00EB2ACB" w:rsidP="00EB2ACB">
      <w:pPr>
        <w:ind w:firstLine="708"/>
        <w:jc w:val="both"/>
        <w:rPr>
          <w:i/>
          <w:iCs/>
        </w:rPr>
      </w:pPr>
      <w:r w:rsidRPr="007D4E85">
        <w:t xml:space="preserve">El resuelvo cuarto de la Resolución </w:t>
      </w:r>
      <w:r w:rsidRPr="007D4E85">
        <w:rPr>
          <w:iCs/>
        </w:rPr>
        <w:t xml:space="preserve">de 21 de julio de 2016, de la Dirección General de Recursos Humanos de la Consejería de Educación, por la que se anuncia la fecha de exposición por las comisiones de selección de los listados de aspirantes seleccionados en el procedimiento selectivo de ingreso al cuerpo de maestros y de los declarados aptos en el procedimiento de adquisición de nuevas especialidades por los funcionarios del citado cuerpo, convocados por la Resolución de 24 de febrero de 2016, de la Viceconsejería de Función Pública y Gobierno Abierto dispone que </w:t>
      </w:r>
      <w:r w:rsidRPr="007D4E85">
        <w:rPr>
          <w:i/>
          <w:iCs/>
        </w:rPr>
        <w:t>“En el plazo de siete días naturales a contar desde el día siguiente a la publicación de los listados previstos en el apartado primero, los aspirantes que hayan superado la fase de concurso y oposición, deberán presentar en la dirección provincial de educación de la provincia en la que deban realizar la fase de prácticas la documentación prevista apartado 9.2 de la Resolución de 24 de febrero de 2016”</w:t>
      </w:r>
    </w:p>
    <w:p w:rsidR="00EB2ACB" w:rsidRDefault="00EB2ACB" w:rsidP="00EB2ACB">
      <w:pPr>
        <w:ind w:firstLine="708"/>
        <w:jc w:val="both"/>
        <w:rPr>
          <w:i/>
          <w:iCs/>
          <w:sz w:val="24"/>
          <w:szCs w:val="24"/>
        </w:rPr>
      </w:pPr>
    </w:p>
    <w:p w:rsidR="007D4E85" w:rsidRDefault="00EB2ACB" w:rsidP="007D4E85">
      <w:pPr>
        <w:pStyle w:val="Pa21"/>
        <w:spacing w:before="160"/>
        <w:ind w:right="-2" w:firstLine="708"/>
        <w:jc w:val="both"/>
        <w:rPr>
          <w:iCs/>
          <w:sz w:val="22"/>
          <w:szCs w:val="22"/>
        </w:rPr>
      </w:pPr>
      <w:r w:rsidRPr="007D4E85">
        <w:rPr>
          <w:iCs/>
          <w:sz w:val="22"/>
          <w:szCs w:val="22"/>
        </w:rPr>
        <w:t xml:space="preserve">El apartado 9.2 de la Resolución </w:t>
      </w:r>
      <w:r w:rsidR="007D4E85" w:rsidRPr="007D4E85">
        <w:rPr>
          <w:iCs/>
          <w:sz w:val="22"/>
          <w:szCs w:val="22"/>
        </w:rPr>
        <w:t xml:space="preserve">de 24 de febrero de 2016 dispone que </w:t>
      </w:r>
      <w:r w:rsidR="007D4E85" w:rsidRPr="007D4E85">
        <w:rPr>
          <w:b/>
          <w:color w:val="000000"/>
          <w:sz w:val="22"/>
          <w:szCs w:val="22"/>
        </w:rPr>
        <w:t xml:space="preserve">los aspirantes que hayan superado las fases de concurso y oposición </w:t>
      </w:r>
      <w:r w:rsidR="007D4E85">
        <w:rPr>
          <w:b/>
          <w:color w:val="000000"/>
          <w:sz w:val="22"/>
          <w:szCs w:val="22"/>
        </w:rPr>
        <w:t>deberán presentar</w:t>
      </w:r>
      <w:r w:rsidR="007D4E85" w:rsidRPr="007D4E85">
        <w:rPr>
          <w:b/>
          <w:color w:val="000000"/>
          <w:sz w:val="22"/>
          <w:szCs w:val="22"/>
        </w:rPr>
        <w:t xml:space="preserve"> en la dirección provincial de educación de la provincia en la que deban</w:t>
      </w:r>
      <w:r w:rsidR="007D4E85" w:rsidRPr="007D4E85">
        <w:rPr>
          <w:iCs/>
          <w:sz w:val="22"/>
          <w:szCs w:val="22"/>
        </w:rPr>
        <w:t xml:space="preserve"> </w:t>
      </w:r>
      <w:r w:rsidR="007D4E85" w:rsidRPr="007D4E85">
        <w:rPr>
          <w:b/>
          <w:iCs/>
          <w:sz w:val="22"/>
          <w:szCs w:val="22"/>
        </w:rPr>
        <w:t xml:space="preserve">realizar la fase de prácticas, </w:t>
      </w:r>
      <w:r w:rsidR="007D4E85" w:rsidRPr="007D4E85">
        <w:rPr>
          <w:iCs/>
          <w:sz w:val="22"/>
          <w:szCs w:val="22"/>
        </w:rPr>
        <w:t>por cualquiera de los medios señalados en el artículo 38.4 de la Ley 30/1992, de 26 de noviembre, los documentos siguientes:</w:t>
      </w:r>
    </w:p>
    <w:p w:rsidR="007D4E85" w:rsidRPr="007D4E85" w:rsidRDefault="007D4E85" w:rsidP="007D4E85">
      <w:pPr>
        <w:pStyle w:val="Pa21"/>
        <w:spacing w:before="160"/>
        <w:ind w:right="-2" w:firstLine="708"/>
        <w:jc w:val="both"/>
        <w:rPr>
          <w:color w:val="000000"/>
          <w:sz w:val="22"/>
          <w:szCs w:val="22"/>
        </w:rPr>
      </w:pPr>
      <w:r w:rsidRPr="007D4E85">
        <w:rPr>
          <w:color w:val="000000"/>
          <w:sz w:val="22"/>
          <w:szCs w:val="22"/>
        </w:rPr>
        <w:t xml:space="preserve">a) </w:t>
      </w:r>
      <w:r w:rsidRPr="007D4E85">
        <w:rPr>
          <w:b/>
          <w:color w:val="000000"/>
          <w:sz w:val="22"/>
          <w:szCs w:val="22"/>
        </w:rPr>
        <w:t>Fotocopia del DNI vigente</w:t>
      </w:r>
      <w:r w:rsidRPr="007D4E85">
        <w:rPr>
          <w:color w:val="000000"/>
          <w:sz w:val="22"/>
          <w:szCs w:val="22"/>
        </w:rPr>
        <w:t xml:space="preserve"> o del NIF en el caso de no figurar la letra en aquél. Para aspirantes de nacionalidad distinta a la española se presentará fotocopia del documento de identidad de su país o del pasaporte en vigor, así como fotocopia de la tarjeta de residente, en los casos que así lo exija la normativa legal vigente. </w:t>
      </w:r>
    </w:p>
    <w:p w:rsidR="007D4E85" w:rsidRPr="007D4E85" w:rsidRDefault="007D4E85" w:rsidP="007D4E85">
      <w:pPr>
        <w:pStyle w:val="Pa21"/>
        <w:spacing w:before="160"/>
        <w:ind w:right="-2" w:firstLine="708"/>
        <w:jc w:val="both"/>
        <w:rPr>
          <w:color w:val="000000"/>
          <w:sz w:val="22"/>
          <w:szCs w:val="22"/>
        </w:rPr>
      </w:pPr>
      <w:r w:rsidRPr="007D4E85">
        <w:rPr>
          <w:color w:val="000000"/>
          <w:sz w:val="22"/>
          <w:szCs w:val="22"/>
        </w:rPr>
        <w:t xml:space="preserve">b) </w:t>
      </w:r>
      <w:r w:rsidRPr="007D4E85">
        <w:rPr>
          <w:b/>
          <w:color w:val="000000"/>
          <w:sz w:val="22"/>
          <w:szCs w:val="22"/>
        </w:rPr>
        <w:t>Fotocopia del título exigido para el ingreso en el cuerpo</w:t>
      </w:r>
      <w:r w:rsidRPr="007D4E85">
        <w:rPr>
          <w:color w:val="000000"/>
          <w:sz w:val="22"/>
          <w:szCs w:val="22"/>
        </w:rPr>
        <w:t xml:space="preserve"> o certificación académica original, y en el supuesto de que haya sido obtenido en el extranjero fotocopia del título alegado junto con la credencial que acredite su homologación o su reconocimiento conforme se indica en el apartado 2.1.g).</w:t>
      </w:r>
    </w:p>
    <w:p w:rsidR="007D4E85" w:rsidRPr="007D4E85" w:rsidRDefault="007D4E85" w:rsidP="007D4E85">
      <w:pPr>
        <w:pStyle w:val="Pa21"/>
        <w:spacing w:before="160"/>
        <w:ind w:right="-2" w:firstLine="708"/>
        <w:jc w:val="both"/>
        <w:rPr>
          <w:color w:val="000000"/>
          <w:sz w:val="22"/>
          <w:szCs w:val="22"/>
        </w:rPr>
      </w:pPr>
      <w:r w:rsidRPr="007D4E85">
        <w:rPr>
          <w:color w:val="000000"/>
          <w:sz w:val="22"/>
          <w:szCs w:val="22"/>
        </w:rPr>
        <w:t xml:space="preserve">c) </w:t>
      </w:r>
      <w:r w:rsidRPr="007D4E85">
        <w:rPr>
          <w:b/>
          <w:color w:val="000000"/>
          <w:sz w:val="22"/>
          <w:szCs w:val="22"/>
        </w:rPr>
        <w:t>Declaración responsable de no haber sido separado mediante expediente disciplinario del servicio de ninguna Administración Pública, ni hallarse inhabilitado</w:t>
      </w:r>
      <w:r w:rsidRPr="007D4E85">
        <w:rPr>
          <w:color w:val="000000"/>
          <w:sz w:val="22"/>
          <w:szCs w:val="22"/>
        </w:rPr>
        <w:t xml:space="preserve"> para el ejercicio de funciones públicas, según el modelo que figura como </w:t>
      </w:r>
      <w:r w:rsidRPr="007D4E85">
        <w:rPr>
          <w:b/>
          <w:color w:val="000000"/>
          <w:sz w:val="22"/>
          <w:szCs w:val="22"/>
        </w:rPr>
        <w:t>Anexo X</w:t>
      </w:r>
      <w:r w:rsidRPr="007D4E85">
        <w:rPr>
          <w:color w:val="000000"/>
          <w:sz w:val="22"/>
          <w:szCs w:val="22"/>
        </w:rPr>
        <w:t xml:space="preserve"> a esta convocatoria. </w:t>
      </w:r>
    </w:p>
    <w:p w:rsidR="007D4E85" w:rsidRPr="007D4E85" w:rsidRDefault="007D4E85" w:rsidP="007D4E85">
      <w:pPr>
        <w:pStyle w:val="Pa21"/>
        <w:spacing w:before="160"/>
        <w:ind w:right="-2" w:firstLine="708"/>
        <w:jc w:val="both"/>
        <w:rPr>
          <w:color w:val="000000"/>
          <w:sz w:val="22"/>
          <w:szCs w:val="22"/>
        </w:rPr>
      </w:pPr>
      <w:r w:rsidRPr="007D4E85">
        <w:rPr>
          <w:color w:val="000000"/>
          <w:sz w:val="22"/>
          <w:szCs w:val="22"/>
        </w:rPr>
        <w:t>Quedan exceptuados de la presentación de los aludidos documentos los aspirantes de nacionalidad distinta a la española.</w:t>
      </w:r>
    </w:p>
    <w:p w:rsidR="007D4E85" w:rsidRPr="007D4E85" w:rsidRDefault="007D4E85" w:rsidP="007D4E85">
      <w:pPr>
        <w:pStyle w:val="Pa21"/>
        <w:spacing w:before="160"/>
        <w:ind w:right="-2" w:firstLine="708"/>
        <w:jc w:val="both"/>
        <w:rPr>
          <w:color w:val="000000"/>
          <w:sz w:val="22"/>
          <w:szCs w:val="22"/>
        </w:rPr>
      </w:pPr>
      <w:r w:rsidRPr="007D4E85">
        <w:rPr>
          <w:color w:val="000000"/>
          <w:sz w:val="22"/>
          <w:szCs w:val="22"/>
        </w:rPr>
        <w:t xml:space="preserve">d) </w:t>
      </w:r>
      <w:r w:rsidRPr="007D4E85">
        <w:rPr>
          <w:b/>
          <w:color w:val="000000"/>
          <w:sz w:val="22"/>
          <w:szCs w:val="22"/>
        </w:rPr>
        <w:t xml:space="preserve">Certificación del órgano competente que acredite, respecto a </w:t>
      </w:r>
      <w:r w:rsidRPr="007D4E85">
        <w:rPr>
          <w:b/>
          <w:color w:val="000000"/>
          <w:sz w:val="22"/>
          <w:szCs w:val="22"/>
          <w:u w:val="single"/>
        </w:rPr>
        <w:t>quienes se presentaron por el turno de reserva de discapacidad acreditada</w:t>
      </w:r>
      <w:r w:rsidRPr="007D4E85">
        <w:rPr>
          <w:b/>
          <w:color w:val="000000"/>
          <w:sz w:val="22"/>
          <w:szCs w:val="22"/>
        </w:rPr>
        <w:t>, la condición y la compatibilidad con el desempeño de las actividades habitualmente desarrolladas por los funcionarios del cuerpo de maestros y por la especialidad a la que optan</w:t>
      </w:r>
      <w:r w:rsidRPr="007D4E85">
        <w:rPr>
          <w:color w:val="000000"/>
          <w:sz w:val="22"/>
          <w:szCs w:val="22"/>
        </w:rPr>
        <w:t>.</w:t>
      </w:r>
    </w:p>
    <w:p w:rsidR="007D4E85" w:rsidRPr="007D4E85" w:rsidRDefault="007D4E85" w:rsidP="007D4E85">
      <w:pPr>
        <w:pStyle w:val="Pa21"/>
        <w:spacing w:before="160"/>
        <w:ind w:right="-2" w:firstLine="708"/>
        <w:jc w:val="both"/>
        <w:rPr>
          <w:b/>
          <w:color w:val="000000"/>
          <w:sz w:val="22"/>
          <w:szCs w:val="22"/>
          <w:u w:val="single"/>
        </w:rPr>
      </w:pPr>
      <w:r w:rsidRPr="007D4E85">
        <w:rPr>
          <w:color w:val="000000"/>
          <w:sz w:val="22"/>
          <w:szCs w:val="22"/>
        </w:rPr>
        <w:t xml:space="preserve">e) </w:t>
      </w:r>
      <w:r w:rsidRPr="007D4E85">
        <w:rPr>
          <w:b/>
          <w:color w:val="000000"/>
          <w:sz w:val="22"/>
          <w:szCs w:val="22"/>
        </w:rPr>
        <w:t>Certificación negativa del Registro Central de delincuentes sexuales</w:t>
      </w:r>
      <w:r w:rsidRPr="007D4E85">
        <w:rPr>
          <w:color w:val="000000"/>
          <w:sz w:val="22"/>
          <w:szCs w:val="22"/>
        </w:rPr>
        <w:t xml:space="preserve">, </w:t>
      </w:r>
      <w:r w:rsidRPr="007D4E85">
        <w:rPr>
          <w:b/>
          <w:color w:val="000000"/>
          <w:sz w:val="22"/>
          <w:szCs w:val="22"/>
          <w:u w:val="single"/>
        </w:rPr>
        <w:t xml:space="preserve">salvo que haya otorgado a la Consejería de Educación la autorización para recabar los correspondientes datos derivados del apartado 2.1 h). </w:t>
      </w:r>
    </w:p>
    <w:p w:rsidR="007D4E85" w:rsidRDefault="007D4E85" w:rsidP="007D4E85">
      <w:pPr>
        <w:ind w:right="-2" w:firstLine="708"/>
        <w:jc w:val="both"/>
        <w:rPr>
          <w:color w:val="000000"/>
        </w:rPr>
      </w:pPr>
    </w:p>
    <w:p w:rsidR="00EB2ACB" w:rsidRPr="007D4E85" w:rsidRDefault="007D4E85" w:rsidP="007D4E85">
      <w:pPr>
        <w:ind w:right="-2" w:firstLine="708"/>
        <w:jc w:val="both"/>
        <w:rPr>
          <w:iCs/>
        </w:rPr>
      </w:pPr>
      <w:r w:rsidRPr="007D4E85">
        <w:rPr>
          <w:color w:val="000000"/>
        </w:rPr>
        <w:t xml:space="preserve">f) </w:t>
      </w:r>
      <w:r w:rsidRPr="007D4E85">
        <w:rPr>
          <w:b/>
          <w:color w:val="000000"/>
        </w:rPr>
        <w:t>Escrito de solicitud de aplazamiento de la fase de prácticas</w:t>
      </w:r>
      <w:r w:rsidRPr="007D4E85">
        <w:rPr>
          <w:color w:val="000000"/>
        </w:rPr>
        <w:t xml:space="preserve"> junto con la documentación justificativa</w:t>
      </w:r>
      <w:r>
        <w:rPr>
          <w:color w:val="000000"/>
        </w:rPr>
        <w:t xml:space="preserve"> – </w:t>
      </w:r>
      <w:r w:rsidRPr="007D4E85">
        <w:rPr>
          <w:b/>
          <w:color w:val="000000"/>
          <w:u w:val="single"/>
        </w:rPr>
        <w:t>En caso de concurrir alguno de los supuestos contemplados en el apartado 11.3 de la Resolución de 24 de febrero de 2016 -.</w:t>
      </w:r>
    </w:p>
    <w:p w:rsidR="00673AC3" w:rsidRDefault="00673AC3" w:rsidP="007D4E85">
      <w:pPr>
        <w:ind w:right="-2"/>
        <w:jc w:val="both"/>
        <w:rPr>
          <w:iCs/>
        </w:rPr>
      </w:pPr>
    </w:p>
    <w:p w:rsidR="007D4E85" w:rsidRDefault="007D4E85" w:rsidP="007D4E85">
      <w:pPr>
        <w:ind w:right="-2"/>
        <w:jc w:val="both"/>
        <w:rPr>
          <w:iCs/>
        </w:rPr>
      </w:pPr>
      <w:r>
        <w:rPr>
          <w:iCs/>
        </w:rPr>
        <w:lastRenderedPageBreak/>
        <w:tab/>
        <w:t xml:space="preserve">Así mismo, a los efectos de poder realizar los correspondientes trámites por parte de la Dirección Provincial de Educación de León, a la documentación general indicada en el apartado anterior, se deberá de aportar la siguiente </w:t>
      </w:r>
      <w:r w:rsidRPr="007D4E85">
        <w:rPr>
          <w:b/>
          <w:iCs/>
        </w:rPr>
        <w:t>documentación adicional:</w:t>
      </w:r>
    </w:p>
    <w:p w:rsidR="007D4E85" w:rsidRDefault="007D4E85" w:rsidP="007D4E85">
      <w:pPr>
        <w:ind w:right="-2"/>
        <w:jc w:val="both"/>
        <w:rPr>
          <w:iCs/>
        </w:rPr>
      </w:pPr>
    </w:p>
    <w:p w:rsidR="007D4E85" w:rsidRPr="007D4E85" w:rsidRDefault="007D4E85" w:rsidP="007D4E85">
      <w:pPr>
        <w:pStyle w:val="Prrafodelista"/>
        <w:numPr>
          <w:ilvl w:val="0"/>
          <w:numId w:val="13"/>
        </w:numPr>
        <w:ind w:right="-2"/>
        <w:jc w:val="both"/>
        <w:rPr>
          <w:b/>
          <w:iCs/>
        </w:rPr>
      </w:pPr>
      <w:r w:rsidRPr="007D4E85">
        <w:rPr>
          <w:b/>
          <w:iCs/>
        </w:rPr>
        <w:t>Declaración de no estar afectado por incompatibilidad</w:t>
      </w:r>
    </w:p>
    <w:p w:rsidR="007D4E85" w:rsidRPr="007D4E85" w:rsidRDefault="007D4E85" w:rsidP="007D4E85">
      <w:pPr>
        <w:pStyle w:val="Prrafodelista"/>
        <w:numPr>
          <w:ilvl w:val="0"/>
          <w:numId w:val="13"/>
        </w:numPr>
        <w:ind w:right="-2"/>
        <w:jc w:val="both"/>
        <w:rPr>
          <w:b/>
          <w:iCs/>
        </w:rPr>
      </w:pPr>
      <w:r w:rsidRPr="007D4E85">
        <w:rPr>
          <w:b/>
          <w:iCs/>
        </w:rPr>
        <w:t>Hoja de recogida de datos</w:t>
      </w:r>
    </w:p>
    <w:p w:rsidR="007D4E85" w:rsidRPr="007D4E85" w:rsidRDefault="007D4E85" w:rsidP="007D4E85">
      <w:pPr>
        <w:pStyle w:val="Prrafodelista"/>
        <w:numPr>
          <w:ilvl w:val="0"/>
          <w:numId w:val="13"/>
        </w:numPr>
        <w:ind w:right="-2"/>
        <w:jc w:val="both"/>
        <w:rPr>
          <w:b/>
          <w:iCs/>
        </w:rPr>
      </w:pPr>
      <w:r w:rsidRPr="007D4E85">
        <w:rPr>
          <w:b/>
          <w:iCs/>
        </w:rPr>
        <w:t>Modelo 145 IRPF</w:t>
      </w:r>
    </w:p>
    <w:p w:rsidR="007D4E85" w:rsidRPr="007D4E85" w:rsidRDefault="007D4E85" w:rsidP="007D4E85">
      <w:pPr>
        <w:pStyle w:val="Prrafodelista"/>
        <w:numPr>
          <w:ilvl w:val="0"/>
          <w:numId w:val="13"/>
        </w:numPr>
        <w:ind w:right="-2"/>
        <w:jc w:val="both"/>
        <w:rPr>
          <w:b/>
          <w:iCs/>
        </w:rPr>
      </w:pPr>
      <w:r w:rsidRPr="007D4E85">
        <w:rPr>
          <w:b/>
          <w:iCs/>
        </w:rPr>
        <w:t>Fotocopia de la tarjeta de la seguridad social</w:t>
      </w:r>
    </w:p>
    <w:p w:rsidR="007D4E85" w:rsidRDefault="007D4E85" w:rsidP="007D4E85">
      <w:pPr>
        <w:pStyle w:val="Prrafodelista"/>
        <w:numPr>
          <w:ilvl w:val="0"/>
          <w:numId w:val="13"/>
        </w:numPr>
        <w:ind w:right="-2"/>
        <w:jc w:val="both"/>
        <w:rPr>
          <w:iCs/>
        </w:rPr>
      </w:pPr>
      <w:r w:rsidRPr="007D4E85">
        <w:rPr>
          <w:b/>
          <w:iCs/>
        </w:rPr>
        <w:t xml:space="preserve">Resolución de reconocimiento de trienios </w:t>
      </w:r>
      <w:r>
        <w:rPr>
          <w:iCs/>
        </w:rPr>
        <w:t>– En caso de tenerlo reconocido -.</w:t>
      </w:r>
    </w:p>
    <w:p w:rsidR="007D4E85" w:rsidRPr="007D4E85" w:rsidRDefault="007D4E85" w:rsidP="007D4E85">
      <w:pPr>
        <w:pStyle w:val="Prrafodelista"/>
        <w:numPr>
          <w:ilvl w:val="0"/>
          <w:numId w:val="13"/>
        </w:numPr>
        <w:ind w:right="-2"/>
        <w:jc w:val="both"/>
        <w:rPr>
          <w:iCs/>
        </w:rPr>
      </w:pPr>
      <w:r w:rsidRPr="007D4E85">
        <w:rPr>
          <w:b/>
          <w:iCs/>
        </w:rPr>
        <w:t>Resolución de reconocimiento de sexenios</w:t>
      </w:r>
      <w:r>
        <w:rPr>
          <w:iCs/>
        </w:rPr>
        <w:t xml:space="preserve"> – En caso de tenerlo reconocido -.</w:t>
      </w:r>
    </w:p>
    <w:p w:rsidR="007D4E85" w:rsidRDefault="007D4E85" w:rsidP="007D4E85">
      <w:pPr>
        <w:ind w:right="-2"/>
        <w:jc w:val="both"/>
        <w:rPr>
          <w:iCs/>
        </w:rPr>
      </w:pPr>
    </w:p>
    <w:p w:rsidR="007D4E85" w:rsidRPr="007D4E85" w:rsidRDefault="007D4E85" w:rsidP="007D4E85">
      <w:pPr>
        <w:ind w:right="-2"/>
        <w:jc w:val="both"/>
        <w:rPr>
          <w:iCs/>
        </w:rPr>
      </w:pPr>
    </w:p>
    <w:sectPr w:rsidR="007D4E85" w:rsidRPr="007D4E85" w:rsidSect="005A4DAA">
      <w:headerReference w:type="default" r:id="rId8"/>
      <w:pgSz w:w="11906" w:h="16838" w:code="9"/>
      <w:pgMar w:top="2722" w:right="1418" w:bottom="851" w:left="1418" w:header="709"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9D9" w:rsidRDefault="00D959D9">
      <w:r>
        <w:separator/>
      </w:r>
    </w:p>
  </w:endnote>
  <w:endnote w:type="continuationSeparator" w:id="1">
    <w:p w:rsidR="00D959D9" w:rsidRDefault="00D959D9">
      <w:r>
        <w:continuationSeparator/>
      </w:r>
    </w:p>
  </w:endnote>
</w:endnotes>
</file>

<file path=word/fontTable.xml><?xml version="1.0" encoding="utf-8"?>
<w:fonts xmlns:r="http://schemas.openxmlformats.org/officeDocument/2006/relationships" xmlns:w="http://schemas.openxmlformats.org/wordprocessingml/2006/main">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9D9" w:rsidRDefault="00D959D9">
      <w:r>
        <w:separator/>
      </w:r>
    </w:p>
  </w:footnote>
  <w:footnote w:type="continuationSeparator" w:id="1">
    <w:p w:rsidR="00D959D9" w:rsidRDefault="00D959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8E6" w:rsidRDefault="00E938E6">
    <w:pPr>
      <w:pStyle w:val="Encabezado"/>
    </w:pPr>
    <w:r>
      <w:rPr>
        <w:noProof/>
      </w:rPr>
      <w:drawing>
        <wp:anchor distT="0" distB="0" distL="114300" distR="114300" simplePos="0" relativeHeight="251657728" behindDoc="0" locked="0" layoutInCell="1" allowOverlap="1">
          <wp:simplePos x="0" y="0"/>
          <wp:positionH relativeFrom="page">
            <wp:posOffset>720090</wp:posOffset>
          </wp:positionH>
          <wp:positionV relativeFrom="page">
            <wp:posOffset>720090</wp:posOffset>
          </wp:positionV>
          <wp:extent cx="1616075" cy="595630"/>
          <wp:effectExtent l="19050" t="0" r="3175" b="0"/>
          <wp:wrapNone/>
          <wp:docPr id="1" name="Imagen 1" descr="Escudo_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_gris"/>
                  <pic:cNvPicPr>
                    <a:picLocks noChangeAspect="1" noChangeArrowheads="1"/>
                  </pic:cNvPicPr>
                </pic:nvPicPr>
                <pic:blipFill>
                  <a:blip r:embed="rId1"/>
                  <a:srcRect/>
                  <a:stretch>
                    <a:fillRect/>
                  </a:stretch>
                </pic:blipFill>
                <pic:spPr bwMode="auto">
                  <a:xfrm>
                    <a:off x="0" y="0"/>
                    <a:ext cx="1616075" cy="595630"/>
                  </a:xfrm>
                  <a:prstGeom prst="rect">
                    <a:avLst/>
                  </a:prstGeom>
                  <a:noFill/>
                  <a:ln w="9525">
                    <a:noFill/>
                    <a:miter lim="800000"/>
                    <a:headEnd/>
                    <a:tailEnd/>
                  </a:ln>
                </pic:spPr>
              </pic:pic>
            </a:graphicData>
          </a:graphic>
        </wp:anchor>
      </w:drawing>
    </w:r>
  </w:p>
  <w:p w:rsidR="00E938E6" w:rsidRDefault="00E938E6">
    <w:pPr>
      <w:pStyle w:val="Encabezado"/>
    </w:pPr>
  </w:p>
  <w:p w:rsidR="00E938E6" w:rsidRDefault="00E938E6">
    <w:pPr>
      <w:pStyle w:val="Encabezado"/>
    </w:pPr>
  </w:p>
  <w:p w:rsidR="00E938E6" w:rsidRDefault="00E938E6">
    <w:pPr>
      <w:pStyle w:val="Encabezado"/>
    </w:pPr>
  </w:p>
  <w:p w:rsidR="00E938E6" w:rsidRDefault="00E938E6">
    <w:pPr>
      <w:pStyle w:val="Encabezado"/>
    </w:pPr>
  </w:p>
  <w:p w:rsidR="00E938E6" w:rsidRDefault="00E938E6">
    <w:pPr>
      <w:pStyle w:val="Encabezado"/>
    </w:pPr>
  </w:p>
  <w:p w:rsidR="00E938E6" w:rsidRDefault="00E938E6">
    <w:pPr>
      <w:pStyle w:val="Encabezado"/>
      <w:rPr>
        <w:rFonts w:ascii="Trebuchet MS" w:hAnsi="Trebuchet MS"/>
        <w:sz w:val="20"/>
        <w:szCs w:val="20"/>
      </w:rPr>
    </w:pPr>
    <w:r>
      <w:rPr>
        <w:rFonts w:ascii="Trebuchet MS" w:hAnsi="Trebuchet MS"/>
        <w:sz w:val="20"/>
        <w:szCs w:val="20"/>
      </w:rPr>
      <w:t>Delegación Territorial de León</w:t>
    </w:r>
  </w:p>
  <w:p w:rsidR="00E938E6" w:rsidRDefault="00E938E6">
    <w:pPr>
      <w:pStyle w:val="Encabezado"/>
      <w:rPr>
        <w:rFonts w:ascii="Trebuchet MS" w:hAnsi="Trebuchet MS"/>
        <w:sz w:val="18"/>
        <w:szCs w:val="18"/>
      </w:rPr>
    </w:pPr>
    <w:r w:rsidRPr="00455234">
      <w:rPr>
        <w:rFonts w:ascii="Trebuchet MS" w:hAnsi="Trebuchet MS"/>
        <w:sz w:val="18"/>
        <w:szCs w:val="18"/>
      </w:rPr>
      <w:t>Dirección Provincial de Educación</w:t>
    </w:r>
  </w:p>
  <w:p w:rsidR="00E938E6" w:rsidRDefault="00E938E6">
    <w:pPr>
      <w:pStyle w:val="Encabezado"/>
      <w:rPr>
        <w:rFonts w:ascii="Trebuchet MS" w:hAnsi="Trebuchet MS"/>
        <w:sz w:val="18"/>
        <w:szCs w:val="18"/>
      </w:rPr>
    </w:pPr>
  </w:p>
  <w:p w:rsidR="00E938E6" w:rsidRPr="00455234" w:rsidRDefault="00E938E6">
    <w:pPr>
      <w:pStyle w:val="Encabezado"/>
      <w:rPr>
        <w:rFonts w:ascii="Trebuchet MS" w:hAnsi="Trebuchet MS"/>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BD14752_"/>
      </v:shape>
    </w:pict>
  </w:numPicBullet>
  <w:abstractNum w:abstractNumId="0">
    <w:nsid w:val="070E4FEC"/>
    <w:multiLevelType w:val="hybridMultilevel"/>
    <w:tmpl w:val="CF021B68"/>
    <w:lvl w:ilvl="0" w:tplc="0C0A000F">
      <w:start w:val="1"/>
      <w:numFmt w:val="decimal"/>
      <w:lvlText w:val="%1."/>
      <w:lvlJc w:val="left"/>
      <w:pPr>
        <w:tabs>
          <w:tab w:val="num" w:pos="1140"/>
        </w:tabs>
        <w:ind w:left="1140" w:hanging="360"/>
      </w:p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1">
    <w:nsid w:val="07EE6082"/>
    <w:multiLevelType w:val="hybridMultilevel"/>
    <w:tmpl w:val="50EA92E6"/>
    <w:lvl w:ilvl="0" w:tplc="0C0A000F">
      <w:start w:val="1"/>
      <w:numFmt w:val="decimal"/>
      <w:lvlText w:val="%1."/>
      <w:lvlJc w:val="left"/>
      <w:pPr>
        <w:ind w:left="1920" w:hanging="360"/>
      </w:p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2">
    <w:nsid w:val="08AA251D"/>
    <w:multiLevelType w:val="hybridMultilevel"/>
    <w:tmpl w:val="DA22C6A8"/>
    <w:lvl w:ilvl="0" w:tplc="C112533E">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EB91412"/>
    <w:multiLevelType w:val="hybridMultilevel"/>
    <w:tmpl w:val="43BC0170"/>
    <w:lvl w:ilvl="0" w:tplc="0C0A000F">
      <w:start w:val="1"/>
      <w:numFmt w:val="decimal"/>
      <w:lvlText w:val="%1."/>
      <w:lvlJc w:val="left"/>
      <w:pPr>
        <w:tabs>
          <w:tab w:val="num" w:pos="1140"/>
        </w:tabs>
        <w:ind w:left="1140" w:hanging="360"/>
      </w:p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4">
    <w:nsid w:val="15BA3D8B"/>
    <w:multiLevelType w:val="hybridMultilevel"/>
    <w:tmpl w:val="95403692"/>
    <w:lvl w:ilvl="0" w:tplc="3954A5F6">
      <w:start w:val="1"/>
      <w:numFmt w:val="bullet"/>
      <w:lvlText w:val=""/>
      <w:lvlPicBulletId w:val="0"/>
      <w:lvlJc w:val="left"/>
      <w:pPr>
        <w:tabs>
          <w:tab w:val="num" w:pos="784"/>
        </w:tabs>
        <w:ind w:left="784"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8AE7D3F"/>
    <w:multiLevelType w:val="hybridMultilevel"/>
    <w:tmpl w:val="EB3CE02A"/>
    <w:lvl w:ilvl="0" w:tplc="186AF1D4">
      <w:start w:val="5"/>
      <w:numFmt w:val="bullet"/>
      <w:lvlText w:val="-"/>
      <w:lvlJc w:val="left"/>
      <w:pPr>
        <w:tabs>
          <w:tab w:val="num" w:pos="1065"/>
        </w:tabs>
        <w:ind w:left="1065" w:hanging="360"/>
      </w:pPr>
      <w:rPr>
        <w:rFonts w:ascii="Arial" w:eastAsia="Times New Roman" w:hAnsi="Arial" w:cs="Arial" w:hint="default"/>
      </w:rPr>
    </w:lvl>
    <w:lvl w:ilvl="1" w:tplc="0C0A0003">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6">
    <w:nsid w:val="19CD71E7"/>
    <w:multiLevelType w:val="hybridMultilevel"/>
    <w:tmpl w:val="A6602730"/>
    <w:lvl w:ilvl="0" w:tplc="0C0A000F">
      <w:start w:val="1"/>
      <w:numFmt w:val="decimal"/>
      <w:lvlText w:val="%1."/>
      <w:lvlJc w:val="left"/>
      <w:pPr>
        <w:tabs>
          <w:tab w:val="num" w:pos="1140"/>
        </w:tabs>
        <w:ind w:left="1140" w:hanging="360"/>
      </w:p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7">
    <w:nsid w:val="26747C5C"/>
    <w:multiLevelType w:val="hybridMultilevel"/>
    <w:tmpl w:val="FA286DD0"/>
    <w:lvl w:ilvl="0" w:tplc="CFF455EE">
      <w:start w:val="1"/>
      <w:numFmt w:val="bullet"/>
      <w:lvlText w:val="-"/>
      <w:lvlJc w:val="left"/>
      <w:pPr>
        <w:tabs>
          <w:tab w:val="num" w:pos="420"/>
        </w:tabs>
        <w:ind w:left="420" w:hanging="360"/>
      </w:pPr>
      <w:rPr>
        <w:rFonts w:ascii="Arial" w:eastAsia="Times New Roman" w:hAnsi="Arial" w:cs="Arial" w:hint="default"/>
        <w:b w:val="0"/>
        <w:i w:val="0"/>
      </w:rPr>
    </w:lvl>
    <w:lvl w:ilvl="1" w:tplc="0C0A0003" w:tentative="1">
      <w:start w:val="1"/>
      <w:numFmt w:val="bullet"/>
      <w:lvlText w:val="o"/>
      <w:lvlJc w:val="left"/>
      <w:pPr>
        <w:tabs>
          <w:tab w:val="num" w:pos="1140"/>
        </w:tabs>
        <w:ind w:left="1140" w:hanging="360"/>
      </w:pPr>
      <w:rPr>
        <w:rFonts w:ascii="Courier New" w:hAnsi="Courier New" w:cs="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cs="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cs="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8">
    <w:nsid w:val="2EAD600F"/>
    <w:multiLevelType w:val="hybridMultilevel"/>
    <w:tmpl w:val="08D29D7C"/>
    <w:lvl w:ilvl="0" w:tplc="76F6188C">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nsid w:val="4BE144D0"/>
    <w:multiLevelType w:val="singleLevel"/>
    <w:tmpl w:val="BECADACA"/>
    <w:lvl w:ilvl="0">
      <w:start w:val="1"/>
      <w:numFmt w:val="decimal"/>
      <w:lvlText w:val="%1.-"/>
      <w:lvlJc w:val="left"/>
      <w:pPr>
        <w:tabs>
          <w:tab w:val="num" w:pos="794"/>
        </w:tabs>
        <w:ind w:left="794" w:hanging="454"/>
      </w:pPr>
    </w:lvl>
  </w:abstractNum>
  <w:abstractNum w:abstractNumId="10">
    <w:nsid w:val="61C474E6"/>
    <w:multiLevelType w:val="hybridMultilevel"/>
    <w:tmpl w:val="43BC0170"/>
    <w:lvl w:ilvl="0" w:tplc="0C0A000F">
      <w:start w:val="1"/>
      <w:numFmt w:val="decimal"/>
      <w:lvlText w:val="%1."/>
      <w:lvlJc w:val="left"/>
      <w:pPr>
        <w:tabs>
          <w:tab w:val="num" w:pos="1140"/>
        </w:tabs>
        <w:ind w:left="1140" w:hanging="360"/>
      </w:p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11">
    <w:nsid w:val="741108CC"/>
    <w:multiLevelType w:val="hybridMultilevel"/>
    <w:tmpl w:val="40B4B066"/>
    <w:lvl w:ilvl="0" w:tplc="0C0A000F">
      <w:start w:val="1"/>
      <w:numFmt w:val="decimal"/>
      <w:lvlText w:val="%1."/>
      <w:lvlJc w:val="left"/>
      <w:pPr>
        <w:ind w:left="1860" w:hanging="360"/>
      </w:pPr>
    </w:lvl>
    <w:lvl w:ilvl="1" w:tplc="0C0A0019" w:tentative="1">
      <w:start w:val="1"/>
      <w:numFmt w:val="lowerLetter"/>
      <w:lvlText w:val="%2."/>
      <w:lvlJc w:val="left"/>
      <w:pPr>
        <w:ind w:left="2580" w:hanging="360"/>
      </w:pPr>
    </w:lvl>
    <w:lvl w:ilvl="2" w:tplc="0C0A001B" w:tentative="1">
      <w:start w:val="1"/>
      <w:numFmt w:val="lowerRoman"/>
      <w:lvlText w:val="%3."/>
      <w:lvlJc w:val="right"/>
      <w:pPr>
        <w:ind w:left="3300" w:hanging="180"/>
      </w:pPr>
    </w:lvl>
    <w:lvl w:ilvl="3" w:tplc="0C0A000F" w:tentative="1">
      <w:start w:val="1"/>
      <w:numFmt w:val="decimal"/>
      <w:lvlText w:val="%4."/>
      <w:lvlJc w:val="left"/>
      <w:pPr>
        <w:ind w:left="4020" w:hanging="360"/>
      </w:pPr>
    </w:lvl>
    <w:lvl w:ilvl="4" w:tplc="0C0A0019" w:tentative="1">
      <w:start w:val="1"/>
      <w:numFmt w:val="lowerLetter"/>
      <w:lvlText w:val="%5."/>
      <w:lvlJc w:val="left"/>
      <w:pPr>
        <w:ind w:left="4740" w:hanging="360"/>
      </w:pPr>
    </w:lvl>
    <w:lvl w:ilvl="5" w:tplc="0C0A001B" w:tentative="1">
      <w:start w:val="1"/>
      <w:numFmt w:val="lowerRoman"/>
      <w:lvlText w:val="%6."/>
      <w:lvlJc w:val="right"/>
      <w:pPr>
        <w:ind w:left="5460" w:hanging="180"/>
      </w:pPr>
    </w:lvl>
    <w:lvl w:ilvl="6" w:tplc="0C0A000F" w:tentative="1">
      <w:start w:val="1"/>
      <w:numFmt w:val="decimal"/>
      <w:lvlText w:val="%7."/>
      <w:lvlJc w:val="left"/>
      <w:pPr>
        <w:ind w:left="6180" w:hanging="360"/>
      </w:pPr>
    </w:lvl>
    <w:lvl w:ilvl="7" w:tplc="0C0A0019" w:tentative="1">
      <w:start w:val="1"/>
      <w:numFmt w:val="lowerLetter"/>
      <w:lvlText w:val="%8."/>
      <w:lvlJc w:val="left"/>
      <w:pPr>
        <w:ind w:left="6900" w:hanging="360"/>
      </w:pPr>
    </w:lvl>
    <w:lvl w:ilvl="8" w:tplc="0C0A001B" w:tentative="1">
      <w:start w:val="1"/>
      <w:numFmt w:val="lowerRoman"/>
      <w:lvlText w:val="%9."/>
      <w:lvlJc w:val="right"/>
      <w:pPr>
        <w:ind w:left="7620" w:hanging="180"/>
      </w:pPr>
    </w:lvl>
  </w:abstractNum>
  <w:abstractNum w:abstractNumId="12">
    <w:nsid w:val="798A6A34"/>
    <w:multiLevelType w:val="hybridMultilevel"/>
    <w:tmpl w:val="0008A574"/>
    <w:lvl w:ilvl="0" w:tplc="85FEE888">
      <w:numFmt w:val="bullet"/>
      <w:lvlText w:val="-"/>
      <w:lvlJc w:val="left"/>
      <w:pPr>
        <w:tabs>
          <w:tab w:val="num" w:pos="1069"/>
        </w:tabs>
        <w:ind w:left="1069" w:hanging="360"/>
      </w:pPr>
      <w:rPr>
        <w:rFonts w:ascii="Arial" w:eastAsia="Times New Roman" w:hAnsi="Arial" w:cs="Arial" w:hint="default"/>
      </w:rPr>
    </w:lvl>
    <w:lvl w:ilvl="1" w:tplc="0C0A000F">
      <w:start w:val="1"/>
      <w:numFmt w:val="decimal"/>
      <w:lvlText w:val="%2."/>
      <w:lvlJc w:val="left"/>
      <w:pPr>
        <w:tabs>
          <w:tab w:val="num" w:pos="1789"/>
        </w:tabs>
        <w:ind w:left="1789" w:hanging="360"/>
      </w:pPr>
      <w:rPr>
        <w:rFonts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num w:numId="1">
    <w:abstractNumId w:val="2"/>
  </w:num>
  <w:num w:numId="2">
    <w:abstractNumId w:val="5"/>
  </w:num>
  <w:num w:numId="3">
    <w:abstractNumId w:val="4"/>
  </w:num>
  <w:num w:numId="4">
    <w:abstractNumId w:val="7"/>
  </w:num>
  <w:num w:numId="5">
    <w:abstractNumId w:val="9"/>
  </w:num>
  <w:num w:numId="6">
    <w:abstractNumId w:val="10"/>
  </w:num>
  <w:num w:numId="7">
    <w:abstractNumId w:val="12"/>
  </w:num>
  <w:num w:numId="8">
    <w:abstractNumId w:val="0"/>
  </w:num>
  <w:num w:numId="9">
    <w:abstractNumId w:val="6"/>
  </w:num>
  <w:num w:numId="10">
    <w:abstractNumId w:val="1"/>
  </w:num>
  <w:num w:numId="11">
    <w:abstractNumId w:val="11"/>
  </w:num>
  <w:num w:numId="12">
    <w:abstractNumId w:val="3"/>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rawingGridHorizontalSpacing w:val="110"/>
  <w:displayHorizontalDrawingGridEvery w:val="2"/>
  <w:displayVerticalDrawingGridEvery w:val="2"/>
  <w:noPunctuationKerning/>
  <w:characterSpacingControl w:val="doNotCompress"/>
  <w:hdrShapeDefaults>
    <o:shapedefaults v:ext="edit" spidmax="4098"/>
  </w:hdrShapeDefaults>
  <w:footnotePr>
    <w:footnote w:id="0"/>
    <w:footnote w:id="1"/>
  </w:footnotePr>
  <w:endnotePr>
    <w:endnote w:id="0"/>
    <w:endnote w:id="1"/>
  </w:endnotePr>
  <w:compat/>
  <w:rsids>
    <w:rsidRoot w:val="00991558"/>
    <w:rsid w:val="00002E13"/>
    <w:rsid w:val="0000710E"/>
    <w:rsid w:val="00014C83"/>
    <w:rsid w:val="00020BF5"/>
    <w:rsid w:val="000235DE"/>
    <w:rsid w:val="00024F90"/>
    <w:rsid w:val="00030E17"/>
    <w:rsid w:val="0003274E"/>
    <w:rsid w:val="0003487D"/>
    <w:rsid w:val="00037261"/>
    <w:rsid w:val="00060343"/>
    <w:rsid w:val="0006228F"/>
    <w:rsid w:val="000639ED"/>
    <w:rsid w:val="0007124C"/>
    <w:rsid w:val="00081D25"/>
    <w:rsid w:val="00085B51"/>
    <w:rsid w:val="00093B36"/>
    <w:rsid w:val="0009467B"/>
    <w:rsid w:val="000A03F7"/>
    <w:rsid w:val="000A164C"/>
    <w:rsid w:val="000B4C30"/>
    <w:rsid w:val="000B707B"/>
    <w:rsid w:val="000D0994"/>
    <w:rsid w:val="000D3063"/>
    <w:rsid w:val="000F083C"/>
    <w:rsid w:val="000F37E6"/>
    <w:rsid w:val="000F4512"/>
    <w:rsid w:val="000F70AE"/>
    <w:rsid w:val="00112B30"/>
    <w:rsid w:val="00122E45"/>
    <w:rsid w:val="001304AC"/>
    <w:rsid w:val="00133739"/>
    <w:rsid w:val="00135D0C"/>
    <w:rsid w:val="001447E2"/>
    <w:rsid w:val="00145BD7"/>
    <w:rsid w:val="001537E1"/>
    <w:rsid w:val="0016192A"/>
    <w:rsid w:val="00166CBC"/>
    <w:rsid w:val="00167610"/>
    <w:rsid w:val="00173A52"/>
    <w:rsid w:val="00185885"/>
    <w:rsid w:val="001916FB"/>
    <w:rsid w:val="00197C25"/>
    <w:rsid w:val="001B6A4A"/>
    <w:rsid w:val="001C1085"/>
    <w:rsid w:val="001C6158"/>
    <w:rsid w:val="001D5BBB"/>
    <w:rsid w:val="001E536D"/>
    <w:rsid w:val="001E5B11"/>
    <w:rsid w:val="001F3029"/>
    <w:rsid w:val="001F3B9B"/>
    <w:rsid w:val="00200C72"/>
    <w:rsid w:val="0021575C"/>
    <w:rsid w:val="00217375"/>
    <w:rsid w:val="00221F75"/>
    <w:rsid w:val="00232EBD"/>
    <w:rsid w:val="00236565"/>
    <w:rsid w:val="00243ABD"/>
    <w:rsid w:val="00245AA6"/>
    <w:rsid w:val="002521E2"/>
    <w:rsid w:val="002535BB"/>
    <w:rsid w:val="002631EA"/>
    <w:rsid w:val="002679C1"/>
    <w:rsid w:val="00282D52"/>
    <w:rsid w:val="00286779"/>
    <w:rsid w:val="00287983"/>
    <w:rsid w:val="00297D55"/>
    <w:rsid w:val="002A0053"/>
    <w:rsid w:val="002B5CAD"/>
    <w:rsid w:val="002C0020"/>
    <w:rsid w:val="002C7637"/>
    <w:rsid w:val="002C7E64"/>
    <w:rsid w:val="002D5128"/>
    <w:rsid w:val="002E4A4A"/>
    <w:rsid w:val="002E670D"/>
    <w:rsid w:val="002F41EB"/>
    <w:rsid w:val="002F4677"/>
    <w:rsid w:val="002F4930"/>
    <w:rsid w:val="00300FB0"/>
    <w:rsid w:val="0030447E"/>
    <w:rsid w:val="00317A31"/>
    <w:rsid w:val="00330BCC"/>
    <w:rsid w:val="0033229E"/>
    <w:rsid w:val="003336CA"/>
    <w:rsid w:val="00335FF7"/>
    <w:rsid w:val="00370622"/>
    <w:rsid w:val="00375265"/>
    <w:rsid w:val="00393D53"/>
    <w:rsid w:val="003955FF"/>
    <w:rsid w:val="00396D6A"/>
    <w:rsid w:val="00397CEB"/>
    <w:rsid w:val="003A15BC"/>
    <w:rsid w:val="003B364C"/>
    <w:rsid w:val="003C2098"/>
    <w:rsid w:val="003D1C7E"/>
    <w:rsid w:val="003D2484"/>
    <w:rsid w:val="003E1011"/>
    <w:rsid w:val="003E1316"/>
    <w:rsid w:val="003F4AF0"/>
    <w:rsid w:val="004124CF"/>
    <w:rsid w:val="004172C6"/>
    <w:rsid w:val="00417C59"/>
    <w:rsid w:val="004341FB"/>
    <w:rsid w:val="004369B5"/>
    <w:rsid w:val="00455234"/>
    <w:rsid w:val="004652E8"/>
    <w:rsid w:val="00475CF4"/>
    <w:rsid w:val="004811CD"/>
    <w:rsid w:val="004A50CA"/>
    <w:rsid w:val="004A75D5"/>
    <w:rsid w:val="004B3824"/>
    <w:rsid w:val="004C15A0"/>
    <w:rsid w:val="004E1918"/>
    <w:rsid w:val="004E640C"/>
    <w:rsid w:val="005014A6"/>
    <w:rsid w:val="00502DE2"/>
    <w:rsid w:val="0052232D"/>
    <w:rsid w:val="00531EF8"/>
    <w:rsid w:val="00532B79"/>
    <w:rsid w:val="0054206A"/>
    <w:rsid w:val="00542382"/>
    <w:rsid w:val="0055027D"/>
    <w:rsid w:val="00571D01"/>
    <w:rsid w:val="00597A6E"/>
    <w:rsid w:val="005A4DAA"/>
    <w:rsid w:val="005C1E9F"/>
    <w:rsid w:val="005C5CCA"/>
    <w:rsid w:val="005E615D"/>
    <w:rsid w:val="005F0BDD"/>
    <w:rsid w:val="00613405"/>
    <w:rsid w:val="00614C93"/>
    <w:rsid w:val="00635DF7"/>
    <w:rsid w:val="00641CB6"/>
    <w:rsid w:val="00651F27"/>
    <w:rsid w:val="0065594C"/>
    <w:rsid w:val="00665D5E"/>
    <w:rsid w:val="00667553"/>
    <w:rsid w:val="00667DCA"/>
    <w:rsid w:val="00672628"/>
    <w:rsid w:val="00673AC3"/>
    <w:rsid w:val="00682604"/>
    <w:rsid w:val="006845E3"/>
    <w:rsid w:val="00697E01"/>
    <w:rsid w:val="006A243B"/>
    <w:rsid w:val="006A2560"/>
    <w:rsid w:val="006A3086"/>
    <w:rsid w:val="006B36F9"/>
    <w:rsid w:val="006C1752"/>
    <w:rsid w:val="006D4061"/>
    <w:rsid w:val="006D53E8"/>
    <w:rsid w:val="006E621F"/>
    <w:rsid w:val="006E7656"/>
    <w:rsid w:val="00710EE7"/>
    <w:rsid w:val="007138B8"/>
    <w:rsid w:val="0071761C"/>
    <w:rsid w:val="007266EF"/>
    <w:rsid w:val="0073208C"/>
    <w:rsid w:val="0073427F"/>
    <w:rsid w:val="0076049B"/>
    <w:rsid w:val="00763A41"/>
    <w:rsid w:val="00772062"/>
    <w:rsid w:val="00775814"/>
    <w:rsid w:val="00786F86"/>
    <w:rsid w:val="0078706B"/>
    <w:rsid w:val="00787619"/>
    <w:rsid w:val="00796CF2"/>
    <w:rsid w:val="007B5161"/>
    <w:rsid w:val="007B7D2C"/>
    <w:rsid w:val="007D4E85"/>
    <w:rsid w:val="007F469A"/>
    <w:rsid w:val="007F5E71"/>
    <w:rsid w:val="007F7283"/>
    <w:rsid w:val="007F7F65"/>
    <w:rsid w:val="00803599"/>
    <w:rsid w:val="0081037A"/>
    <w:rsid w:val="00813037"/>
    <w:rsid w:val="00817A88"/>
    <w:rsid w:val="00825CDF"/>
    <w:rsid w:val="00831F0C"/>
    <w:rsid w:val="0083468E"/>
    <w:rsid w:val="008403E2"/>
    <w:rsid w:val="00857586"/>
    <w:rsid w:val="00865DF9"/>
    <w:rsid w:val="008660ED"/>
    <w:rsid w:val="00874003"/>
    <w:rsid w:val="00884096"/>
    <w:rsid w:val="008A73B0"/>
    <w:rsid w:val="008B121C"/>
    <w:rsid w:val="008B2FD1"/>
    <w:rsid w:val="008B3DDB"/>
    <w:rsid w:val="008B558B"/>
    <w:rsid w:val="008B73B5"/>
    <w:rsid w:val="008C0628"/>
    <w:rsid w:val="008C10D0"/>
    <w:rsid w:val="008C46A4"/>
    <w:rsid w:val="008D0587"/>
    <w:rsid w:val="008D1EEE"/>
    <w:rsid w:val="008D642B"/>
    <w:rsid w:val="008E1AB2"/>
    <w:rsid w:val="008E1C55"/>
    <w:rsid w:val="008E431F"/>
    <w:rsid w:val="008F5B9D"/>
    <w:rsid w:val="00901843"/>
    <w:rsid w:val="009025DD"/>
    <w:rsid w:val="00906A2B"/>
    <w:rsid w:val="00910967"/>
    <w:rsid w:val="009143F4"/>
    <w:rsid w:val="00931D3C"/>
    <w:rsid w:val="0093209E"/>
    <w:rsid w:val="0093251A"/>
    <w:rsid w:val="00933522"/>
    <w:rsid w:val="009413BD"/>
    <w:rsid w:val="009438D1"/>
    <w:rsid w:val="00950D32"/>
    <w:rsid w:val="00952813"/>
    <w:rsid w:val="00955182"/>
    <w:rsid w:val="00960064"/>
    <w:rsid w:val="009608E5"/>
    <w:rsid w:val="009646D1"/>
    <w:rsid w:val="009712C2"/>
    <w:rsid w:val="009769BE"/>
    <w:rsid w:val="00991558"/>
    <w:rsid w:val="00992C65"/>
    <w:rsid w:val="009A2976"/>
    <w:rsid w:val="009A3AC8"/>
    <w:rsid w:val="009B6C0C"/>
    <w:rsid w:val="009C2F1D"/>
    <w:rsid w:val="009D01DC"/>
    <w:rsid w:val="009D1949"/>
    <w:rsid w:val="009D3ACE"/>
    <w:rsid w:val="009D4F65"/>
    <w:rsid w:val="009E57DA"/>
    <w:rsid w:val="009E661B"/>
    <w:rsid w:val="00A037DB"/>
    <w:rsid w:val="00A07461"/>
    <w:rsid w:val="00A127D4"/>
    <w:rsid w:val="00A249F3"/>
    <w:rsid w:val="00A41D6D"/>
    <w:rsid w:val="00A42B25"/>
    <w:rsid w:val="00A53908"/>
    <w:rsid w:val="00A61779"/>
    <w:rsid w:val="00A6530A"/>
    <w:rsid w:val="00A741FE"/>
    <w:rsid w:val="00A85914"/>
    <w:rsid w:val="00AA096A"/>
    <w:rsid w:val="00AA686A"/>
    <w:rsid w:val="00AB3406"/>
    <w:rsid w:val="00AD589B"/>
    <w:rsid w:val="00AD72D0"/>
    <w:rsid w:val="00AE1B17"/>
    <w:rsid w:val="00AE38D4"/>
    <w:rsid w:val="00B00DDD"/>
    <w:rsid w:val="00B03F8E"/>
    <w:rsid w:val="00B04D33"/>
    <w:rsid w:val="00B10DD1"/>
    <w:rsid w:val="00B27C92"/>
    <w:rsid w:val="00B30A1E"/>
    <w:rsid w:val="00B6238A"/>
    <w:rsid w:val="00B62488"/>
    <w:rsid w:val="00B63334"/>
    <w:rsid w:val="00B726D0"/>
    <w:rsid w:val="00B7478A"/>
    <w:rsid w:val="00B90075"/>
    <w:rsid w:val="00BA142E"/>
    <w:rsid w:val="00BB565F"/>
    <w:rsid w:val="00BC2F4F"/>
    <w:rsid w:val="00BC41A3"/>
    <w:rsid w:val="00BC44AB"/>
    <w:rsid w:val="00BD108D"/>
    <w:rsid w:val="00BD4523"/>
    <w:rsid w:val="00BE2B04"/>
    <w:rsid w:val="00BE339B"/>
    <w:rsid w:val="00BE7072"/>
    <w:rsid w:val="00BF38D9"/>
    <w:rsid w:val="00BF70D3"/>
    <w:rsid w:val="00C05136"/>
    <w:rsid w:val="00C07E2C"/>
    <w:rsid w:val="00C33449"/>
    <w:rsid w:val="00C36234"/>
    <w:rsid w:val="00C451BA"/>
    <w:rsid w:val="00C534C5"/>
    <w:rsid w:val="00C564A8"/>
    <w:rsid w:val="00C672BF"/>
    <w:rsid w:val="00C72B7F"/>
    <w:rsid w:val="00C73B19"/>
    <w:rsid w:val="00C935D0"/>
    <w:rsid w:val="00C95230"/>
    <w:rsid w:val="00CA3196"/>
    <w:rsid w:val="00CA70E1"/>
    <w:rsid w:val="00CA727A"/>
    <w:rsid w:val="00CB1B5B"/>
    <w:rsid w:val="00CB5054"/>
    <w:rsid w:val="00CB521F"/>
    <w:rsid w:val="00CC387D"/>
    <w:rsid w:val="00CC5B50"/>
    <w:rsid w:val="00CC5E69"/>
    <w:rsid w:val="00CC60E4"/>
    <w:rsid w:val="00CE4A70"/>
    <w:rsid w:val="00D07669"/>
    <w:rsid w:val="00D07EBB"/>
    <w:rsid w:val="00D10E9D"/>
    <w:rsid w:val="00D26EEA"/>
    <w:rsid w:val="00D4186E"/>
    <w:rsid w:val="00D42140"/>
    <w:rsid w:val="00D5201C"/>
    <w:rsid w:val="00D53077"/>
    <w:rsid w:val="00D54814"/>
    <w:rsid w:val="00D61A39"/>
    <w:rsid w:val="00D62C3C"/>
    <w:rsid w:val="00D64FD4"/>
    <w:rsid w:val="00D73C5D"/>
    <w:rsid w:val="00D73C6C"/>
    <w:rsid w:val="00D85465"/>
    <w:rsid w:val="00D932C7"/>
    <w:rsid w:val="00D959D9"/>
    <w:rsid w:val="00D95B76"/>
    <w:rsid w:val="00DA707C"/>
    <w:rsid w:val="00DB1850"/>
    <w:rsid w:val="00DB2BED"/>
    <w:rsid w:val="00DC73EA"/>
    <w:rsid w:val="00DD2CFD"/>
    <w:rsid w:val="00DF03A5"/>
    <w:rsid w:val="00DF112C"/>
    <w:rsid w:val="00DF629B"/>
    <w:rsid w:val="00E1470C"/>
    <w:rsid w:val="00E167D2"/>
    <w:rsid w:val="00E24370"/>
    <w:rsid w:val="00E24C77"/>
    <w:rsid w:val="00E46EB7"/>
    <w:rsid w:val="00E50C71"/>
    <w:rsid w:val="00E703B7"/>
    <w:rsid w:val="00E938E6"/>
    <w:rsid w:val="00E965B4"/>
    <w:rsid w:val="00EB2ACB"/>
    <w:rsid w:val="00EB33F1"/>
    <w:rsid w:val="00EB6AC6"/>
    <w:rsid w:val="00EB7DCC"/>
    <w:rsid w:val="00EC1770"/>
    <w:rsid w:val="00ED33E8"/>
    <w:rsid w:val="00ED7B3B"/>
    <w:rsid w:val="00EE485B"/>
    <w:rsid w:val="00EE7CAB"/>
    <w:rsid w:val="00EF350F"/>
    <w:rsid w:val="00F0014A"/>
    <w:rsid w:val="00F01296"/>
    <w:rsid w:val="00F0525B"/>
    <w:rsid w:val="00F1785F"/>
    <w:rsid w:val="00F237CA"/>
    <w:rsid w:val="00F249AF"/>
    <w:rsid w:val="00F260FE"/>
    <w:rsid w:val="00F34383"/>
    <w:rsid w:val="00F44BF8"/>
    <w:rsid w:val="00F45222"/>
    <w:rsid w:val="00F5247E"/>
    <w:rsid w:val="00F56CFE"/>
    <w:rsid w:val="00F62882"/>
    <w:rsid w:val="00F64A96"/>
    <w:rsid w:val="00F658B4"/>
    <w:rsid w:val="00F70985"/>
    <w:rsid w:val="00F83F4E"/>
    <w:rsid w:val="00F87E65"/>
    <w:rsid w:val="00F942CB"/>
    <w:rsid w:val="00F956E2"/>
    <w:rsid w:val="00F97416"/>
    <w:rsid w:val="00FC16F3"/>
    <w:rsid w:val="00FD1461"/>
    <w:rsid w:val="00FD1A86"/>
    <w:rsid w:val="00FD50A7"/>
    <w:rsid w:val="00FE3B9F"/>
    <w:rsid w:val="00FF55E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5FF"/>
    <w:rPr>
      <w:rFonts w:ascii="Arial" w:hAnsi="Arial"/>
      <w:sz w:val="22"/>
      <w:szCs w:val="22"/>
    </w:rPr>
  </w:style>
  <w:style w:type="paragraph" w:styleId="Ttulo1">
    <w:name w:val="heading 1"/>
    <w:basedOn w:val="Normal"/>
    <w:next w:val="Normal"/>
    <w:qFormat/>
    <w:rsid w:val="00B6238A"/>
    <w:pPr>
      <w:keepNext/>
      <w:widowControl w:val="0"/>
      <w:suppressAutoHyphens/>
      <w:jc w:val="center"/>
      <w:outlineLvl w:val="0"/>
    </w:pPr>
    <w:rPr>
      <w:rFonts w:ascii="Times New Roman" w:hAnsi="Times New Roman"/>
      <w:spacing w:val="-3"/>
      <w:sz w:val="24"/>
      <w:szCs w:val="20"/>
      <w:lang w:val="es-ES_tradnl"/>
    </w:rPr>
  </w:style>
  <w:style w:type="paragraph" w:styleId="Ttulo2">
    <w:name w:val="heading 2"/>
    <w:basedOn w:val="Normal"/>
    <w:next w:val="Normal"/>
    <w:qFormat/>
    <w:rsid w:val="00B6238A"/>
    <w:pPr>
      <w:keepNext/>
      <w:widowControl w:val="0"/>
      <w:ind w:right="-567"/>
      <w:jc w:val="center"/>
      <w:outlineLvl w:val="1"/>
    </w:pPr>
    <w:rPr>
      <w:b/>
      <w:sz w:val="20"/>
      <w:szCs w:val="20"/>
    </w:rPr>
  </w:style>
  <w:style w:type="paragraph" w:styleId="Ttulo3">
    <w:name w:val="heading 3"/>
    <w:basedOn w:val="Normal"/>
    <w:next w:val="Normal"/>
    <w:qFormat/>
    <w:rsid w:val="001F3B9B"/>
    <w:pPr>
      <w:keepNext/>
      <w:outlineLvl w:val="2"/>
    </w:pPr>
    <w:rPr>
      <w:rFonts w:ascii="Times New Roman" w:hAnsi="Times New Roman"/>
      <w:b/>
      <w:bCs/>
      <w:sz w:val="24"/>
      <w:szCs w:val="24"/>
    </w:rPr>
  </w:style>
  <w:style w:type="paragraph" w:styleId="Ttulo4">
    <w:name w:val="heading 4"/>
    <w:basedOn w:val="Normal"/>
    <w:next w:val="Normal"/>
    <w:qFormat/>
    <w:rsid w:val="00B6238A"/>
    <w:pPr>
      <w:keepNext/>
      <w:widowControl w:val="0"/>
      <w:ind w:right="72"/>
      <w:jc w:val="center"/>
      <w:outlineLvl w:val="3"/>
    </w:pPr>
    <w:rPr>
      <w:b/>
      <w:noProof/>
      <w:sz w:val="24"/>
      <w:szCs w:val="20"/>
    </w:rPr>
  </w:style>
  <w:style w:type="paragraph" w:styleId="Ttulo5">
    <w:name w:val="heading 5"/>
    <w:basedOn w:val="Normal"/>
    <w:next w:val="Normal"/>
    <w:qFormat/>
    <w:rsid w:val="00B6238A"/>
    <w:pPr>
      <w:keepNext/>
      <w:widowControl w:val="0"/>
      <w:ind w:left="1134" w:right="851"/>
      <w:jc w:val="center"/>
      <w:outlineLvl w:val="4"/>
    </w:pPr>
    <w:rPr>
      <w:b/>
      <w:sz w:val="24"/>
      <w:szCs w:val="20"/>
      <w:lang w:val="es-ES_tradnl"/>
    </w:rPr>
  </w:style>
  <w:style w:type="paragraph" w:styleId="Ttulo6">
    <w:name w:val="heading 6"/>
    <w:basedOn w:val="Normal"/>
    <w:next w:val="Normal"/>
    <w:qFormat/>
    <w:rsid w:val="00B6238A"/>
    <w:pPr>
      <w:keepNext/>
      <w:widowControl w:val="0"/>
      <w:ind w:left="4536" w:right="851"/>
      <w:jc w:val="center"/>
      <w:outlineLvl w:val="5"/>
    </w:pPr>
    <w:rPr>
      <w:sz w:val="24"/>
      <w:szCs w:val="20"/>
    </w:rPr>
  </w:style>
  <w:style w:type="paragraph" w:styleId="Ttulo7">
    <w:name w:val="heading 7"/>
    <w:basedOn w:val="Normal"/>
    <w:next w:val="Normal"/>
    <w:qFormat/>
    <w:rsid w:val="00B6238A"/>
    <w:pPr>
      <w:keepNext/>
      <w:widowControl w:val="0"/>
      <w:outlineLvl w:val="6"/>
    </w:pPr>
    <w:rPr>
      <w:sz w:val="24"/>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AGOSTO">
    <w:name w:val="AGOSTO"/>
    <w:basedOn w:val="Tablasutil1"/>
    <w:rsid w:val="00166CBC"/>
    <w:pPr>
      <w:jc w:val="center"/>
    </w:pPr>
    <w:rPr>
      <w:rFonts w:ascii="Arial" w:hAnsi="Arial"/>
      <w:sz w:val="24"/>
      <w:szCs w:val="24"/>
    </w:rPr>
    <w:tblPr>
      <w:tblStyleRowBandSize w:val="1"/>
      <w:tblStyleColBandSize w:val="1"/>
      <w:jc w:val="cente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b/>
      </w:rPr>
      <w:tblPr/>
      <w:tcPr>
        <w:tcBorders>
          <w:top w:val="single" w:sz="6" w:space="0" w:color="000000"/>
          <w:bottom w:val="single" w:sz="12" w:space="0" w:color="000000"/>
          <w:tl2br w:val="none" w:sz="0" w:space="0" w:color="auto"/>
          <w:tr2bl w:val="none" w:sz="0" w:space="0" w:color="auto"/>
        </w:tcBorders>
        <w:shd w:val="clear" w:color="auto" w:fill="E0E0E0"/>
      </w:tcPr>
    </w:tblStylePr>
    <w:tblStylePr w:type="lastRow">
      <w:rPr>
        <w:b/>
      </w:rPr>
      <w:tblPr/>
      <w:tcPr>
        <w:tcBorders>
          <w:top w:val="single" w:sz="12" w:space="0" w:color="000000"/>
          <w:tl2br w:val="none" w:sz="0" w:space="0" w:color="auto"/>
          <w:tr2bl w:val="none" w:sz="0" w:space="0" w:color="auto"/>
        </w:tcBorders>
        <w:shd w:val="clear" w:color="auto" w:fill="E0E0E0"/>
      </w:tcPr>
    </w:tblStylePr>
    <w:tblStylePr w:type="firstCol">
      <w:tblPr/>
      <w:tcPr>
        <w:tcBorders>
          <w:right w:val="single" w:sz="12" w:space="0" w:color="000000"/>
          <w:tl2br w:val="none" w:sz="0" w:space="0" w:color="auto"/>
          <w:tr2bl w:val="none" w:sz="0" w:space="0" w:color="auto"/>
        </w:tcBorders>
      </w:tcPr>
    </w:tblStylePr>
    <w:tblStylePr w:type="lastCol">
      <w:rPr>
        <w:b/>
      </w:rPr>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1">
    <w:name w:val="Table Subtle 1"/>
    <w:basedOn w:val="Tablanormal"/>
    <w:rsid w:val="00166CB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uadrcula1">
    <w:name w:val="Table Grid 1"/>
    <w:basedOn w:val="Tablanormal"/>
    <w:rsid w:val="009C2F1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Encabezado">
    <w:name w:val="header"/>
    <w:basedOn w:val="Normal"/>
    <w:rsid w:val="00F1785F"/>
    <w:pPr>
      <w:tabs>
        <w:tab w:val="center" w:pos="4252"/>
        <w:tab w:val="right" w:pos="8504"/>
      </w:tabs>
    </w:pPr>
  </w:style>
  <w:style w:type="paragraph" w:styleId="Piedepgina">
    <w:name w:val="footer"/>
    <w:basedOn w:val="Normal"/>
    <w:rsid w:val="00F1785F"/>
    <w:pPr>
      <w:tabs>
        <w:tab w:val="center" w:pos="4252"/>
        <w:tab w:val="right" w:pos="8504"/>
      </w:tabs>
    </w:pPr>
  </w:style>
  <w:style w:type="paragraph" w:styleId="Textodeglobo">
    <w:name w:val="Balloon Text"/>
    <w:basedOn w:val="Normal"/>
    <w:semiHidden/>
    <w:rsid w:val="009E57DA"/>
    <w:rPr>
      <w:rFonts w:ascii="Tahoma" w:hAnsi="Tahoma" w:cs="Tahoma"/>
      <w:sz w:val="16"/>
      <w:szCs w:val="16"/>
    </w:rPr>
  </w:style>
  <w:style w:type="character" w:styleId="Nmerodepgina">
    <w:name w:val="page number"/>
    <w:basedOn w:val="Fuentedeprrafopredeter"/>
    <w:rsid w:val="009D1949"/>
  </w:style>
  <w:style w:type="paragraph" w:styleId="Mapadeldocumento">
    <w:name w:val="Document Map"/>
    <w:basedOn w:val="Normal"/>
    <w:semiHidden/>
    <w:rsid w:val="004811CD"/>
    <w:pPr>
      <w:shd w:val="clear" w:color="auto" w:fill="000080"/>
    </w:pPr>
    <w:rPr>
      <w:rFonts w:ascii="Tahoma" w:hAnsi="Tahoma" w:cs="Tahoma"/>
      <w:sz w:val="20"/>
      <w:szCs w:val="20"/>
    </w:rPr>
  </w:style>
  <w:style w:type="table" w:styleId="Tablaconcuadrcula">
    <w:name w:val="Table Grid"/>
    <w:basedOn w:val="Tablanormal"/>
    <w:rsid w:val="00B10D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942CB"/>
    <w:pPr>
      <w:ind w:left="708"/>
    </w:pPr>
  </w:style>
  <w:style w:type="paragraph" w:styleId="Sangradetextonormal">
    <w:name w:val="Body Text Indent"/>
    <w:basedOn w:val="Normal"/>
    <w:rsid w:val="004E640C"/>
    <w:pPr>
      <w:ind w:left="708"/>
    </w:pPr>
    <w:rPr>
      <w:rFonts w:ascii="Times New Roman" w:hAnsi="Times New Roman"/>
      <w:sz w:val="24"/>
      <w:szCs w:val="20"/>
      <w:lang w:val="es-ES_tradnl"/>
    </w:rPr>
  </w:style>
  <w:style w:type="paragraph" w:styleId="Sangra2detindependiente">
    <w:name w:val="Body Text Indent 2"/>
    <w:basedOn w:val="Normal"/>
    <w:rsid w:val="004E640C"/>
    <w:pPr>
      <w:ind w:firstLine="708"/>
      <w:jc w:val="both"/>
    </w:pPr>
    <w:rPr>
      <w:rFonts w:ascii="Times New Roman" w:hAnsi="Times New Roman"/>
      <w:sz w:val="24"/>
      <w:szCs w:val="20"/>
    </w:rPr>
  </w:style>
  <w:style w:type="paragraph" w:customStyle="1" w:styleId="Estilo1">
    <w:name w:val="Estilo1"/>
    <w:basedOn w:val="Normal"/>
    <w:rsid w:val="004E640C"/>
    <w:pPr>
      <w:jc w:val="both"/>
    </w:pPr>
    <w:rPr>
      <w:sz w:val="24"/>
      <w:szCs w:val="20"/>
    </w:rPr>
  </w:style>
  <w:style w:type="paragraph" w:styleId="Sangra3detindependiente">
    <w:name w:val="Body Text Indent 3"/>
    <w:basedOn w:val="Normal"/>
    <w:rsid w:val="004E640C"/>
    <w:pPr>
      <w:tabs>
        <w:tab w:val="left" w:pos="2835"/>
      </w:tabs>
      <w:ind w:left="2835" w:hanging="2835"/>
    </w:pPr>
    <w:rPr>
      <w:szCs w:val="20"/>
    </w:rPr>
  </w:style>
  <w:style w:type="character" w:styleId="Hipervnculo">
    <w:name w:val="Hyperlink"/>
    <w:basedOn w:val="Fuentedeprrafopredeter"/>
    <w:rsid w:val="00803599"/>
    <w:rPr>
      <w:color w:val="0000FF"/>
      <w:u w:val="single"/>
    </w:rPr>
  </w:style>
  <w:style w:type="paragraph" w:customStyle="1" w:styleId="Default">
    <w:name w:val="Default"/>
    <w:rsid w:val="00D53077"/>
    <w:pPr>
      <w:autoSpaceDE w:val="0"/>
      <w:autoSpaceDN w:val="0"/>
      <w:adjustRightInd w:val="0"/>
    </w:pPr>
    <w:rPr>
      <w:rFonts w:ascii="Arial" w:hAnsi="Arial" w:cs="Arial"/>
      <w:color w:val="000000"/>
      <w:sz w:val="24"/>
      <w:szCs w:val="24"/>
    </w:rPr>
  </w:style>
  <w:style w:type="paragraph" w:customStyle="1" w:styleId="Pa8">
    <w:name w:val="Pa8"/>
    <w:basedOn w:val="Default"/>
    <w:next w:val="Default"/>
    <w:uiPriority w:val="99"/>
    <w:rsid w:val="00D53077"/>
    <w:pPr>
      <w:spacing w:line="221" w:lineRule="atLeast"/>
    </w:pPr>
    <w:rPr>
      <w:color w:val="auto"/>
    </w:rPr>
  </w:style>
  <w:style w:type="paragraph" w:customStyle="1" w:styleId="Pa10">
    <w:name w:val="Pa10"/>
    <w:basedOn w:val="Default"/>
    <w:next w:val="Default"/>
    <w:uiPriority w:val="99"/>
    <w:rsid w:val="00D53077"/>
    <w:pPr>
      <w:spacing w:line="221" w:lineRule="atLeast"/>
    </w:pPr>
    <w:rPr>
      <w:color w:val="auto"/>
    </w:rPr>
  </w:style>
  <w:style w:type="paragraph" w:customStyle="1" w:styleId="Pa21">
    <w:name w:val="Pa21"/>
    <w:basedOn w:val="Default"/>
    <w:next w:val="Default"/>
    <w:uiPriority w:val="99"/>
    <w:rsid w:val="007D4E85"/>
    <w:pPr>
      <w:spacing w:line="221" w:lineRule="atLeast"/>
    </w:pPr>
    <w:rPr>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orlobma\Configuraci&#243;n%20local\Archivos%20temporales%20de%20Internet\Content.IE5\WLQRGPE7\Modelo%20de%20Informe%5b1%5d..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043E30-22C1-48E6-AA34-AB47BC309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Informe[1].</Template>
  <TotalTime>5</TotalTime>
  <Pages>2</Pages>
  <Words>574</Words>
  <Characters>3162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AREA DE INSPECCIÓN EDUCATIVA</vt:lpstr>
    </vt:vector>
  </TitlesOfParts>
  <Company>Junta Castilla y León</Company>
  <LinksUpToDate>false</LinksUpToDate>
  <CharactersWithSpaces>3729</CharactersWithSpaces>
  <SharedDoc>false</SharedDoc>
  <HLinks>
    <vt:vector size="6" baseType="variant">
      <vt:variant>
        <vt:i4>4915290</vt:i4>
      </vt:variant>
      <vt:variant>
        <vt:i4>0</vt:i4>
      </vt:variant>
      <vt:variant>
        <vt:i4>0</vt:i4>
      </vt:variant>
      <vt:variant>
        <vt:i4>5</vt:i4>
      </vt:variant>
      <vt:variant>
        <vt:lpwstr>http://www.maristasleon.com/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DE INSPECCIÓN EDUCATIVA</dc:title>
  <dc:creator>torlobma</dc:creator>
  <cp:lastModifiedBy>Usuario</cp:lastModifiedBy>
  <cp:revision>2</cp:revision>
  <cp:lastPrinted>2013-05-28T11:33:00Z</cp:lastPrinted>
  <dcterms:created xsi:type="dcterms:W3CDTF">2016-08-03T18:54:00Z</dcterms:created>
  <dcterms:modified xsi:type="dcterms:W3CDTF">2016-08-03T18:54:00Z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