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DA3" w:rsidRDefault="009B00F4">
      <w:bookmarkStart w:id="0" w:name="_GoBack"/>
      <w:bookmarkEnd w:id="0"/>
    </w:p>
    <w:p w:rsidR="009649B7" w:rsidRDefault="009649B7" w:rsidP="00054500">
      <w:pPr>
        <w:jc w:val="center"/>
      </w:pPr>
    </w:p>
    <w:p w:rsidR="009649B7" w:rsidRDefault="00B23A1F" w:rsidP="00054500">
      <w:pPr>
        <w:jc w:val="center"/>
      </w:pPr>
      <w:r>
        <w:t xml:space="preserve"> </w:t>
      </w:r>
    </w:p>
    <w:p w:rsidR="00054500" w:rsidRDefault="00054500" w:rsidP="00054500">
      <w:pPr>
        <w:jc w:val="center"/>
      </w:pPr>
      <w:r>
        <w:t>A</w:t>
      </w:r>
      <w:r w:rsidR="00C021DC">
        <w:t>C</w:t>
      </w:r>
      <w:r>
        <w:t>CIÓN DE FORMACIÓN DIRIGIDA A LA MEJORA DE LA CALIDAD DE LA FORMACIÓN PROFESIONAL</w:t>
      </w:r>
    </w:p>
    <w:p w:rsidR="00054500" w:rsidRPr="00B23A1F" w:rsidRDefault="00054500" w:rsidP="00B23A1F">
      <w:pPr>
        <w:jc w:val="center"/>
        <w:rPr>
          <w:u w:val="single"/>
        </w:rPr>
      </w:pPr>
    </w:p>
    <w:p w:rsidR="009649B7" w:rsidRDefault="00B23A1F" w:rsidP="00B23A1F">
      <w:pPr>
        <w:jc w:val="center"/>
        <w:rPr>
          <w:u w:val="single"/>
        </w:rPr>
      </w:pPr>
      <w:r w:rsidRPr="00B23A1F">
        <w:rPr>
          <w:u w:val="single"/>
        </w:rPr>
        <w:t>CURSO:</w:t>
      </w:r>
      <w:r w:rsidR="00054500" w:rsidRPr="00B23A1F">
        <w:rPr>
          <w:u w:val="single"/>
        </w:rPr>
        <w:t xml:space="preserve"> “SIMULACIÓN Y ROBÓTICA</w:t>
      </w:r>
      <w:r w:rsidR="009649B7" w:rsidRPr="00B23A1F">
        <w:rPr>
          <w:u w:val="single"/>
        </w:rPr>
        <w:t>”</w:t>
      </w:r>
    </w:p>
    <w:p w:rsidR="00B23A1F" w:rsidRPr="00186287" w:rsidRDefault="00B23A1F" w:rsidP="00B23A1F">
      <w:pPr>
        <w:jc w:val="both"/>
        <w:rPr>
          <w:u w:val="single"/>
        </w:rPr>
      </w:pPr>
      <w:r w:rsidRPr="00186287">
        <w:rPr>
          <w:u w:val="single"/>
        </w:rPr>
        <w:t xml:space="preserve">Justificación: </w:t>
      </w:r>
    </w:p>
    <w:p w:rsidR="00B23A1F" w:rsidRPr="0085554D" w:rsidRDefault="00B23A1F" w:rsidP="00B23A1F">
      <w:pPr>
        <w:jc w:val="both"/>
      </w:pPr>
      <w:r w:rsidRPr="0085554D">
        <w:t>El Plan General de Formación Profesional 2016-2020 contempla diversas acciones de mejora de la calidad de la Formación Profesional.</w:t>
      </w:r>
    </w:p>
    <w:p w:rsidR="00B23A1F" w:rsidRDefault="0085554D" w:rsidP="00B23A1F">
      <w:pPr>
        <w:jc w:val="both"/>
      </w:pPr>
      <w:r w:rsidRPr="0085554D">
        <w:t>Es</w:t>
      </w:r>
      <w:r>
        <w:t>te curso</w:t>
      </w:r>
      <w:r w:rsidRPr="0085554D">
        <w:t xml:space="preserve"> se encuadra en el Anexo </w:t>
      </w:r>
      <w:proofErr w:type="gramStart"/>
      <w:r w:rsidRPr="0085554D">
        <w:t>VI ,</w:t>
      </w:r>
      <w:proofErr w:type="gramEnd"/>
      <w:r w:rsidRPr="0085554D">
        <w:t xml:space="preserve"> Industria 4.0 Aplicada a la Formación Profesional Inicial, recogida en la Instrucción de 13 de septiembre de 2019, de la Dirección General de Formación Profesional, Régimen especial y equidad educativa, por la que se unifican las actuaciones para la realización de acciones de mejora de la Calidad de la Formación Profesional contempladas en el Plan General de Formación Profesional 2016-2020, por las Direcciones Provinciales de Educación.</w:t>
      </w:r>
    </w:p>
    <w:p w:rsidR="006D259E" w:rsidRPr="006D259E" w:rsidRDefault="006D259E" w:rsidP="00B23A1F">
      <w:pPr>
        <w:jc w:val="both"/>
      </w:pPr>
      <w:r w:rsidRPr="006D259E">
        <w:t>La jornada será eminentemente práctica.</w:t>
      </w:r>
    </w:p>
    <w:p w:rsidR="00B23A1F" w:rsidRPr="0085554D" w:rsidRDefault="00B23A1F" w:rsidP="00B23A1F">
      <w:pPr>
        <w:jc w:val="both"/>
      </w:pPr>
      <w:r w:rsidRPr="00B23A1F">
        <w:rPr>
          <w:u w:val="single"/>
        </w:rPr>
        <w:t>Objetivos:</w:t>
      </w:r>
    </w:p>
    <w:p w:rsidR="0085554D" w:rsidRPr="0085554D" w:rsidRDefault="0085554D" w:rsidP="0085554D">
      <w:pPr>
        <w:numPr>
          <w:ilvl w:val="0"/>
          <w:numId w:val="1"/>
        </w:numPr>
        <w:jc w:val="both"/>
      </w:pPr>
      <w:r w:rsidRPr="0085554D">
        <w:t>Conocer las nuevas tecnologías que se enmarcan bajo la denominación 4.0.</w:t>
      </w:r>
    </w:p>
    <w:p w:rsidR="0085554D" w:rsidRPr="0085554D" w:rsidRDefault="0085554D" w:rsidP="0085554D">
      <w:pPr>
        <w:numPr>
          <w:ilvl w:val="0"/>
          <w:numId w:val="1"/>
        </w:numPr>
        <w:jc w:val="both"/>
      </w:pPr>
      <w:r w:rsidRPr="0085554D">
        <w:t>Aprender a utilizar Herramientas 4.0 específicamente en materias de robótica, programación y simulación.</w:t>
      </w:r>
    </w:p>
    <w:p w:rsidR="0085554D" w:rsidRPr="0085554D" w:rsidRDefault="0085554D" w:rsidP="0085554D">
      <w:pPr>
        <w:numPr>
          <w:ilvl w:val="0"/>
          <w:numId w:val="1"/>
        </w:numPr>
        <w:jc w:val="both"/>
      </w:pPr>
      <w:r w:rsidRPr="0085554D">
        <w:t xml:space="preserve">Brindar a los participantes el conocimiento necesario para que puedan diseñar y desarrollar proyectos de robótica en las instituciones donde trabajan. </w:t>
      </w:r>
    </w:p>
    <w:p w:rsidR="0085554D" w:rsidRPr="0085554D" w:rsidRDefault="0085554D" w:rsidP="0085554D">
      <w:pPr>
        <w:numPr>
          <w:ilvl w:val="0"/>
          <w:numId w:val="1"/>
        </w:numPr>
        <w:jc w:val="both"/>
      </w:pPr>
      <w:r w:rsidRPr="0085554D">
        <w:t>Involucrar a quienes participan en el reconocimiento y uso efectivo de interfaces electrónicas para hacer robótica.</w:t>
      </w:r>
    </w:p>
    <w:p w:rsidR="00B23A1F" w:rsidRPr="00B23A1F" w:rsidRDefault="00B23A1F" w:rsidP="00B23A1F">
      <w:pPr>
        <w:jc w:val="both"/>
        <w:rPr>
          <w:u w:val="single"/>
        </w:rPr>
      </w:pPr>
      <w:r w:rsidRPr="00B23A1F">
        <w:rPr>
          <w:u w:val="single"/>
        </w:rPr>
        <w:t xml:space="preserve">Contenidos: </w:t>
      </w:r>
    </w:p>
    <w:p w:rsidR="0085554D" w:rsidRPr="0085554D" w:rsidRDefault="0085554D" w:rsidP="0085554D">
      <w:pPr>
        <w:jc w:val="both"/>
      </w:pPr>
      <w:r w:rsidRPr="0085554D">
        <w:t xml:space="preserve">1. Trabajar </w:t>
      </w:r>
      <w:r>
        <w:t xml:space="preserve">los </w:t>
      </w:r>
      <w:r w:rsidRPr="0085554D">
        <w:t>aspectos pedagógicos de:</w:t>
      </w:r>
    </w:p>
    <w:p w:rsidR="0085554D" w:rsidRPr="0085554D" w:rsidRDefault="0085554D" w:rsidP="0085554D">
      <w:pPr>
        <w:ind w:firstLine="708"/>
        <w:jc w:val="both"/>
      </w:pPr>
      <w:r w:rsidRPr="0085554D">
        <w:t xml:space="preserve">a. Materiales para el aprendizaje de la robótica. </w:t>
      </w:r>
    </w:p>
    <w:p w:rsidR="0085554D" w:rsidRPr="0085554D" w:rsidRDefault="0085554D" w:rsidP="0085554D">
      <w:pPr>
        <w:ind w:firstLine="708"/>
        <w:jc w:val="both"/>
      </w:pPr>
      <w:r w:rsidRPr="0085554D">
        <w:t xml:space="preserve">b. Origen, actualidad y tendencias de la robótica en educación. </w:t>
      </w:r>
    </w:p>
    <w:p w:rsidR="0085554D" w:rsidRPr="0085554D" w:rsidRDefault="0085554D" w:rsidP="0085554D">
      <w:pPr>
        <w:ind w:firstLine="708"/>
        <w:jc w:val="both"/>
      </w:pPr>
      <w:r w:rsidRPr="0085554D">
        <w:t xml:space="preserve">c. Propuestas pedagógicas. </w:t>
      </w:r>
    </w:p>
    <w:p w:rsidR="0085554D" w:rsidRPr="0085554D" w:rsidRDefault="0085554D" w:rsidP="0085554D">
      <w:pPr>
        <w:jc w:val="both"/>
      </w:pPr>
      <w:r w:rsidRPr="0085554D">
        <w:t>2. Trabajar</w:t>
      </w:r>
      <w:r>
        <w:t xml:space="preserve"> los aspectos tecnológicos siguientes:</w:t>
      </w:r>
    </w:p>
    <w:p w:rsidR="0085554D" w:rsidRPr="0085554D" w:rsidRDefault="0085554D" w:rsidP="0085554D">
      <w:pPr>
        <w:ind w:left="708"/>
        <w:jc w:val="both"/>
      </w:pPr>
      <w:r w:rsidRPr="0085554D">
        <w:t xml:space="preserve">a. Diferenciar los componentes electrónicos y dispositivos de conexión requeridos por las interfaces electrónicas. </w:t>
      </w:r>
    </w:p>
    <w:p w:rsidR="0085554D" w:rsidRPr="0085554D" w:rsidRDefault="0085554D" w:rsidP="0085554D">
      <w:pPr>
        <w:ind w:firstLine="708"/>
        <w:jc w:val="both"/>
      </w:pPr>
      <w:r w:rsidRPr="0085554D">
        <w:t xml:space="preserve">b. Reconocer las aplicaciones tecnológicas (software y hardware) más comunes. </w:t>
      </w:r>
    </w:p>
    <w:p w:rsidR="0085554D" w:rsidRPr="0085554D" w:rsidRDefault="0085554D" w:rsidP="0085554D">
      <w:pPr>
        <w:ind w:firstLine="708"/>
        <w:jc w:val="both"/>
      </w:pPr>
      <w:r w:rsidRPr="0085554D">
        <w:t>c. Utilizar sensores y actuadores para interfaces electrónicas.</w:t>
      </w:r>
    </w:p>
    <w:p w:rsidR="00FA387F" w:rsidRDefault="00FA387F" w:rsidP="0085554D">
      <w:pPr>
        <w:jc w:val="both"/>
      </w:pPr>
    </w:p>
    <w:p w:rsidR="00FA387F" w:rsidRDefault="00FA387F" w:rsidP="0085554D">
      <w:pPr>
        <w:jc w:val="both"/>
      </w:pPr>
    </w:p>
    <w:p w:rsidR="0085554D" w:rsidRPr="0085554D" w:rsidRDefault="0085554D" w:rsidP="0085554D">
      <w:pPr>
        <w:jc w:val="both"/>
      </w:pPr>
      <w:r w:rsidRPr="0085554D">
        <w:t xml:space="preserve">3. Utilización de simuladores en el ámbito de la electrónica </w:t>
      </w:r>
    </w:p>
    <w:p w:rsidR="0085554D" w:rsidRPr="0085554D" w:rsidRDefault="0085554D" w:rsidP="0085554D">
      <w:pPr>
        <w:jc w:val="both"/>
      </w:pPr>
      <w:r w:rsidRPr="0085554D">
        <w:t xml:space="preserve">4. Programación en lenguaje C </w:t>
      </w:r>
    </w:p>
    <w:p w:rsidR="0085554D" w:rsidRPr="0085554D" w:rsidRDefault="0085554D" w:rsidP="0085554D">
      <w:pPr>
        <w:jc w:val="both"/>
      </w:pPr>
      <w:r w:rsidRPr="0085554D">
        <w:t xml:space="preserve">5. Utilización de la placa </w:t>
      </w:r>
      <w:proofErr w:type="spellStart"/>
      <w:r w:rsidRPr="0085554D">
        <w:t>Arduino</w:t>
      </w:r>
      <w:proofErr w:type="spellEnd"/>
      <w:r w:rsidRPr="0085554D">
        <w:t xml:space="preserve"> </w:t>
      </w:r>
    </w:p>
    <w:p w:rsidR="0085554D" w:rsidRPr="0085554D" w:rsidRDefault="0085554D" w:rsidP="00B23A1F">
      <w:pPr>
        <w:jc w:val="both"/>
      </w:pPr>
      <w:r>
        <w:t>6. Prácticas</w:t>
      </w:r>
    </w:p>
    <w:p w:rsidR="0085554D" w:rsidRDefault="00B23A1F" w:rsidP="00B23A1F">
      <w:pPr>
        <w:jc w:val="both"/>
        <w:rPr>
          <w:u w:val="single"/>
        </w:rPr>
      </w:pPr>
      <w:r w:rsidRPr="00B23A1F">
        <w:rPr>
          <w:u w:val="single"/>
        </w:rPr>
        <w:t xml:space="preserve">Destinatarios: </w:t>
      </w:r>
    </w:p>
    <w:p w:rsidR="00B23A1F" w:rsidRPr="0085554D" w:rsidRDefault="00B23A1F" w:rsidP="00B23A1F">
      <w:pPr>
        <w:jc w:val="both"/>
      </w:pPr>
      <w:r w:rsidRPr="0085554D">
        <w:t>Profesorado de especialidades vinculadas a Formación Profesional Inicial</w:t>
      </w:r>
      <w:r w:rsidR="0085554D">
        <w:t xml:space="preserve"> </w:t>
      </w:r>
      <w:r w:rsidR="003F069A">
        <w:t>afines</w:t>
      </w:r>
      <w:r w:rsidR="0085554D">
        <w:t xml:space="preserve"> con la Industria 4.0.</w:t>
      </w:r>
    </w:p>
    <w:p w:rsidR="00B23A1F" w:rsidRPr="00B23A1F" w:rsidRDefault="00B23A1F" w:rsidP="00B23A1F">
      <w:pPr>
        <w:jc w:val="both"/>
        <w:rPr>
          <w:u w:val="single"/>
        </w:rPr>
      </w:pPr>
      <w:r w:rsidRPr="00B23A1F">
        <w:rPr>
          <w:u w:val="single"/>
        </w:rPr>
        <w:t>Duración</w:t>
      </w:r>
      <w:proofErr w:type="gramStart"/>
      <w:r w:rsidRPr="00B23A1F">
        <w:rPr>
          <w:u w:val="single"/>
        </w:rPr>
        <w:t xml:space="preserve">: </w:t>
      </w:r>
      <w:r w:rsidR="0085554D">
        <w:rPr>
          <w:u w:val="single"/>
        </w:rPr>
        <w:t xml:space="preserve"> </w:t>
      </w:r>
      <w:r w:rsidR="0085554D" w:rsidRPr="0085554D">
        <w:t>8</w:t>
      </w:r>
      <w:proofErr w:type="gramEnd"/>
      <w:r w:rsidR="0085554D" w:rsidRPr="0085554D">
        <w:t xml:space="preserve"> horas (1 crédito</w:t>
      </w:r>
      <w:r w:rsidRPr="0085554D">
        <w:t>)</w:t>
      </w:r>
    </w:p>
    <w:p w:rsidR="00B23A1F" w:rsidRPr="0085554D" w:rsidRDefault="00B23A1F" w:rsidP="00B23A1F">
      <w:pPr>
        <w:jc w:val="both"/>
      </w:pPr>
      <w:r w:rsidRPr="00B23A1F">
        <w:rPr>
          <w:u w:val="single"/>
        </w:rPr>
        <w:t xml:space="preserve">Temporalización: </w:t>
      </w:r>
      <w:r w:rsidR="0085554D" w:rsidRPr="0085554D">
        <w:t>Lunes 25 y martes 26 de noviembre de 16:00 a 20:00 horas</w:t>
      </w:r>
    </w:p>
    <w:p w:rsidR="00B23A1F" w:rsidRPr="00B23A1F" w:rsidRDefault="00B23A1F" w:rsidP="0085554D">
      <w:pPr>
        <w:jc w:val="both"/>
        <w:rPr>
          <w:u w:val="single"/>
        </w:rPr>
      </w:pPr>
      <w:r w:rsidRPr="00B23A1F">
        <w:rPr>
          <w:u w:val="single"/>
        </w:rPr>
        <w:t>Ponentes</w:t>
      </w:r>
      <w:proofErr w:type="gramStart"/>
      <w:r w:rsidRPr="00B23A1F">
        <w:rPr>
          <w:u w:val="single"/>
        </w:rPr>
        <w:t xml:space="preserve">: </w:t>
      </w:r>
      <w:r w:rsidR="0085554D">
        <w:rPr>
          <w:u w:val="single"/>
        </w:rPr>
        <w:t xml:space="preserve"> </w:t>
      </w:r>
      <w:r w:rsidR="0085554D" w:rsidRPr="0085554D">
        <w:t>Luis</w:t>
      </w:r>
      <w:proofErr w:type="gramEnd"/>
      <w:r w:rsidR="0085554D" w:rsidRPr="0085554D">
        <w:t xml:space="preserve"> Albert Andreu y  Paula García </w:t>
      </w:r>
      <w:proofErr w:type="spellStart"/>
      <w:r w:rsidR="0085554D" w:rsidRPr="0085554D">
        <w:t>Salanova</w:t>
      </w:r>
      <w:proofErr w:type="spellEnd"/>
    </w:p>
    <w:p w:rsidR="00B23A1F" w:rsidRPr="00B23A1F" w:rsidRDefault="0085554D" w:rsidP="00B23A1F">
      <w:pPr>
        <w:jc w:val="both"/>
        <w:rPr>
          <w:u w:val="single"/>
        </w:rPr>
      </w:pPr>
      <w:r>
        <w:rPr>
          <w:u w:val="single"/>
        </w:rPr>
        <w:t xml:space="preserve">Nº de plazas: </w:t>
      </w:r>
      <w:r w:rsidRPr="0085554D">
        <w:t>2</w:t>
      </w:r>
      <w:r w:rsidR="00B23A1F" w:rsidRPr="0085554D">
        <w:t>0 plazas por riguroso orden de inscripción</w:t>
      </w:r>
    </w:p>
    <w:p w:rsidR="00B23A1F" w:rsidRPr="00B23A1F" w:rsidRDefault="00B23A1F" w:rsidP="00B23A1F">
      <w:pPr>
        <w:jc w:val="both"/>
        <w:rPr>
          <w:u w:val="single"/>
        </w:rPr>
      </w:pPr>
      <w:r w:rsidRPr="00B23A1F">
        <w:rPr>
          <w:u w:val="single"/>
        </w:rPr>
        <w:t xml:space="preserve">Certificación: </w:t>
      </w:r>
      <w:r w:rsidR="00186287" w:rsidRPr="003F069A">
        <w:t>8</w:t>
      </w:r>
      <w:r w:rsidR="0085554D" w:rsidRPr="003F069A">
        <w:t xml:space="preserve"> horas</w:t>
      </w:r>
      <w:r w:rsidRPr="003F069A">
        <w:t xml:space="preserve"> (1 crédito)</w:t>
      </w:r>
    </w:p>
    <w:p w:rsidR="00B23A1F" w:rsidRPr="0085554D" w:rsidRDefault="00B23A1F" w:rsidP="00B23A1F">
      <w:pPr>
        <w:jc w:val="both"/>
      </w:pPr>
      <w:r w:rsidRPr="00B23A1F">
        <w:rPr>
          <w:u w:val="single"/>
        </w:rPr>
        <w:t xml:space="preserve">Lugar de realización: </w:t>
      </w:r>
      <w:r w:rsidR="0085554D" w:rsidRPr="0085554D">
        <w:t>CFIE DE SEGOVIA (Plaza del Doctor Laguna, 6,  40001 Segovia)</w:t>
      </w:r>
    </w:p>
    <w:p w:rsidR="00BE742F" w:rsidRDefault="0085554D" w:rsidP="00B23A1F">
      <w:pPr>
        <w:jc w:val="both"/>
      </w:pPr>
      <w:r>
        <w:rPr>
          <w:u w:val="single"/>
        </w:rPr>
        <w:t xml:space="preserve"> </w:t>
      </w:r>
    </w:p>
    <w:p w:rsidR="00BE742F" w:rsidRDefault="00BE742F" w:rsidP="00B23A1F">
      <w:pPr>
        <w:jc w:val="both"/>
      </w:pPr>
    </w:p>
    <w:p w:rsidR="00BE742F" w:rsidRDefault="00BE742F" w:rsidP="00B23A1F">
      <w:pPr>
        <w:jc w:val="both"/>
      </w:pPr>
    </w:p>
    <w:p w:rsidR="009649B7" w:rsidRDefault="0085554D" w:rsidP="00B23A1F">
      <w:pPr>
        <w:jc w:val="both"/>
      </w:pPr>
      <w:r>
        <w:t xml:space="preserve"> </w:t>
      </w:r>
    </w:p>
    <w:p w:rsidR="009649B7" w:rsidRDefault="009649B7" w:rsidP="00B23A1F">
      <w:pPr>
        <w:jc w:val="both"/>
      </w:pPr>
    </w:p>
    <w:p w:rsidR="009649B7" w:rsidRDefault="00096EE7" w:rsidP="00B23A1F">
      <w:pPr>
        <w:jc w:val="both"/>
      </w:pPr>
      <w:r>
        <w:t xml:space="preserve"> </w:t>
      </w:r>
    </w:p>
    <w:p w:rsidR="009649B7" w:rsidRDefault="00056FE9" w:rsidP="00B23A1F">
      <w:pPr>
        <w:jc w:val="both"/>
      </w:pPr>
      <w:r>
        <w:t xml:space="preserve"> </w:t>
      </w:r>
    </w:p>
    <w:p w:rsidR="009649B7" w:rsidRDefault="009649B7" w:rsidP="00B75F2E">
      <w:pPr>
        <w:jc w:val="both"/>
      </w:pPr>
    </w:p>
    <w:sectPr w:rsidR="009649B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DF2" w:rsidRDefault="00EF3DF2" w:rsidP="009649B7">
      <w:pPr>
        <w:spacing w:after="0" w:line="240" w:lineRule="auto"/>
      </w:pPr>
      <w:r>
        <w:separator/>
      </w:r>
    </w:p>
  </w:endnote>
  <w:endnote w:type="continuationSeparator" w:id="0">
    <w:p w:rsidR="00EF3DF2" w:rsidRDefault="00EF3DF2" w:rsidP="0096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DF2" w:rsidRDefault="00EF3DF2" w:rsidP="009649B7">
      <w:pPr>
        <w:spacing w:after="0" w:line="240" w:lineRule="auto"/>
      </w:pPr>
      <w:r>
        <w:separator/>
      </w:r>
    </w:p>
  </w:footnote>
  <w:footnote w:type="continuationSeparator" w:id="0">
    <w:p w:rsidR="00EF3DF2" w:rsidRDefault="00EF3DF2" w:rsidP="00964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B7" w:rsidRPr="009649B7" w:rsidRDefault="009649B7" w:rsidP="009649B7">
    <w:pPr>
      <w:pStyle w:val="Encabezado"/>
    </w:pPr>
    <w:r w:rsidRPr="009649B7">
      <w:rPr>
        <w:noProof/>
        <w:lang w:eastAsia="es-ES"/>
      </w:rPr>
      <w:drawing>
        <wp:anchor distT="0" distB="0" distL="114300" distR="114300" simplePos="0" relativeHeight="251660288" behindDoc="0" locked="0" layoutInCell="1" allowOverlap="1" wp14:anchorId="002ABFC8" wp14:editId="030C05FF">
          <wp:simplePos x="0" y="0"/>
          <wp:positionH relativeFrom="margin">
            <wp:posOffset>3771224</wp:posOffset>
          </wp:positionH>
          <wp:positionV relativeFrom="paragraph">
            <wp:posOffset>-308921</wp:posOffset>
          </wp:positionV>
          <wp:extent cx="2172091" cy="681044"/>
          <wp:effectExtent l="0" t="0" r="0" b="5080"/>
          <wp:wrapNone/>
          <wp:docPr id="106" name="Imagen 2" descr="Logo FSE 2015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2" descr="Logo FSE 2015 FSE invierte en tu futur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2091" cy="6810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9B7">
      <w:rPr>
        <w:noProof/>
        <w:lang w:eastAsia="es-ES"/>
      </w:rPr>
      <w:drawing>
        <wp:anchor distT="0" distB="0" distL="114300" distR="114300" simplePos="0" relativeHeight="251659264" behindDoc="1" locked="0" layoutInCell="1" allowOverlap="1" wp14:anchorId="7F4EACCD" wp14:editId="08482049">
          <wp:simplePos x="0" y="0"/>
          <wp:positionH relativeFrom="margin">
            <wp:posOffset>1258719</wp:posOffset>
          </wp:positionH>
          <wp:positionV relativeFrom="paragraph">
            <wp:posOffset>-308313</wp:posOffset>
          </wp:positionV>
          <wp:extent cx="2304173" cy="929030"/>
          <wp:effectExtent l="0" t="0" r="1270" b="4445"/>
          <wp:wrapNone/>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4173" cy="929030"/>
                  </a:xfrm>
                  <a:prstGeom prst="rect">
                    <a:avLst/>
                  </a:prstGeom>
                  <a:noFill/>
                </pic:spPr>
              </pic:pic>
            </a:graphicData>
          </a:graphic>
          <wp14:sizeRelH relativeFrom="page">
            <wp14:pctWidth>0</wp14:pctWidth>
          </wp14:sizeRelH>
          <wp14:sizeRelV relativeFrom="page">
            <wp14:pctHeight>0</wp14:pctHeight>
          </wp14:sizeRelV>
        </wp:anchor>
      </w:drawing>
    </w:r>
    <w:r w:rsidRPr="009649B7">
      <w:rPr>
        <w:noProof/>
        <w:lang w:eastAsia="es-ES"/>
      </w:rPr>
      <w:drawing>
        <wp:anchor distT="0" distB="0" distL="114300" distR="114300" simplePos="0" relativeHeight="251661312" behindDoc="0" locked="0" layoutInCell="1" allowOverlap="1" wp14:anchorId="520B52D5" wp14:editId="177585B4">
          <wp:simplePos x="0" y="0"/>
          <wp:positionH relativeFrom="column">
            <wp:posOffset>-635</wp:posOffset>
          </wp:positionH>
          <wp:positionV relativeFrom="paragraph">
            <wp:posOffset>-309880</wp:posOffset>
          </wp:positionV>
          <wp:extent cx="984885" cy="681990"/>
          <wp:effectExtent l="0" t="0" r="5715" b="3810"/>
          <wp:wrapSquare wrapText="bothSides"/>
          <wp:docPr id="1" name="Imagen 1" descr="../../../Junta_de_Castilla_y_L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ta_de_Castilla_y_Leó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4885" cy="681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49B7" w:rsidRDefault="009649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A1646"/>
    <w:multiLevelType w:val="hybridMultilevel"/>
    <w:tmpl w:val="DE3EAF22"/>
    <w:lvl w:ilvl="0" w:tplc="E5AEDCC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7D6C13"/>
    <w:multiLevelType w:val="hybridMultilevel"/>
    <w:tmpl w:val="B75492EC"/>
    <w:lvl w:ilvl="0" w:tplc="02967D6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745DCD"/>
    <w:multiLevelType w:val="hybridMultilevel"/>
    <w:tmpl w:val="E67815DA"/>
    <w:lvl w:ilvl="0" w:tplc="7486BFAE">
      <w:start w:val="1"/>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AC534A"/>
    <w:multiLevelType w:val="hybridMultilevel"/>
    <w:tmpl w:val="02889B14"/>
    <w:lvl w:ilvl="0" w:tplc="0276E5F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BC6299B"/>
    <w:multiLevelType w:val="hybridMultilevel"/>
    <w:tmpl w:val="F9B2B622"/>
    <w:lvl w:ilvl="0" w:tplc="9C4EEC1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B7"/>
    <w:rsid w:val="00036ACB"/>
    <w:rsid w:val="00054500"/>
    <w:rsid w:val="00056FE9"/>
    <w:rsid w:val="00080BAA"/>
    <w:rsid w:val="00096EE7"/>
    <w:rsid w:val="00186287"/>
    <w:rsid w:val="001869A3"/>
    <w:rsid w:val="001A0104"/>
    <w:rsid w:val="001A223E"/>
    <w:rsid w:val="001C1377"/>
    <w:rsid w:val="001D2FE1"/>
    <w:rsid w:val="00296244"/>
    <w:rsid w:val="003540F6"/>
    <w:rsid w:val="003F069A"/>
    <w:rsid w:val="004C064D"/>
    <w:rsid w:val="00522F16"/>
    <w:rsid w:val="005C5A02"/>
    <w:rsid w:val="006D259E"/>
    <w:rsid w:val="00757EFF"/>
    <w:rsid w:val="00761CAD"/>
    <w:rsid w:val="0079534E"/>
    <w:rsid w:val="0085554D"/>
    <w:rsid w:val="009649B7"/>
    <w:rsid w:val="00973C60"/>
    <w:rsid w:val="009B00F4"/>
    <w:rsid w:val="00B06004"/>
    <w:rsid w:val="00B23A1F"/>
    <w:rsid w:val="00B75F2E"/>
    <w:rsid w:val="00BD1723"/>
    <w:rsid w:val="00BE742F"/>
    <w:rsid w:val="00C021DC"/>
    <w:rsid w:val="00C64181"/>
    <w:rsid w:val="00C64A77"/>
    <w:rsid w:val="00C73EF4"/>
    <w:rsid w:val="00CC5EF3"/>
    <w:rsid w:val="00D56DB1"/>
    <w:rsid w:val="00D60CCE"/>
    <w:rsid w:val="00DC1C62"/>
    <w:rsid w:val="00DD7D73"/>
    <w:rsid w:val="00E00440"/>
    <w:rsid w:val="00EF3DF2"/>
    <w:rsid w:val="00F73328"/>
    <w:rsid w:val="00F875FF"/>
    <w:rsid w:val="00FA38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10AD2-E7A9-4FD9-958F-5D7421D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5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49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49B7"/>
  </w:style>
  <w:style w:type="paragraph" w:styleId="Piedepgina">
    <w:name w:val="footer"/>
    <w:basedOn w:val="Normal"/>
    <w:link w:val="PiedepginaCar"/>
    <w:uiPriority w:val="99"/>
    <w:unhideWhenUsed/>
    <w:rsid w:val="009649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49B7"/>
  </w:style>
  <w:style w:type="paragraph" w:styleId="Prrafodelista">
    <w:name w:val="List Paragraph"/>
    <w:basedOn w:val="Normal"/>
    <w:uiPriority w:val="34"/>
    <w:qFormat/>
    <w:rsid w:val="00BE742F"/>
    <w:pPr>
      <w:ind w:left="720"/>
      <w:contextualSpacing/>
    </w:pPr>
  </w:style>
  <w:style w:type="paragraph" w:styleId="Textodeglobo">
    <w:name w:val="Balloon Text"/>
    <w:basedOn w:val="Normal"/>
    <w:link w:val="TextodegloboCar"/>
    <w:uiPriority w:val="99"/>
    <w:semiHidden/>
    <w:unhideWhenUsed/>
    <w:rsid w:val="006D25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25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1999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Mayo Cuellar</dc:creator>
  <cp:keywords/>
  <dc:description/>
  <cp:lastModifiedBy>Rosa Mayo Cuellar</cp:lastModifiedBy>
  <cp:revision>2</cp:revision>
  <cp:lastPrinted>2019-11-22T13:27:00Z</cp:lastPrinted>
  <dcterms:created xsi:type="dcterms:W3CDTF">2019-11-25T10:52:00Z</dcterms:created>
  <dcterms:modified xsi:type="dcterms:W3CDTF">2019-11-25T10:52:00Z</dcterms:modified>
</cp:coreProperties>
</file>