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4"/>
      </w:tblGrid>
      <w:tr w:rsidR="00080FCF" w:rsidRPr="00080FCF" w:rsidTr="007A17CB">
        <w:trPr>
          <w:trHeight w:val="450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0FCF" w:rsidRPr="006B7672" w:rsidRDefault="00080FCF" w:rsidP="00080FC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7672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ES"/>
              </w:rPr>
              <w:t xml:space="preserve">DIRECCIONES WEB Y BIBLIOGRAFÍA PARA SABER MÁS SOBRE EL ALUMNADO CON </w:t>
            </w:r>
            <w:proofErr w:type="spellStart"/>
            <w:r w:rsidR="005B155D" w:rsidRPr="006B7672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ES"/>
              </w:rPr>
              <w:t>TDAH</w:t>
            </w:r>
            <w:proofErr w:type="spellEnd"/>
          </w:p>
          <w:p w:rsidR="00080FCF" w:rsidRPr="006B7672" w:rsidRDefault="00080FCF" w:rsidP="005B15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7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(Aportaciones de los asistentes al Curso: “Atención a la diversidad: </w:t>
            </w:r>
            <w:proofErr w:type="spellStart"/>
            <w:r w:rsidR="005B155D" w:rsidRPr="006B7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TDAH</w:t>
            </w:r>
            <w:proofErr w:type="spellEnd"/>
            <w:r w:rsidRPr="006B7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”)</w:t>
            </w:r>
          </w:p>
        </w:tc>
      </w:tr>
      <w:tr w:rsidR="00080FCF" w:rsidRPr="00080FCF" w:rsidTr="007A17CB">
        <w:trPr>
          <w:trHeight w:val="450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0FCF" w:rsidRPr="006B7672" w:rsidRDefault="00B85CBF" w:rsidP="00080FC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hyperlink r:id="rId5" w:history="1">
              <w:r w:rsidR="00080FCF" w:rsidRPr="006B7672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  <w:lang w:eastAsia="es-ES"/>
                </w:rPr>
                <w:t>DIRECCIONES WEB</w:t>
              </w:r>
            </w:hyperlink>
          </w:p>
        </w:tc>
      </w:tr>
      <w:tr w:rsidR="00B85CBF" w:rsidRPr="00080FCF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hAnsi="Arial" w:cs="Arial"/>
              </w:rPr>
            </w:pPr>
            <w:hyperlink r:id="rId6" w:history="1">
              <w:proofErr w:type="spellStart"/>
              <w:r w:rsidRPr="006B7672">
                <w:rPr>
                  <w:rStyle w:val="Hipervnculo"/>
                  <w:rFonts w:ascii="Arial" w:hAnsi="Arial" w:cs="Arial"/>
                </w:rPr>
                <w:t>AVATDAH</w:t>
              </w:r>
              <w:proofErr w:type="spellEnd"/>
              <w:r w:rsidRPr="006B7672">
                <w:rPr>
                  <w:rStyle w:val="Hipervnculo"/>
                  <w:rFonts w:ascii="Arial" w:hAnsi="Arial" w:cs="Arial"/>
                </w:rPr>
                <w:t>.</w:t>
              </w:r>
            </w:hyperlink>
            <w:r w:rsidRPr="006B7672">
              <w:rPr>
                <w:rFonts w:ascii="Arial" w:hAnsi="Arial" w:cs="Arial"/>
              </w:rPr>
              <w:t xml:space="preserve"> </w:t>
            </w:r>
          </w:p>
        </w:tc>
      </w:tr>
      <w:tr w:rsidR="00B85CBF" w:rsidRPr="00080FCF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6B7672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7" w:history="1"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El alumno con Trastorno por Déficit de Atención con o sin Hiperactividad. </w:t>
              </w:r>
              <w:proofErr w:type="spellStart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TDAH</w:t>
              </w:r>
              <w:proofErr w:type="spellEnd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. Guía Práctica para  educadores.</w:t>
              </w:r>
            </w:hyperlink>
          </w:p>
        </w:tc>
      </w:tr>
      <w:tr w:rsidR="00B85CBF" w:rsidRPr="00080FCF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6B7672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8" w:history="1">
              <w:proofErr w:type="spellStart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FEAADAH</w:t>
              </w:r>
              <w:proofErr w:type="spellEnd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. Ayuda al docente.</w:t>
              </w:r>
            </w:hyperlink>
          </w:p>
        </w:tc>
      </w:tr>
      <w:tr w:rsidR="00B85CBF" w:rsidRPr="00080FCF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6B7672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9" w:history="1"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FUNDA</w:t>
              </w:r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C</w:t>
              </w:r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IÓN </w:t>
              </w:r>
              <w:proofErr w:type="spellStart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CADA</w:t>
              </w:r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H</w:t>
              </w:r>
              <w:proofErr w:type="spellEnd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.</w:t>
              </w:r>
            </w:hyperlink>
          </w:p>
        </w:tc>
      </w:tr>
      <w:tr w:rsidR="00B85CBF" w:rsidRPr="00080FCF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6B7672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10" w:history="1"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Guía de </w:t>
              </w:r>
              <w:proofErr w:type="spellStart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TDAH</w:t>
              </w:r>
              <w:proofErr w:type="spellEnd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, proporciona al profesorado información, pautas y estrategias sobre la naturaleza del déficit de atención e hiperactividad. Autor: </w:t>
              </w:r>
              <w:proofErr w:type="spellStart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Creena</w:t>
              </w:r>
              <w:proofErr w:type="spellEnd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. Año de publicación: 2012. Colección: </w:t>
              </w:r>
              <w:proofErr w:type="spellStart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Creena</w:t>
              </w:r>
              <w:proofErr w:type="spellEnd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 ISBN: 978-84-235-3312-1</w:t>
              </w:r>
            </w:hyperlink>
          </w:p>
        </w:tc>
        <w:bookmarkStart w:id="0" w:name="_GoBack"/>
        <w:bookmarkEnd w:id="0"/>
      </w:tr>
      <w:tr w:rsidR="00B85CBF" w:rsidRPr="00080FCF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6B7672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11" w:history="1"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Guía para padres y profesionales de la educación y la medicina sobre el </w:t>
              </w:r>
              <w:proofErr w:type="spellStart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TDA</w:t>
              </w:r>
              <w:proofErr w:type="spellEnd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-H.</w:t>
              </w:r>
            </w:hyperlink>
          </w:p>
        </w:tc>
      </w:tr>
      <w:tr w:rsidR="00B85CBF" w:rsidRPr="00080FCF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6B7672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12" w:history="1"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La hoja de registro diario para </w:t>
              </w:r>
              <w:proofErr w:type="spellStart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TDAH</w:t>
              </w:r>
              <w:proofErr w:type="spellEnd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.</w:t>
              </w:r>
            </w:hyperlink>
          </w:p>
        </w:tc>
      </w:tr>
      <w:tr w:rsidR="00B85CBF" w:rsidRPr="00080FCF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6B7672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13" w:history="1">
              <w:proofErr w:type="spellStart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Laéz</w:t>
              </w:r>
              <w:proofErr w:type="spellEnd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, M. C. y col (2016) Protocolo de coordinación del trastorno por déficit de atención e hiperactividad. Junta de Castilla y León.</w:t>
              </w:r>
            </w:hyperlink>
          </w:p>
        </w:tc>
      </w:tr>
      <w:tr w:rsidR="00B85CBF" w:rsidRPr="00080FCF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6B7672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14" w:history="1"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ORIENTACIÓN ANDÚJAR </w:t>
              </w:r>
              <w:proofErr w:type="spellStart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TDAH</w:t>
              </w:r>
              <w:proofErr w:type="spellEnd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.</w:t>
              </w:r>
            </w:hyperlink>
          </w:p>
        </w:tc>
      </w:tr>
      <w:tr w:rsidR="00B85CBF" w:rsidRPr="00080FCF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6B7672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15" w:history="1"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Protocolo de coordinación del trastorno por déficit de atención e hiperactividad. Junta de Castilla y León. Consejería de Educación.</w:t>
              </w:r>
            </w:hyperlink>
            <w:r w:rsidRPr="006B7672">
              <w:rPr>
                <w:rFonts w:ascii="Arial" w:eastAsia="Times New Roman" w:hAnsi="Arial" w:cs="Arial"/>
                <w:lang w:eastAsia="es-ES"/>
              </w:rPr>
              <w:t xml:space="preserve"> </w:t>
            </w:r>
          </w:p>
        </w:tc>
      </w:tr>
      <w:tr w:rsidR="00B85CBF" w:rsidRPr="00080FCF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6B7672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16" w:history="1">
              <w:proofErr w:type="spellStart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TDAH</w:t>
              </w:r>
              <w:proofErr w:type="spellEnd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 y tú.</w:t>
              </w:r>
            </w:hyperlink>
          </w:p>
        </w:tc>
      </w:tr>
      <w:tr w:rsidR="00B85CBF" w:rsidRPr="00080FCF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6B7672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17" w:history="1">
              <w:proofErr w:type="spellStart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TDAHvitoriagasteiz</w:t>
              </w:r>
              <w:proofErr w:type="spellEnd"/>
              <w:r w:rsidRPr="006B7672">
                <w:rPr>
                  <w:rStyle w:val="Hipervnculo"/>
                  <w:rFonts w:ascii="Arial" w:eastAsia="Times New Roman" w:hAnsi="Arial" w:cs="Arial"/>
                  <w:lang w:eastAsia="es-ES"/>
                </w:rPr>
                <w:t>.</w:t>
              </w:r>
            </w:hyperlink>
          </w:p>
        </w:tc>
      </w:tr>
      <w:tr w:rsidR="00080FCF" w:rsidRPr="006B7672" w:rsidTr="007A17CB">
        <w:trPr>
          <w:trHeight w:val="450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0FCF" w:rsidRPr="006B7672" w:rsidRDefault="00080FCF" w:rsidP="00080FC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767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  <w:r w:rsidRPr="006B76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BIBLIOGRAFÍA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 xml:space="preserve">Anderson, Nina;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Peiper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, Howard. "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A.D.D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. El método natural: una ayuda para niños con trastorno deficitario de atención e hiperactividad". Ed.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Safe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Goods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Publishing, 2000.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 xml:space="preserve">Ávila, C.;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Polaino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- Lorente, A. "Cómo vivir con un niño hiperactivo". Ed. Narcea. Madrid 1999.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Barkley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, R. "Niños hiperactivos. Cómo comprender y atender sus necesidades especiales". Ed. Paidós. Barcelona 1999.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Barkley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, R. A. (1999). Niños hiperactivos: cómo comprender y atender sus necesidades especiales: guía completa del trastorno por déficit de atención con hiperactividad (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TDAH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).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Bauermeister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, J. J. (2002). ¿Hiperactivo, impulsivo, distraído: me conoces?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lastRenderedPageBreak/>
              <w:t>Baum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,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Heike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. "¡Sentado me aburro! Cómo tratar la hiperactividad y la falta de atención". Ed.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Oniro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, 2004.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Casajús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, A. (2009). Didáctica escolar para alumnos con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TDAH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. Barcelona: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Horsori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Castroviejo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, I. P. (2009). Síndrome de déficit de atención-hiperactividad. Ediciones </w:t>
            </w:r>
            <w:r w:rsidRPr="006B7672">
              <w:rPr>
                <w:rFonts w:ascii="MS Gothic" w:eastAsia="MS Gothic" w:hAnsi="MS Gothic" w:cs="MS Gothic" w:hint="eastAsia"/>
                <w:lang w:eastAsia="es-ES"/>
              </w:rPr>
              <w:t> </w:t>
            </w:r>
            <w:r w:rsidRPr="006B7672">
              <w:rPr>
                <w:rFonts w:ascii="Arial" w:eastAsia="Times New Roman" w:hAnsi="Arial" w:cs="Arial"/>
                <w:lang w:eastAsia="es-ES"/>
              </w:rPr>
              <w:t>Díaz de Santos.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Chee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, Kit; Green, Christopher. "El niño muy movido o despistado". Ed. Medici. Barcelona 2000.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B85CBF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 xml:space="preserve">Convivir con niños y adolescentes con Trastorno por déficit de atención e hiperactividad. Dr. César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Soutullo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Esperón. Edit. Panamericana. Enero 2005.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 xml:space="preserve">Empoderamiento de jóvenes con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TDAH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. Autor: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Jodi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Sleeper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-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Triplett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,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MCC</w:t>
            </w:r>
            <w:proofErr w:type="gramStart"/>
            <w:r w:rsidRPr="006B7672">
              <w:rPr>
                <w:rFonts w:ascii="Arial" w:eastAsia="Times New Roman" w:hAnsi="Arial" w:cs="Arial"/>
                <w:lang w:eastAsia="es-ES"/>
              </w:rPr>
              <w:t>,SCAC</w:t>
            </w:r>
            <w:proofErr w:type="spellEnd"/>
            <w:proofErr w:type="gramEnd"/>
            <w:r w:rsidRPr="006B7672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 xml:space="preserve">Faber;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Adelle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Mazlish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,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Elaine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. "Cómo hablar para que sus hijos le escuchen y cómo escuchar para que sus hijos le hablen". Ed.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Médici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- 1997.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 xml:space="preserve">Freire, H. (2013) ¿Hiperactividad y déficit de atención? Otra forma de prevenir y abordar el problema. Barcelona.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RBA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libros.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 xml:space="preserve">García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Schmah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, Esther. "Nuestro hijo es hiperactivo". Colección Crecer Feliz. Ed. Salvat (2000).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>Gordon, Michael. "Juanito Saltarín a tu trabajo de nuevo: una guía para niños con Trastorno Por Déficit de Atención E Hiperactividad (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TDAH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)" Ed. G S I Publications,1995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 xml:space="preserve">Guerrero López, J. F. (2006). Creatividad, ingenio e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hiperconcentración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: las ventajas de ser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TDAH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(hiperactivo). Ediciones Aljibe.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 xml:space="preserve">Guía práctica para Educadores: El Alumno con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TDHA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"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B.Mena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Pujol, R, Nicolau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Palou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, L.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Salat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Foix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.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P.Tort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Almeida y B. Romero Roca. De Adana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Fundacio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. Ediciones Mayo.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Guilford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Press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. </w:t>
            </w:r>
            <w:r w:rsidRPr="006B7672">
              <w:rPr>
                <w:rFonts w:ascii="MS Gothic" w:eastAsia="MS Gothic" w:hAnsi="MS Gothic" w:cs="MS Gothic" w:hint="eastAsia"/>
                <w:lang w:eastAsia="es-ES"/>
              </w:rPr>
              <w:t> </w:t>
            </w:r>
            <w:r w:rsidRPr="006B7672">
              <w:rPr>
                <w:rFonts w:ascii="Arial" w:eastAsia="Times New Roman" w:hAnsi="Arial" w:cs="Arial"/>
                <w:lang w:eastAsia="es-ES"/>
              </w:rPr>
              <w:t xml:space="preserve"> Beltrán, F. J., &amp; Torres, I. A. (2003). Programa de entrenamiento en habilidades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metacognitivas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para maestros de niños hiperactivos. Grupo Albor-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COHS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Hallowell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, Edward M.;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Ratey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John J. "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TDAH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: controlando la hiperactividad". Ediciones Paidós Ibérica, 2002.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Hallowell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, Edward M.;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Ratey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, John J. "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TDAH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: controlando la hiperactividad". Ed. Paidós. 2001.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Lefa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S. "Todo sobre el niño hiperactivo y cómo manejarlo". Hedí Editorial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CIMS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97 - 2002.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 xml:space="preserve">M.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Mabres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. [</w:t>
            </w:r>
            <w:proofErr w:type="gramStart"/>
            <w:r w:rsidRPr="006B7672">
              <w:rPr>
                <w:rFonts w:ascii="Arial" w:eastAsia="Times New Roman" w:hAnsi="Arial" w:cs="Arial"/>
                <w:lang w:eastAsia="es-ES"/>
              </w:rPr>
              <w:t>et</w:t>
            </w:r>
            <w:proofErr w:type="gramEnd"/>
            <w:r w:rsidRPr="006B7672">
              <w:rPr>
                <w:rFonts w:ascii="Arial" w:eastAsia="Times New Roman" w:hAnsi="Arial" w:cs="Arial"/>
                <w:lang w:eastAsia="es-ES"/>
              </w:rPr>
              <w:t xml:space="preserve"> al.]. Vallés, A. (2006). Alumnos con inatención, impulsividad e hiperactividad. Intervención multimodal. Madrid: Editorial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EOS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, 104-105.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 xml:space="preserve">Mena, B., Nicolau, R. y otros (2006) El alumno con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TDAH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, trastorno por déficit de atención con y sin hiperactividad. Guía práctica para educadores. Mayo ediciones.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 xml:space="preserve">Mendoza, M. T. (2003). </w:t>
            </w:r>
            <w:proofErr w:type="gramStart"/>
            <w:r w:rsidRPr="006B7672">
              <w:rPr>
                <w:rFonts w:ascii="Arial" w:eastAsia="Times New Roman" w:hAnsi="Arial" w:cs="Arial"/>
                <w:lang w:eastAsia="es-ES"/>
              </w:rPr>
              <w:t>¿ Qué</w:t>
            </w:r>
            <w:proofErr w:type="gramEnd"/>
            <w:r w:rsidRPr="006B7672">
              <w:rPr>
                <w:rFonts w:ascii="Arial" w:eastAsia="Times New Roman" w:hAnsi="Arial" w:cs="Arial"/>
                <w:lang w:eastAsia="es-ES"/>
              </w:rPr>
              <w:t xml:space="preserve"> es el trastorno por déficit de atención? Una guía para </w:t>
            </w:r>
            <w:r w:rsidRPr="006B7672">
              <w:rPr>
                <w:rFonts w:ascii="MS Gothic" w:eastAsia="MS Gothic" w:hAnsi="MS Gothic" w:cs="MS Gothic" w:hint="eastAsia"/>
                <w:lang w:eastAsia="es-ES"/>
              </w:rPr>
              <w:t> </w:t>
            </w:r>
            <w:r w:rsidRPr="006B7672">
              <w:rPr>
                <w:rFonts w:ascii="Arial" w:eastAsia="Times New Roman" w:hAnsi="Arial" w:cs="Arial"/>
                <w:lang w:eastAsia="es-ES"/>
              </w:rPr>
              <w:t>padres y maestros. México: Trillas.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 xml:space="preserve">Miranda, A., &amp; Santamaría, M. (1986). Hiperactividad y dificultades de </w:t>
            </w:r>
            <w:r w:rsidRPr="006B7672">
              <w:rPr>
                <w:rFonts w:ascii="MS Gothic" w:eastAsia="MS Gothic" w:hAnsi="MS Gothic" w:cs="MS Gothic" w:hint="eastAsia"/>
                <w:lang w:eastAsia="es-ES"/>
              </w:rPr>
              <w:t> </w:t>
            </w:r>
            <w:r w:rsidRPr="006B7672">
              <w:rPr>
                <w:rFonts w:ascii="Arial" w:eastAsia="Times New Roman" w:hAnsi="Arial" w:cs="Arial"/>
                <w:lang w:eastAsia="es-ES"/>
              </w:rPr>
              <w:t xml:space="preserve">aprendizaje. Análisis y técnicas de recuperación. Valencia: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Promolibro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 xml:space="preserve">MORENO GARCÍA, I. (2008). Hiperactividad infantil. Guía de actuación. Madrid: </w:t>
            </w:r>
            <w:r w:rsidRPr="006B7672">
              <w:rPr>
                <w:rFonts w:ascii="MS Gothic" w:eastAsia="MS Gothic" w:hAnsi="MS Gothic" w:cs="MS Gothic" w:hint="eastAsia"/>
                <w:lang w:eastAsia="es-ES"/>
              </w:rPr>
              <w:t> </w:t>
            </w:r>
            <w:r w:rsidRPr="006B7672">
              <w:rPr>
                <w:rFonts w:ascii="Arial" w:eastAsia="Times New Roman" w:hAnsi="Arial" w:cs="Arial"/>
                <w:lang w:eastAsia="es-ES"/>
              </w:rPr>
              <w:t xml:space="preserve">Ediciones Pirámide,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SA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lastRenderedPageBreak/>
              <w:t>Orjales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, I. (2003) Programa de entrenamiento para descifrar instrucciones escritas. Indicado para niños y niñas impulsivos y con déficit de atención con hiperactividad. Madrid: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CEPE</w:t>
            </w:r>
            <w:proofErr w:type="spellEnd"/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Orjales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, Isabel (2011), Déficit de Atención con hiperactividad: Manual para padres y educadores. Editorial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CEPE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 xml:space="preserve">Parker, Harvey C. "Cuaderno de trabajo para padres, maestros y niños sobre el trastorno de bajo nivel de atención o hiperactividad." Ed. Specialty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Press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,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Incorporated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, 1996.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 xml:space="preserve">Programas de intervención cognitivo-conductual para niños con déficit de atención con hiperactividad. Dra. Isabel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Orjales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Villar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Dr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Aquilino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Polaino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Lorente</w:t>
            </w:r>
            <w:r w:rsidRPr="006B7672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>Puig, C., &amp; Balés, C. (2003). Estrategias para entender y ayudar a niños con trastorno por déficit de atención con o sin hiperactividad (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TDA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/H).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Ceac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Rabassa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, O. B. (2012). Hiperactividades y déficit de atención. Comprendiendo el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TDAH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Rief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, Sandra R. "Cómo tratar y enseñar al niño con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TDA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/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TDAH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".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The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Center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for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Applied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Research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in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Education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,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N.Y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.,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U.S.A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. - 2000.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Rief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, Sandra R. "Cómo tratar y enseñar al niño con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TDAH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. Técnicas, estrategias e intervenciones prácticas para ayudar a los niños con problemas de atención o de hiperactividad". Ed. Center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for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Applied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Research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in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Education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, Marzo 2001.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Soutullo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 xml:space="preserve"> Esperón, César. "Convivir con Niños y Adolescentes con Trastorno por Déficit de atención e Hiperactividad (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TDAH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)". Editorial Médica Panamericana, Madrid, 2004.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Vallet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, Robert E. Niños hiperactivos. “Guía para la familia y la escuela". Editorial Cincel, Madrid, 1980.</w:t>
            </w:r>
          </w:p>
        </w:tc>
      </w:tr>
      <w:tr w:rsidR="00B85CBF" w:rsidRPr="006B7672" w:rsidTr="004855E7">
        <w:trPr>
          <w:trHeight w:val="567"/>
        </w:trPr>
        <w:tc>
          <w:tcPr>
            <w:tcW w:w="8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CBF" w:rsidRPr="006B7672" w:rsidRDefault="00B85CBF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B7672">
              <w:rPr>
                <w:rFonts w:ascii="Arial" w:eastAsia="Times New Roman" w:hAnsi="Arial" w:cs="Arial"/>
                <w:lang w:eastAsia="es-ES"/>
              </w:rPr>
              <w:t xml:space="preserve">Villar, I. O. (1999). Déficit de atención con hiperactividad: manual para padres y educadores. </w:t>
            </w:r>
            <w:proofErr w:type="spellStart"/>
            <w:r w:rsidRPr="006B7672">
              <w:rPr>
                <w:rFonts w:ascii="Arial" w:eastAsia="Times New Roman" w:hAnsi="Arial" w:cs="Arial"/>
                <w:lang w:eastAsia="es-ES"/>
              </w:rPr>
              <w:t>CEPE</w:t>
            </w:r>
            <w:proofErr w:type="spellEnd"/>
            <w:r w:rsidRPr="006B7672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</w:tbl>
    <w:p w:rsidR="001F214F" w:rsidRPr="006B7672" w:rsidRDefault="001F214F" w:rsidP="00080FCF">
      <w:pPr>
        <w:rPr>
          <w:rFonts w:ascii="Arial" w:hAnsi="Arial" w:cs="Arial"/>
        </w:rPr>
      </w:pPr>
    </w:p>
    <w:sectPr w:rsidR="001F214F" w:rsidRPr="006B7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CF"/>
    <w:rsid w:val="00080FCF"/>
    <w:rsid w:val="00086C2F"/>
    <w:rsid w:val="0009627A"/>
    <w:rsid w:val="00151EA6"/>
    <w:rsid w:val="001C19E3"/>
    <w:rsid w:val="001F214F"/>
    <w:rsid w:val="00212D63"/>
    <w:rsid w:val="002E1F1D"/>
    <w:rsid w:val="004023E3"/>
    <w:rsid w:val="00460C26"/>
    <w:rsid w:val="004855E7"/>
    <w:rsid w:val="005B155D"/>
    <w:rsid w:val="00684473"/>
    <w:rsid w:val="006B7672"/>
    <w:rsid w:val="007A17CB"/>
    <w:rsid w:val="009C7B35"/>
    <w:rsid w:val="009E6A79"/>
    <w:rsid w:val="00A11D67"/>
    <w:rsid w:val="00B85CBF"/>
    <w:rsid w:val="00C4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7B3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1D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7B3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1D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aadah.org/es/sobre-el-tdah/-como-podemos-ayudarte-/soy-docente.htm" TargetMode="External"/><Relationship Id="rId13" Type="http://schemas.openxmlformats.org/officeDocument/2006/relationships/hyperlink" Target="http://www.educa.jcyl.es/es/temas/atencion-diversidad/protocolo-coordinacion-trastorno-deficit-atencion-hiperacti.ficheros/285519-Protocolo_coordinacion_TDAH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acionadana.org/wp-content/uploads/2016/12/libro_alumno_tdah_11_indd_1.pdf" TargetMode="External"/><Relationship Id="rId12" Type="http://schemas.openxmlformats.org/officeDocument/2006/relationships/hyperlink" Target="https://educaciontdah.wordpress.com/2012/01/17/la-hoja-de-registro-diario/" TargetMode="External"/><Relationship Id="rId17" Type="http://schemas.openxmlformats.org/officeDocument/2006/relationships/hyperlink" Target="https://tdahvitoriagasteiz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tdahytu.es/diagnostico-en-tdah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vatdah.org/" TargetMode="External"/><Relationship Id="rId11" Type="http://schemas.openxmlformats.org/officeDocument/2006/relationships/hyperlink" Target="Gu&#237;a%20para%20padres%20y%20profesionales%20de%20la%20educaci&#243;n%20y%20la%20medicina%20sobre%20el%20TDA-H" TargetMode="External"/><Relationship Id="rId5" Type="http://schemas.openxmlformats.org/officeDocument/2006/relationships/hyperlink" Target="http://www.orientacionandujar.es/2017/10/25/altas-capacidades-estrategias-identificacion-aula-e-indicadores-etapas/" TargetMode="External"/><Relationship Id="rId15" Type="http://schemas.openxmlformats.org/officeDocument/2006/relationships/hyperlink" Target="http://www.youblisher.com/p/110957" TargetMode="External"/><Relationship Id="rId10" Type="http://schemas.openxmlformats.org/officeDocument/2006/relationships/hyperlink" Target="https://www.educacion.navarra.es/web/publicaciones/catalogo?p_p_id=101_INSTANCE_JONi5m8mCym2&amp;p_p_lifecycle=0&amp;p_p_state=normal&amp;p_p_mode=view&amp;p_p_col_id=column-1&amp;p_p_col_count=1&amp;_101_INSTANCE_JONi5m8mCym2_delta=10&amp;_101_INSTANCE_JONi5m8mCym2_keywords=&amp;_101_INSTANCE_JONi5m8mCym2_advancedSearch=false&amp;_101_INSTANCE_JONi5m8mCym2_andOperator=true&amp;p_r_p_564233524_categoryId=714781&amp;p_r_p_564233524_resetCur=false&amp;_101_INSTANCE_JONi5m8mCym2_cur=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undacioncadah.org/web/" TargetMode="External"/><Relationship Id="rId14" Type="http://schemas.openxmlformats.org/officeDocument/2006/relationships/hyperlink" Target="https://www.orientacionandujar.es/tag/tdah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1135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convivencia1</dc:creator>
  <cp:lastModifiedBy>convivencia1 </cp:lastModifiedBy>
  <cp:revision>17</cp:revision>
  <dcterms:created xsi:type="dcterms:W3CDTF">2018-01-16T12:13:00Z</dcterms:created>
  <dcterms:modified xsi:type="dcterms:W3CDTF">2018-02-21T18:23:00Z</dcterms:modified>
</cp:coreProperties>
</file>