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D98" w:rsidRDefault="00742D98" w:rsidP="00742D98">
      <w:pPr>
        <w:jc w:val="center"/>
        <w:rPr>
          <w:b/>
          <w:sz w:val="32"/>
        </w:rPr>
      </w:pPr>
      <w:r w:rsidRPr="00742D98">
        <w:rPr>
          <w:b/>
          <w:sz w:val="32"/>
        </w:rPr>
        <w:t xml:space="preserve">TAREA </w:t>
      </w:r>
      <w:r w:rsidR="001C1C9C">
        <w:rPr>
          <w:b/>
          <w:sz w:val="32"/>
        </w:rPr>
        <w:t>3</w:t>
      </w:r>
      <w:r w:rsidR="005828AF">
        <w:rPr>
          <w:b/>
          <w:sz w:val="32"/>
        </w:rPr>
        <w:t xml:space="preserve"> </w:t>
      </w:r>
      <w:r w:rsidRPr="00742D98">
        <w:rPr>
          <w:b/>
          <w:sz w:val="32"/>
        </w:rPr>
        <w:t>- MATEMÁTICAS MANIPULATIVAS NIVEL 1</w:t>
      </w:r>
    </w:p>
    <w:p w:rsidR="00742D98" w:rsidRPr="00742D98" w:rsidRDefault="00742D98" w:rsidP="00742D98">
      <w:pPr>
        <w:jc w:val="center"/>
        <w:rPr>
          <w:i/>
          <w:color w:val="808080" w:themeColor="background1" w:themeShade="80"/>
          <w:sz w:val="24"/>
          <w:szCs w:val="24"/>
        </w:rPr>
      </w:pPr>
      <w:r w:rsidRPr="00742D98">
        <w:rPr>
          <w:i/>
          <w:color w:val="808080" w:themeColor="background1" w:themeShade="80"/>
          <w:sz w:val="24"/>
          <w:szCs w:val="24"/>
        </w:rPr>
        <w:t xml:space="preserve">Lucía Sevilla </w:t>
      </w:r>
      <w:proofErr w:type="spellStart"/>
      <w:r w:rsidRPr="00742D98">
        <w:rPr>
          <w:i/>
          <w:color w:val="808080" w:themeColor="background1" w:themeShade="80"/>
          <w:sz w:val="24"/>
          <w:szCs w:val="24"/>
        </w:rPr>
        <w:t>Mallol</w:t>
      </w:r>
      <w:proofErr w:type="spellEnd"/>
    </w:p>
    <w:p w:rsidR="00EC4E94" w:rsidRDefault="001C1C9C" w:rsidP="001C1C9C">
      <w:pPr>
        <w:jc w:val="both"/>
        <w:rPr>
          <w:sz w:val="24"/>
          <w:szCs w:val="24"/>
        </w:rPr>
      </w:pPr>
      <w:r>
        <w:rPr>
          <w:sz w:val="24"/>
          <w:szCs w:val="24"/>
        </w:rPr>
        <w:tab/>
        <w:t xml:space="preserve">La siguiente tarea está destinada a los alumnos de 2º curso de Educación Primaria para el área de matemáticas, teniendo en cuenta la legislación vigente para nuestra comunidad en dicha etapa, concretamente el Decreto 26/2016. Se trata de un “Break </w:t>
      </w:r>
      <w:proofErr w:type="spellStart"/>
      <w:r>
        <w:rPr>
          <w:sz w:val="24"/>
          <w:szCs w:val="24"/>
        </w:rPr>
        <w:t>Out</w:t>
      </w:r>
      <w:proofErr w:type="spellEnd"/>
      <w:r>
        <w:rPr>
          <w:sz w:val="24"/>
          <w:szCs w:val="24"/>
        </w:rPr>
        <w:t>” en el que los alumnos, pos grupos de trabajo cooperativo, superarán una serie de retos. Cada reto superado les otorgará una pieza de un puzle que, una vez construido, les llevará conseguir una tarjeta de recompensa. Está planteada como una actividad de repaso dentro del trabajo de la unidad didáctica número 1.</w:t>
      </w:r>
    </w:p>
    <w:p w:rsidR="001C1C9C" w:rsidRPr="001C1C9C" w:rsidRDefault="001C1C9C" w:rsidP="00742D98">
      <w:pPr>
        <w:tabs>
          <w:tab w:val="left" w:pos="3799"/>
        </w:tabs>
        <w:rPr>
          <w:b/>
          <w:sz w:val="24"/>
          <w:szCs w:val="24"/>
          <w:u w:val="single"/>
        </w:rPr>
      </w:pPr>
      <w:r w:rsidRPr="001C1C9C">
        <w:rPr>
          <w:b/>
          <w:sz w:val="24"/>
          <w:szCs w:val="24"/>
          <w:u w:val="single"/>
        </w:rPr>
        <w:t>Objetivos Didácticos:</w:t>
      </w:r>
    </w:p>
    <w:p w:rsidR="001C1C9C" w:rsidRDefault="001C1C9C" w:rsidP="001C1C9C">
      <w:pPr>
        <w:pStyle w:val="Prrafodelista"/>
        <w:numPr>
          <w:ilvl w:val="0"/>
          <w:numId w:val="1"/>
        </w:numPr>
        <w:tabs>
          <w:tab w:val="left" w:pos="3799"/>
        </w:tabs>
        <w:rPr>
          <w:sz w:val="24"/>
          <w:szCs w:val="24"/>
        </w:rPr>
      </w:pPr>
      <w:r>
        <w:rPr>
          <w:sz w:val="24"/>
          <w:szCs w:val="24"/>
        </w:rPr>
        <w:t>Poner a prueba los contenidos trabajados a lo largo de la unidad didáctica.</w:t>
      </w:r>
    </w:p>
    <w:p w:rsidR="001C1C9C" w:rsidRDefault="001C1C9C" w:rsidP="001C1C9C">
      <w:pPr>
        <w:pStyle w:val="Prrafodelista"/>
        <w:numPr>
          <w:ilvl w:val="0"/>
          <w:numId w:val="1"/>
        </w:numPr>
        <w:tabs>
          <w:tab w:val="left" w:pos="3799"/>
        </w:tabs>
        <w:rPr>
          <w:sz w:val="24"/>
          <w:szCs w:val="24"/>
        </w:rPr>
      </w:pPr>
      <w:r>
        <w:rPr>
          <w:sz w:val="24"/>
          <w:szCs w:val="24"/>
        </w:rPr>
        <w:t>Fomentar la motivación hacia el aprendizaje.</w:t>
      </w:r>
    </w:p>
    <w:p w:rsidR="001C1C9C" w:rsidRPr="001C1C9C" w:rsidRDefault="001C1C9C" w:rsidP="001C1C9C">
      <w:pPr>
        <w:tabs>
          <w:tab w:val="left" w:pos="3799"/>
        </w:tabs>
        <w:rPr>
          <w:b/>
          <w:sz w:val="24"/>
          <w:szCs w:val="24"/>
          <w:u w:val="single"/>
        </w:rPr>
      </w:pPr>
      <w:r w:rsidRPr="001C1C9C">
        <w:rPr>
          <w:b/>
          <w:sz w:val="24"/>
          <w:szCs w:val="24"/>
          <w:u w:val="single"/>
        </w:rPr>
        <w:t>Contenidos:</w:t>
      </w:r>
    </w:p>
    <w:p w:rsidR="001C1C9C" w:rsidRDefault="001C1C9C" w:rsidP="001C1C9C">
      <w:pPr>
        <w:pStyle w:val="Prrafodelista"/>
        <w:numPr>
          <w:ilvl w:val="0"/>
          <w:numId w:val="1"/>
        </w:numPr>
        <w:tabs>
          <w:tab w:val="left" w:pos="3799"/>
        </w:tabs>
        <w:rPr>
          <w:sz w:val="24"/>
          <w:szCs w:val="24"/>
        </w:rPr>
      </w:pPr>
      <w:r>
        <w:rPr>
          <w:sz w:val="24"/>
          <w:szCs w:val="24"/>
        </w:rPr>
        <w:t>Lectura y escritura de los números hasta el 99.</w:t>
      </w:r>
    </w:p>
    <w:p w:rsidR="001C1C9C" w:rsidRDefault="001C1C9C" w:rsidP="001C1C9C">
      <w:pPr>
        <w:pStyle w:val="Prrafodelista"/>
        <w:numPr>
          <w:ilvl w:val="0"/>
          <w:numId w:val="1"/>
        </w:numPr>
        <w:tabs>
          <w:tab w:val="left" w:pos="3799"/>
        </w:tabs>
        <w:rPr>
          <w:sz w:val="24"/>
          <w:szCs w:val="24"/>
        </w:rPr>
      </w:pPr>
      <w:r>
        <w:rPr>
          <w:sz w:val="24"/>
          <w:szCs w:val="24"/>
        </w:rPr>
        <w:t>Relaciones de orden: mayor que, menor que, igual a.</w:t>
      </w:r>
    </w:p>
    <w:p w:rsidR="001C1C9C" w:rsidRDefault="001C1C9C" w:rsidP="001C1C9C">
      <w:pPr>
        <w:pStyle w:val="Prrafodelista"/>
        <w:numPr>
          <w:ilvl w:val="0"/>
          <w:numId w:val="1"/>
        </w:numPr>
        <w:tabs>
          <w:tab w:val="left" w:pos="3799"/>
        </w:tabs>
        <w:rPr>
          <w:sz w:val="24"/>
          <w:szCs w:val="24"/>
        </w:rPr>
      </w:pPr>
      <w:r>
        <w:rPr>
          <w:sz w:val="24"/>
          <w:szCs w:val="24"/>
        </w:rPr>
        <w:t>Suma y resta con número naturales.</w:t>
      </w:r>
    </w:p>
    <w:p w:rsidR="001C1C9C" w:rsidRDefault="001C1C9C" w:rsidP="001C1C9C">
      <w:pPr>
        <w:pStyle w:val="Prrafodelista"/>
        <w:numPr>
          <w:ilvl w:val="0"/>
          <w:numId w:val="1"/>
        </w:numPr>
        <w:tabs>
          <w:tab w:val="left" w:pos="3799"/>
        </w:tabs>
        <w:rPr>
          <w:sz w:val="24"/>
          <w:szCs w:val="24"/>
        </w:rPr>
      </w:pPr>
      <w:r>
        <w:rPr>
          <w:sz w:val="24"/>
          <w:szCs w:val="24"/>
        </w:rPr>
        <w:t>Localización y descripción de objetos.</w:t>
      </w:r>
    </w:p>
    <w:p w:rsidR="001C1C9C" w:rsidRPr="001C1C9C" w:rsidRDefault="001C1C9C" w:rsidP="001C1C9C">
      <w:pPr>
        <w:tabs>
          <w:tab w:val="left" w:pos="3799"/>
        </w:tabs>
        <w:rPr>
          <w:b/>
          <w:sz w:val="24"/>
          <w:szCs w:val="24"/>
          <w:u w:val="single"/>
        </w:rPr>
      </w:pPr>
      <w:r w:rsidRPr="001C1C9C">
        <w:rPr>
          <w:b/>
          <w:sz w:val="24"/>
          <w:szCs w:val="24"/>
          <w:u w:val="single"/>
        </w:rPr>
        <w:t>Actividades/retos:</w:t>
      </w:r>
    </w:p>
    <w:p w:rsidR="001C1C9C" w:rsidRDefault="001C1C9C" w:rsidP="00742D98">
      <w:pPr>
        <w:tabs>
          <w:tab w:val="left" w:pos="3799"/>
        </w:tabs>
      </w:pPr>
      <w:r>
        <w:rPr>
          <w:noProof/>
          <w:lang w:eastAsia="es-ES"/>
        </w:rPr>
        <w:lastRenderedPageBreak/>
        <w:drawing>
          <wp:anchor distT="0" distB="0" distL="114300" distR="114300" simplePos="0" relativeHeight="251658240" behindDoc="0" locked="0" layoutInCell="1" allowOverlap="1">
            <wp:simplePos x="0" y="0"/>
            <wp:positionH relativeFrom="column">
              <wp:posOffset>118110</wp:posOffset>
            </wp:positionH>
            <wp:positionV relativeFrom="paragraph">
              <wp:posOffset>-272415</wp:posOffset>
            </wp:positionV>
            <wp:extent cx="8667750" cy="6017895"/>
            <wp:effectExtent l="1905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667750" cy="6017895"/>
                    </a:xfrm>
                    <a:prstGeom prst="rect">
                      <a:avLst/>
                    </a:prstGeom>
                    <a:noFill/>
                    <a:ln w="9525">
                      <a:noFill/>
                      <a:miter lim="800000"/>
                      <a:headEnd/>
                      <a:tailEnd/>
                    </a:ln>
                  </pic:spPr>
                </pic:pic>
              </a:graphicData>
            </a:graphic>
          </wp:anchor>
        </w:drawing>
      </w:r>
    </w:p>
    <w:p w:rsidR="001C1C9C" w:rsidRDefault="001C1C9C" w:rsidP="00742D98">
      <w:pPr>
        <w:tabs>
          <w:tab w:val="left" w:pos="3799"/>
        </w:tabs>
      </w:pPr>
    </w:p>
    <w:p w:rsidR="001C1C9C" w:rsidRDefault="001C1C9C" w:rsidP="00742D98">
      <w:pPr>
        <w:tabs>
          <w:tab w:val="left" w:pos="3799"/>
        </w:tabs>
      </w:pPr>
    </w:p>
    <w:p w:rsidR="001C1C9C" w:rsidRDefault="001C1C9C" w:rsidP="00742D98">
      <w:pPr>
        <w:tabs>
          <w:tab w:val="left" w:pos="3799"/>
        </w:tabs>
      </w:pPr>
    </w:p>
    <w:p w:rsidR="001C1C9C" w:rsidRDefault="001C1C9C" w:rsidP="00742D98">
      <w:pPr>
        <w:tabs>
          <w:tab w:val="left" w:pos="3799"/>
        </w:tabs>
      </w:pPr>
    </w:p>
    <w:p w:rsidR="001C1C9C" w:rsidRDefault="001C1C9C" w:rsidP="00742D98">
      <w:pPr>
        <w:tabs>
          <w:tab w:val="left" w:pos="3799"/>
        </w:tabs>
      </w:pPr>
    </w:p>
    <w:p w:rsidR="001C1C9C" w:rsidRDefault="001C1C9C" w:rsidP="00742D98">
      <w:pPr>
        <w:tabs>
          <w:tab w:val="left" w:pos="3799"/>
        </w:tabs>
      </w:pPr>
    </w:p>
    <w:p w:rsidR="001C1C9C" w:rsidRDefault="001C1C9C" w:rsidP="00742D98">
      <w:pPr>
        <w:tabs>
          <w:tab w:val="left" w:pos="3799"/>
        </w:tabs>
      </w:pPr>
    </w:p>
    <w:p w:rsidR="001C1C9C" w:rsidRDefault="001C1C9C" w:rsidP="00742D98">
      <w:pPr>
        <w:tabs>
          <w:tab w:val="left" w:pos="3799"/>
        </w:tabs>
      </w:pPr>
    </w:p>
    <w:p w:rsidR="001C1C9C" w:rsidRDefault="001C1C9C" w:rsidP="00742D98">
      <w:pPr>
        <w:tabs>
          <w:tab w:val="left" w:pos="3799"/>
        </w:tabs>
      </w:pPr>
    </w:p>
    <w:p w:rsidR="001C1C9C" w:rsidRDefault="001C1C9C" w:rsidP="00742D98">
      <w:pPr>
        <w:tabs>
          <w:tab w:val="left" w:pos="3799"/>
        </w:tabs>
      </w:pPr>
    </w:p>
    <w:p w:rsidR="001C1C9C" w:rsidRDefault="001C1C9C" w:rsidP="00742D98">
      <w:pPr>
        <w:tabs>
          <w:tab w:val="left" w:pos="3799"/>
        </w:tabs>
      </w:pPr>
    </w:p>
    <w:p w:rsidR="001C1C9C" w:rsidRPr="00742D98" w:rsidRDefault="001C1C9C" w:rsidP="00742D98">
      <w:pPr>
        <w:tabs>
          <w:tab w:val="left" w:pos="3799"/>
        </w:tabs>
      </w:pPr>
    </w:p>
    <w:sectPr w:rsidR="001C1C9C" w:rsidRPr="00742D98" w:rsidSect="001C1C9C">
      <w:footerReference w:type="default" r:id="rId9"/>
      <w:pgSz w:w="16838" w:h="11906"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580" w:rsidRDefault="001D0580" w:rsidP="001C1C9C">
      <w:pPr>
        <w:spacing w:after="0" w:line="240" w:lineRule="auto"/>
      </w:pPr>
      <w:r>
        <w:separator/>
      </w:r>
    </w:p>
  </w:endnote>
  <w:endnote w:type="continuationSeparator" w:id="0">
    <w:p w:rsidR="001D0580" w:rsidRDefault="001D0580" w:rsidP="001C1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864"/>
      <w:docPartObj>
        <w:docPartGallery w:val="Page Numbers (Bottom of Page)"/>
        <w:docPartUnique/>
      </w:docPartObj>
    </w:sdtPr>
    <w:sdtContent>
      <w:p w:rsidR="001C1C9C" w:rsidRDefault="001C1C9C">
        <w:pPr>
          <w:pStyle w:val="Piedepgina"/>
          <w:jc w:val="center"/>
        </w:pPr>
        <w:fldSimple w:instr=" PAGE   \* MERGEFORMAT ">
          <w:r>
            <w:rPr>
              <w:noProof/>
            </w:rPr>
            <w:t>1</w:t>
          </w:r>
        </w:fldSimple>
      </w:p>
    </w:sdtContent>
  </w:sdt>
  <w:p w:rsidR="001C1C9C" w:rsidRDefault="001C1C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580" w:rsidRDefault="001D0580" w:rsidP="001C1C9C">
      <w:pPr>
        <w:spacing w:after="0" w:line="240" w:lineRule="auto"/>
      </w:pPr>
      <w:r>
        <w:separator/>
      </w:r>
    </w:p>
  </w:footnote>
  <w:footnote w:type="continuationSeparator" w:id="0">
    <w:p w:rsidR="001D0580" w:rsidRDefault="001D0580" w:rsidP="001C1C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D64D3"/>
    <w:multiLevelType w:val="hybridMultilevel"/>
    <w:tmpl w:val="350EB93A"/>
    <w:lvl w:ilvl="0" w:tplc="03AC1EC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42D98"/>
    <w:rsid w:val="000264ED"/>
    <w:rsid w:val="001C1C9C"/>
    <w:rsid w:val="001D0580"/>
    <w:rsid w:val="005828AF"/>
    <w:rsid w:val="00742D98"/>
    <w:rsid w:val="00EC4E94"/>
    <w:rsid w:val="00F47B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E9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2D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2D98"/>
    <w:rPr>
      <w:rFonts w:ascii="Tahoma" w:hAnsi="Tahoma" w:cs="Tahoma"/>
      <w:sz w:val="16"/>
      <w:szCs w:val="16"/>
    </w:rPr>
  </w:style>
  <w:style w:type="paragraph" w:styleId="Prrafodelista">
    <w:name w:val="List Paragraph"/>
    <w:basedOn w:val="Normal"/>
    <w:uiPriority w:val="34"/>
    <w:qFormat/>
    <w:rsid w:val="001C1C9C"/>
    <w:pPr>
      <w:ind w:left="720"/>
      <w:contextualSpacing/>
    </w:pPr>
  </w:style>
  <w:style w:type="paragraph" w:styleId="Encabezado">
    <w:name w:val="header"/>
    <w:basedOn w:val="Normal"/>
    <w:link w:val="EncabezadoCar"/>
    <w:uiPriority w:val="99"/>
    <w:semiHidden/>
    <w:unhideWhenUsed/>
    <w:rsid w:val="001C1C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C1C9C"/>
  </w:style>
  <w:style w:type="paragraph" w:styleId="Piedepgina">
    <w:name w:val="footer"/>
    <w:basedOn w:val="Normal"/>
    <w:link w:val="PiedepginaCar"/>
    <w:uiPriority w:val="99"/>
    <w:unhideWhenUsed/>
    <w:rsid w:val="001C1C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1C9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619F1-4818-4599-A042-6995EE0E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152</Words>
  <Characters>841</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5</cp:revision>
  <dcterms:created xsi:type="dcterms:W3CDTF">2019-11-11T09:15:00Z</dcterms:created>
  <dcterms:modified xsi:type="dcterms:W3CDTF">2019-11-11T10:41:00Z</dcterms:modified>
</cp:coreProperties>
</file>