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52C" w:rsidRPr="0008252C" w:rsidRDefault="0008252C" w:rsidP="0008252C">
      <w:pPr>
        <w:spacing w:line="360" w:lineRule="auto"/>
        <w:jc w:val="center"/>
        <w:rPr>
          <w:rFonts w:ascii="Times New Roman" w:hAnsi="Times New Roman" w:cs="Times New Roman"/>
          <w:b/>
          <w:color w:val="5B9BD5" w:themeColor="accent1"/>
          <w:sz w:val="28"/>
          <w:u w:val="single"/>
        </w:rPr>
      </w:pPr>
      <w:r w:rsidRPr="0008252C">
        <w:rPr>
          <w:rFonts w:ascii="Times New Roman" w:hAnsi="Times New Roman" w:cs="Times New Roman"/>
          <w:b/>
          <w:color w:val="ED7D31" w:themeColor="accent2"/>
          <w:sz w:val="28"/>
          <w:u w:val="single"/>
        </w:rPr>
        <w:t xml:space="preserve">Propuesta </w:t>
      </w:r>
      <w:r w:rsidRPr="0008252C">
        <w:rPr>
          <w:rFonts w:ascii="Times New Roman" w:hAnsi="Times New Roman" w:cs="Times New Roman"/>
          <w:b/>
          <w:color w:val="5B9BD5" w:themeColor="accent1"/>
          <w:sz w:val="28"/>
          <w:u w:val="single"/>
        </w:rPr>
        <w:t>Didáctica</w:t>
      </w:r>
      <w:r w:rsidRPr="0008252C">
        <w:rPr>
          <w:rFonts w:ascii="Times New Roman" w:hAnsi="Times New Roman" w:cs="Times New Roman"/>
          <w:b/>
          <w:color w:val="ED7D31" w:themeColor="accent2"/>
          <w:sz w:val="28"/>
          <w:u w:val="single"/>
        </w:rPr>
        <w:t xml:space="preserve"> para </w:t>
      </w:r>
      <w:r w:rsidRPr="0008252C">
        <w:rPr>
          <w:rFonts w:ascii="Times New Roman" w:hAnsi="Times New Roman" w:cs="Times New Roman"/>
          <w:b/>
          <w:color w:val="5B9BD5" w:themeColor="accent1"/>
          <w:sz w:val="28"/>
          <w:u w:val="single"/>
        </w:rPr>
        <w:t xml:space="preserve">el </w:t>
      </w:r>
      <w:r w:rsidRPr="0008252C">
        <w:rPr>
          <w:rFonts w:ascii="Times New Roman" w:hAnsi="Times New Roman" w:cs="Times New Roman"/>
          <w:b/>
          <w:color w:val="ED7D31" w:themeColor="accent2"/>
          <w:sz w:val="28"/>
          <w:u w:val="single"/>
        </w:rPr>
        <w:t xml:space="preserve">Aula. </w:t>
      </w:r>
      <w:r w:rsidRPr="0008252C">
        <w:rPr>
          <w:rFonts w:ascii="Times New Roman" w:hAnsi="Times New Roman" w:cs="Times New Roman"/>
          <w:b/>
          <w:color w:val="5B9BD5" w:themeColor="accent1"/>
          <w:sz w:val="28"/>
          <w:u w:val="single"/>
        </w:rPr>
        <w:t xml:space="preserve">La </w:t>
      </w:r>
      <w:r w:rsidRPr="0008252C">
        <w:rPr>
          <w:rFonts w:ascii="Times New Roman" w:hAnsi="Times New Roman" w:cs="Times New Roman"/>
          <w:b/>
          <w:color w:val="ED7D31" w:themeColor="accent2"/>
          <w:sz w:val="28"/>
          <w:u w:val="single"/>
        </w:rPr>
        <w:t xml:space="preserve">Creatividad </w:t>
      </w:r>
      <w:r w:rsidRPr="0008252C">
        <w:rPr>
          <w:rFonts w:ascii="Times New Roman" w:hAnsi="Times New Roman" w:cs="Times New Roman"/>
          <w:b/>
          <w:color w:val="5B9BD5" w:themeColor="accent1"/>
          <w:sz w:val="28"/>
          <w:u w:val="single"/>
        </w:rPr>
        <w:t>como</w:t>
      </w:r>
      <w:r w:rsidRPr="0008252C">
        <w:rPr>
          <w:rFonts w:ascii="Times New Roman" w:hAnsi="Times New Roman" w:cs="Times New Roman"/>
          <w:b/>
          <w:color w:val="ED7D31" w:themeColor="accent2"/>
          <w:sz w:val="28"/>
          <w:u w:val="single"/>
        </w:rPr>
        <w:t xml:space="preserve"> Estrategia </w:t>
      </w:r>
      <w:r w:rsidRPr="0008252C">
        <w:rPr>
          <w:rFonts w:ascii="Times New Roman" w:hAnsi="Times New Roman" w:cs="Times New Roman"/>
          <w:b/>
          <w:color w:val="5B9BD5" w:themeColor="accent1"/>
          <w:sz w:val="28"/>
          <w:u w:val="single"/>
        </w:rPr>
        <w:t>Docente</w:t>
      </w:r>
    </w:p>
    <w:p w:rsidR="00C91BAB" w:rsidRDefault="00DC1BBD" w:rsidP="00857394">
      <w:pPr>
        <w:spacing w:line="360" w:lineRule="auto"/>
        <w:jc w:val="both"/>
        <w:rPr>
          <w:rFonts w:ascii="Times New Roman" w:hAnsi="Times New Roman" w:cs="Times New Roman"/>
          <w:sz w:val="24"/>
        </w:rPr>
      </w:pPr>
      <w:r w:rsidRPr="00C91BAB">
        <w:rPr>
          <w:rFonts w:ascii="Times New Roman" w:hAnsi="Times New Roman" w:cs="Times New Roman"/>
          <w:sz w:val="24"/>
        </w:rPr>
        <w:t>Como profesora de i</w:t>
      </w:r>
      <w:r w:rsidR="00D90D4A">
        <w:rPr>
          <w:rFonts w:ascii="Times New Roman" w:hAnsi="Times New Roman" w:cs="Times New Roman"/>
          <w:sz w:val="24"/>
        </w:rPr>
        <w:t xml:space="preserve">nglés en el </w:t>
      </w:r>
      <w:r w:rsidR="00D90D4A" w:rsidRPr="00827233">
        <w:rPr>
          <w:rFonts w:ascii="Times New Roman" w:hAnsi="Times New Roman" w:cs="Times New Roman"/>
          <w:i/>
          <w:sz w:val="24"/>
        </w:rPr>
        <w:t>CIFP Felipe VI</w:t>
      </w:r>
      <w:r w:rsidR="00D90D4A">
        <w:rPr>
          <w:rFonts w:ascii="Times New Roman" w:hAnsi="Times New Roman" w:cs="Times New Roman"/>
          <w:sz w:val="24"/>
        </w:rPr>
        <w:t>,</w:t>
      </w:r>
      <w:r w:rsidRPr="00C91BAB">
        <w:rPr>
          <w:rFonts w:ascii="Times New Roman" w:hAnsi="Times New Roman" w:cs="Times New Roman"/>
          <w:sz w:val="24"/>
        </w:rPr>
        <w:t xml:space="preserve"> he pensado que una forma de sorprender a los estudiantes para motivar la participación</w:t>
      </w:r>
      <w:r w:rsidR="00C91BAB" w:rsidRPr="00C91BAB">
        <w:rPr>
          <w:rFonts w:ascii="Times New Roman" w:hAnsi="Times New Roman" w:cs="Times New Roman"/>
          <w:sz w:val="24"/>
        </w:rPr>
        <w:t xml:space="preserve"> en clase</w:t>
      </w:r>
      <w:r w:rsidRPr="00C91BAB">
        <w:rPr>
          <w:rFonts w:ascii="Times New Roman" w:hAnsi="Times New Roman" w:cs="Times New Roman"/>
          <w:sz w:val="24"/>
        </w:rPr>
        <w:t xml:space="preserve">, perder el miedo, practicar las habilidades de expresión y comprensión oral, recordar y/o aprender </w:t>
      </w:r>
      <w:r w:rsidR="00C91BAB" w:rsidRPr="00C91BAB">
        <w:rPr>
          <w:rFonts w:ascii="Times New Roman" w:hAnsi="Times New Roman" w:cs="Times New Roman"/>
          <w:sz w:val="24"/>
        </w:rPr>
        <w:t xml:space="preserve">nuevo vocabulario y </w:t>
      </w:r>
      <w:r w:rsidRPr="00C91BAB">
        <w:rPr>
          <w:rFonts w:ascii="Times New Roman" w:hAnsi="Times New Roman" w:cs="Times New Roman"/>
          <w:sz w:val="24"/>
        </w:rPr>
        <w:t xml:space="preserve">estimular la imaginación </w:t>
      </w:r>
      <w:r w:rsidR="00C91BAB" w:rsidRPr="00C91BAB">
        <w:rPr>
          <w:rFonts w:ascii="Times New Roman" w:hAnsi="Times New Roman" w:cs="Times New Roman"/>
          <w:sz w:val="24"/>
        </w:rPr>
        <w:t xml:space="preserve">(entre otras muchas cosas) </w:t>
      </w:r>
      <w:r w:rsidRPr="00C91BAB">
        <w:rPr>
          <w:rFonts w:ascii="Times New Roman" w:hAnsi="Times New Roman" w:cs="Times New Roman"/>
          <w:sz w:val="24"/>
        </w:rPr>
        <w:t xml:space="preserve">sería incorporando a mis clases el juego </w:t>
      </w:r>
      <w:proofErr w:type="spellStart"/>
      <w:r w:rsidRPr="00C91BAB">
        <w:rPr>
          <w:rFonts w:ascii="Times New Roman" w:hAnsi="Times New Roman" w:cs="Times New Roman"/>
          <w:i/>
          <w:sz w:val="24"/>
        </w:rPr>
        <w:t>Thinko</w:t>
      </w:r>
      <w:proofErr w:type="spellEnd"/>
      <w:r w:rsidRPr="00C91BAB">
        <w:rPr>
          <w:rFonts w:ascii="Times New Roman" w:hAnsi="Times New Roman" w:cs="Times New Roman"/>
          <w:sz w:val="24"/>
        </w:rPr>
        <w:t xml:space="preserve"> de </w:t>
      </w:r>
      <w:proofErr w:type="spellStart"/>
      <w:r w:rsidRPr="00C91BAB">
        <w:rPr>
          <w:rFonts w:ascii="Times New Roman" w:hAnsi="Times New Roman" w:cs="Times New Roman"/>
          <w:sz w:val="24"/>
        </w:rPr>
        <w:t>Kibo</w:t>
      </w:r>
      <w:proofErr w:type="spellEnd"/>
      <w:r w:rsidRPr="00C91BAB">
        <w:rPr>
          <w:rFonts w:ascii="Times New Roman" w:hAnsi="Times New Roman" w:cs="Times New Roman"/>
          <w:sz w:val="24"/>
        </w:rPr>
        <w:t xml:space="preserve">. </w:t>
      </w:r>
    </w:p>
    <w:p w:rsidR="00462599" w:rsidRDefault="00DC1BBD" w:rsidP="00857394">
      <w:pPr>
        <w:spacing w:line="360" w:lineRule="auto"/>
        <w:jc w:val="both"/>
        <w:rPr>
          <w:rFonts w:ascii="Times New Roman" w:hAnsi="Times New Roman" w:cs="Times New Roman"/>
          <w:sz w:val="24"/>
        </w:rPr>
      </w:pPr>
      <w:r w:rsidRPr="00C91BAB">
        <w:rPr>
          <w:rFonts w:ascii="Times New Roman" w:hAnsi="Times New Roman" w:cs="Times New Roman"/>
          <w:sz w:val="24"/>
        </w:rPr>
        <w:t>Creo que tiene muchísimas posibilidades de juego</w:t>
      </w:r>
      <w:r w:rsidR="00C91BAB">
        <w:rPr>
          <w:rFonts w:ascii="Times New Roman" w:hAnsi="Times New Roman" w:cs="Times New Roman"/>
          <w:sz w:val="24"/>
        </w:rPr>
        <w:t xml:space="preserve"> en sí mismo</w:t>
      </w:r>
      <w:r w:rsidRPr="00C91BAB">
        <w:rPr>
          <w:rFonts w:ascii="Times New Roman" w:hAnsi="Times New Roman" w:cs="Times New Roman"/>
          <w:sz w:val="24"/>
        </w:rPr>
        <w:t xml:space="preserve">, y, a mis alumnos de 1º de Grado Medio de Comercio, les vendría muy bien para aplicar estrategias de marketing y de comunicación con las piezas y escenarios que les tocarían en el momento, por lo que todo se deja a la improvisación y a la creatividad con la dificultad extra de </w:t>
      </w:r>
      <w:r w:rsidR="00C91BAB" w:rsidRPr="00C91BAB">
        <w:rPr>
          <w:rFonts w:ascii="Times New Roman" w:hAnsi="Times New Roman" w:cs="Times New Roman"/>
          <w:sz w:val="24"/>
        </w:rPr>
        <w:t xml:space="preserve">tener que utilizar otro idioma, </w:t>
      </w:r>
      <w:r w:rsidR="00C91BAB">
        <w:rPr>
          <w:rFonts w:ascii="Times New Roman" w:hAnsi="Times New Roman" w:cs="Times New Roman"/>
          <w:sz w:val="24"/>
        </w:rPr>
        <w:t>y, como bien</w:t>
      </w:r>
      <w:r w:rsidRPr="00C91BAB">
        <w:rPr>
          <w:rFonts w:ascii="Times New Roman" w:hAnsi="Times New Roman" w:cs="Times New Roman"/>
          <w:sz w:val="24"/>
        </w:rPr>
        <w:t xml:space="preserve"> hemos estado viendo en las sesiones</w:t>
      </w:r>
      <w:r w:rsidR="00C91BAB">
        <w:rPr>
          <w:rFonts w:ascii="Times New Roman" w:hAnsi="Times New Roman" w:cs="Times New Roman"/>
          <w:sz w:val="24"/>
        </w:rPr>
        <w:t xml:space="preserve"> formativas</w:t>
      </w:r>
      <w:r w:rsidRPr="00C91BAB">
        <w:rPr>
          <w:rFonts w:ascii="Times New Roman" w:hAnsi="Times New Roman" w:cs="Times New Roman"/>
          <w:sz w:val="24"/>
        </w:rPr>
        <w:t xml:space="preserve">, la creatividad es una fantástica estrategia para darle una vuelta de tuerca a las “actividades cotidianas” de siempre </w:t>
      </w:r>
      <w:r w:rsidR="00C91BAB" w:rsidRPr="00C91BAB">
        <w:rPr>
          <w:rFonts w:ascii="Times New Roman" w:hAnsi="Times New Roman" w:cs="Times New Roman"/>
          <w:sz w:val="24"/>
        </w:rPr>
        <w:t>y hacer que los alumnos se impliquen más para así</w:t>
      </w:r>
      <w:r w:rsidR="00C91BAB">
        <w:rPr>
          <w:rFonts w:ascii="Times New Roman" w:hAnsi="Times New Roman" w:cs="Times New Roman"/>
          <w:sz w:val="24"/>
        </w:rPr>
        <w:t xml:space="preserve"> conseguir</w:t>
      </w:r>
      <w:r w:rsidR="00C91BAB" w:rsidRPr="00C91BAB">
        <w:rPr>
          <w:rFonts w:ascii="Times New Roman" w:hAnsi="Times New Roman" w:cs="Times New Roman"/>
          <w:sz w:val="24"/>
        </w:rPr>
        <w:t xml:space="preserve"> un aprendizaje significativo.</w:t>
      </w:r>
    </w:p>
    <w:p w:rsidR="00C91BAB" w:rsidRDefault="00C91BAB" w:rsidP="00857394">
      <w:pPr>
        <w:spacing w:line="360" w:lineRule="auto"/>
        <w:jc w:val="both"/>
        <w:rPr>
          <w:rFonts w:ascii="Times New Roman" w:hAnsi="Times New Roman" w:cs="Times New Roman"/>
          <w:sz w:val="24"/>
        </w:rPr>
      </w:pPr>
      <w:r w:rsidRPr="00BE04E1">
        <w:rPr>
          <w:rFonts w:ascii="Times New Roman" w:hAnsi="Times New Roman" w:cs="Times New Roman"/>
          <w:b/>
          <w:sz w:val="24"/>
          <w:u w:val="single"/>
        </w:rPr>
        <w:t>La actividad</w:t>
      </w:r>
      <w:r>
        <w:rPr>
          <w:rFonts w:ascii="Times New Roman" w:hAnsi="Times New Roman" w:cs="Times New Roman"/>
          <w:sz w:val="24"/>
        </w:rPr>
        <w:t xml:space="preserve"> consistiría en dividir a los alumnos por parejas, cada uno de ellos tendría un par de tarjetas de escenarios y varias fichas con los objetos dados la vuelta. Una vez que lo indicara, el alumno A, le daría la vuelta a uno de los escenarios y elegiría las fichas para así </w:t>
      </w:r>
      <w:r w:rsidR="00BE04E1">
        <w:rPr>
          <w:rFonts w:ascii="Times New Roman" w:hAnsi="Times New Roman" w:cs="Times New Roman"/>
          <w:sz w:val="24"/>
        </w:rPr>
        <w:t xml:space="preserve">comenzar a explicar para </w:t>
      </w:r>
      <w:r w:rsidR="005B5211">
        <w:rPr>
          <w:rFonts w:ascii="Times New Roman" w:hAnsi="Times New Roman" w:cs="Times New Roman"/>
          <w:sz w:val="24"/>
        </w:rPr>
        <w:t xml:space="preserve">qué y cómo utilizaría </w:t>
      </w:r>
      <w:r w:rsidR="00BE04E1">
        <w:rPr>
          <w:rFonts w:ascii="Times New Roman" w:hAnsi="Times New Roman" w:cs="Times New Roman"/>
          <w:sz w:val="24"/>
        </w:rPr>
        <w:t>esos objetos en ese escenario.</w:t>
      </w:r>
      <w:r w:rsidR="005467B7">
        <w:rPr>
          <w:rFonts w:ascii="Times New Roman" w:hAnsi="Times New Roman" w:cs="Times New Roman"/>
          <w:sz w:val="24"/>
        </w:rPr>
        <w:t xml:space="preserve"> Debe de dar al menos 5 utilidades de dicho objeto.</w:t>
      </w:r>
      <w:r w:rsidR="00BE04E1">
        <w:rPr>
          <w:rFonts w:ascii="Times New Roman" w:hAnsi="Times New Roman" w:cs="Times New Roman"/>
          <w:sz w:val="24"/>
        </w:rPr>
        <w:t xml:space="preserve"> </w:t>
      </w:r>
      <w:r>
        <w:rPr>
          <w:rFonts w:ascii="Times New Roman" w:hAnsi="Times New Roman" w:cs="Times New Roman"/>
          <w:sz w:val="24"/>
        </w:rPr>
        <w:t>Terminado el tiempo</w:t>
      </w:r>
      <w:r w:rsidR="00BE04E1">
        <w:rPr>
          <w:rFonts w:ascii="Times New Roman" w:hAnsi="Times New Roman" w:cs="Times New Roman"/>
          <w:sz w:val="24"/>
        </w:rPr>
        <w:t xml:space="preserve"> (4 minutos)</w:t>
      </w:r>
      <w:r>
        <w:rPr>
          <w:rFonts w:ascii="Times New Roman" w:hAnsi="Times New Roman" w:cs="Times New Roman"/>
          <w:sz w:val="24"/>
        </w:rPr>
        <w:t xml:space="preserve">, se rotarían los papeles, para que cada alumno </w:t>
      </w:r>
      <w:r w:rsidR="00BE04E1">
        <w:rPr>
          <w:rFonts w:ascii="Times New Roman" w:hAnsi="Times New Roman" w:cs="Times New Roman"/>
          <w:sz w:val="24"/>
        </w:rPr>
        <w:t xml:space="preserve">pueda participar. </w:t>
      </w:r>
      <w:r>
        <w:rPr>
          <w:rFonts w:ascii="Times New Roman" w:hAnsi="Times New Roman" w:cs="Times New Roman"/>
          <w:sz w:val="24"/>
        </w:rPr>
        <w:t>Una vez terminada esta</w:t>
      </w:r>
      <w:r w:rsidR="00D90D4A">
        <w:rPr>
          <w:rFonts w:ascii="Times New Roman" w:hAnsi="Times New Roman" w:cs="Times New Roman"/>
          <w:sz w:val="24"/>
        </w:rPr>
        <w:t>s</w:t>
      </w:r>
      <w:r>
        <w:rPr>
          <w:rFonts w:ascii="Times New Roman" w:hAnsi="Times New Roman" w:cs="Times New Roman"/>
          <w:sz w:val="24"/>
        </w:rPr>
        <w:t xml:space="preserve"> </w:t>
      </w:r>
      <w:r w:rsidR="00BE04E1">
        <w:rPr>
          <w:rFonts w:ascii="Times New Roman" w:hAnsi="Times New Roman" w:cs="Times New Roman"/>
          <w:sz w:val="24"/>
        </w:rPr>
        <w:t xml:space="preserve">2 </w:t>
      </w:r>
      <w:r>
        <w:rPr>
          <w:rFonts w:ascii="Times New Roman" w:hAnsi="Times New Roman" w:cs="Times New Roman"/>
          <w:sz w:val="24"/>
        </w:rPr>
        <w:t>ronda</w:t>
      </w:r>
      <w:r w:rsidR="00D90D4A">
        <w:rPr>
          <w:rFonts w:ascii="Times New Roman" w:hAnsi="Times New Roman" w:cs="Times New Roman"/>
          <w:sz w:val="24"/>
        </w:rPr>
        <w:t>s</w:t>
      </w:r>
      <w:r>
        <w:rPr>
          <w:rFonts w:ascii="Times New Roman" w:hAnsi="Times New Roman" w:cs="Times New Roman"/>
          <w:sz w:val="24"/>
        </w:rPr>
        <w:t xml:space="preserve">, las fichas y las tarjetas con los escenarios, rotarían al </w:t>
      </w:r>
      <w:r w:rsidR="00D90D4A">
        <w:rPr>
          <w:rFonts w:ascii="Times New Roman" w:hAnsi="Times New Roman" w:cs="Times New Roman"/>
          <w:sz w:val="24"/>
        </w:rPr>
        <w:t xml:space="preserve">segundo </w:t>
      </w:r>
      <w:r>
        <w:rPr>
          <w:rFonts w:ascii="Times New Roman" w:hAnsi="Times New Roman" w:cs="Times New Roman"/>
          <w:sz w:val="24"/>
        </w:rPr>
        <w:t>grupo de la derecha para así</w:t>
      </w:r>
      <w:r w:rsidR="00D90D4A">
        <w:rPr>
          <w:rFonts w:ascii="Times New Roman" w:hAnsi="Times New Roman" w:cs="Times New Roman"/>
          <w:sz w:val="24"/>
        </w:rPr>
        <w:t xml:space="preserve"> ir cambiando y no repetir materiales.</w:t>
      </w:r>
    </w:p>
    <w:p w:rsidR="00C91BAB" w:rsidRDefault="00C91BAB" w:rsidP="00857394">
      <w:pPr>
        <w:spacing w:line="360" w:lineRule="auto"/>
        <w:jc w:val="both"/>
        <w:rPr>
          <w:rFonts w:ascii="Times New Roman" w:hAnsi="Times New Roman" w:cs="Times New Roman"/>
          <w:sz w:val="24"/>
        </w:rPr>
      </w:pPr>
      <w:r>
        <w:rPr>
          <w:rFonts w:ascii="Times New Roman" w:hAnsi="Times New Roman" w:cs="Times New Roman"/>
          <w:sz w:val="24"/>
        </w:rPr>
        <w:t>En la tercera ronda, lo que haría, viendo que ya entienden la dinámica y el cerebro ya estaría activado, los dividiría en grupos de 3, pues uno de ellos será el cliente (alumno A), y los otros dos alumnos (B y C), serán los vendedores. Deberán ayudarse entre ellos para venderle los instrumentos que les toquen en las fichas al cliente (alumno A) pues “vive” en el escenario de la tarjeta. Una vez que el tiempo ha terminado, ser irán rotando los papeles y al cabo de otras dos rondas más, todos habrán sido dos veces vendedores, y una vez cliente.</w:t>
      </w:r>
      <w:r w:rsidR="00BE04E1">
        <w:rPr>
          <w:rFonts w:ascii="Times New Roman" w:hAnsi="Times New Roman" w:cs="Times New Roman"/>
          <w:sz w:val="24"/>
        </w:rPr>
        <w:t xml:space="preserve"> </w:t>
      </w:r>
      <w:bookmarkStart w:id="0" w:name="_GoBack"/>
      <w:bookmarkEnd w:id="0"/>
    </w:p>
    <w:p w:rsidR="00D90D4A" w:rsidRDefault="00D90D4A" w:rsidP="00D90D4A">
      <w:pPr>
        <w:spacing w:line="360" w:lineRule="auto"/>
        <w:jc w:val="center"/>
        <w:rPr>
          <w:rFonts w:ascii="Times New Roman" w:hAnsi="Times New Roman" w:cs="Times New Roman"/>
          <w:sz w:val="24"/>
        </w:rPr>
      </w:pPr>
      <w:r>
        <w:rPr>
          <w:noProof/>
          <w:lang w:eastAsia="es-ES"/>
        </w:rPr>
        <w:drawing>
          <wp:inline distT="0" distB="0" distL="0" distR="0" wp14:anchorId="3C343F4A" wp14:editId="3B6CC93C">
            <wp:extent cx="1400175" cy="200977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7493" t="23793" r="60898" b="21039"/>
                    <a:stretch/>
                  </pic:blipFill>
                  <pic:spPr bwMode="auto">
                    <a:xfrm>
                      <a:off x="0" y="0"/>
                      <a:ext cx="1400175" cy="2009775"/>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rsidR="00C91BAB" w:rsidRPr="00BE04E1" w:rsidRDefault="00D90D4A" w:rsidP="00BE04E1">
      <w:pPr>
        <w:spacing w:line="360" w:lineRule="auto"/>
        <w:jc w:val="right"/>
        <w:rPr>
          <w:rFonts w:ascii="Times New Roman" w:hAnsi="Times New Roman" w:cs="Times New Roman"/>
          <w:b/>
          <w:sz w:val="24"/>
        </w:rPr>
      </w:pPr>
      <w:r w:rsidRPr="00BE04E1">
        <w:rPr>
          <w:rFonts w:ascii="Times New Roman" w:hAnsi="Times New Roman" w:cs="Times New Roman"/>
          <w:b/>
          <w:sz w:val="24"/>
        </w:rPr>
        <w:t>Virginia Hernández</w:t>
      </w:r>
    </w:p>
    <w:sectPr w:rsidR="00C91BAB" w:rsidRPr="00BE04E1" w:rsidSect="0008252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BD"/>
    <w:rsid w:val="0008252C"/>
    <w:rsid w:val="00462599"/>
    <w:rsid w:val="004C0E09"/>
    <w:rsid w:val="005467B7"/>
    <w:rsid w:val="005B5211"/>
    <w:rsid w:val="00827233"/>
    <w:rsid w:val="00857394"/>
    <w:rsid w:val="00BE04E1"/>
    <w:rsid w:val="00C91BAB"/>
    <w:rsid w:val="00D90D4A"/>
    <w:rsid w:val="00DC1B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F81D"/>
  <w15:chartTrackingRefBased/>
  <w15:docId w15:val="{509F59C8-CE31-470D-A4E9-99D078C2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2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358</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12</cp:revision>
  <dcterms:created xsi:type="dcterms:W3CDTF">2020-03-25T01:51:00Z</dcterms:created>
  <dcterms:modified xsi:type="dcterms:W3CDTF">2020-03-25T02:24:00Z</dcterms:modified>
</cp:coreProperties>
</file>