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848"/>
        <w:gridCol w:w="1290"/>
        <w:gridCol w:w="2557"/>
        <w:gridCol w:w="2751"/>
        <w:gridCol w:w="606"/>
        <w:gridCol w:w="4336"/>
      </w:tblGrid>
      <w:tr w:rsidR="00675361" w:rsidRPr="00DA5187" w:rsidTr="00311655">
        <w:tc>
          <w:tcPr>
            <w:tcW w:w="5000" w:type="pct"/>
            <w:gridSpan w:val="6"/>
          </w:tcPr>
          <w:p w:rsidR="00675361" w:rsidRPr="00311655" w:rsidRDefault="00675361">
            <w:pPr>
              <w:rPr>
                <w:rFonts w:ascii="Century Gothic" w:hAnsi="Century Gothic"/>
                <w:lang w:val="en-US"/>
              </w:rPr>
            </w:pPr>
            <w:r w:rsidRPr="00311655">
              <w:rPr>
                <w:rFonts w:ascii="Century Gothic" w:hAnsi="Century Gothic"/>
                <w:b/>
                <w:lang w:val="en-US"/>
              </w:rPr>
              <w:t>SUBJECT</w:t>
            </w:r>
            <w:r w:rsidRPr="00311655">
              <w:rPr>
                <w:rFonts w:ascii="Century Gothic" w:hAnsi="Century Gothic"/>
                <w:lang w:val="en-US"/>
              </w:rPr>
              <w:t xml:space="preserve">: HISTORY                                                                                                                                                                                                   </w:t>
            </w:r>
            <w:r w:rsidRPr="00311655">
              <w:rPr>
                <w:rFonts w:ascii="Century Gothic" w:hAnsi="Century Gothic"/>
                <w:b/>
                <w:lang w:val="en-US"/>
              </w:rPr>
              <w:t>YEAR</w:t>
            </w:r>
            <w:r w:rsidRPr="00311655">
              <w:rPr>
                <w:rFonts w:ascii="Century Gothic" w:hAnsi="Century Gothic"/>
                <w:lang w:val="en-US"/>
              </w:rPr>
              <w:t>: 4</w:t>
            </w:r>
            <w:r w:rsidR="00243D8B" w:rsidRPr="00243D8B">
              <w:rPr>
                <w:rFonts w:ascii="Century Gothic" w:hAnsi="Century Gothic"/>
                <w:vertAlign w:val="superscript"/>
                <w:lang w:val="en-US"/>
              </w:rPr>
              <w:t>th</w:t>
            </w:r>
            <w:r w:rsidRPr="00311655">
              <w:rPr>
                <w:rFonts w:ascii="Century Gothic" w:hAnsi="Century Gothic"/>
                <w:lang w:val="en-US"/>
              </w:rPr>
              <w:t xml:space="preserve"> ESO</w:t>
            </w:r>
          </w:p>
        </w:tc>
      </w:tr>
      <w:tr w:rsidR="00675361" w:rsidTr="00311655">
        <w:tc>
          <w:tcPr>
            <w:tcW w:w="5000" w:type="pct"/>
            <w:gridSpan w:val="6"/>
          </w:tcPr>
          <w:p w:rsidR="00675361" w:rsidRPr="00BF66FA" w:rsidRDefault="00675361" w:rsidP="0001179B">
            <w:pPr>
              <w:rPr>
                <w:rFonts w:ascii="Century Gothic" w:hAnsi="Century Gothic"/>
                <w:b/>
                <w:lang w:val="en-US"/>
              </w:rPr>
            </w:pPr>
            <w:r w:rsidRPr="00BF66FA">
              <w:rPr>
                <w:rFonts w:ascii="Century Gothic" w:hAnsi="Century Gothic"/>
                <w:b/>
                <w:lang w:val="en-US"/>
              </w:rPr>
              <w:t xml:space="preserve">UNIT </w:t>
            </w:r>
            <w:r w:rsidR="00CD18F7" w:rsidRPr="00BF66FA">
              <w:rPr>
                <w:rFonts w:ascii="Century Gothic" w:hAnsi="Century Gothic"/>
                <w:b/>
                <w:lang w:val="en-US"/>
              </w:rPr>
              <w:t>5</w:t>
            </w:r>
            <w:r w:rsidRPr="00BF66FA">
              <w:rPr>
                <w:rFonts w:ascii="Century Gothic" w:hAnsi="Century Gothic"/>
                <w:b/>
                <w:lang w:val="en-US"/>
              </w:rPr>
              <w:t>:</w:t>
            </w:r>
            <w:r w:rsidR="00CD18F7" w:rsidRPr="00BF66FA">
              <w:rPr>
                <w:rFonts w:ascii="Century Gothic" w:hAnsi="Century Gothic"/>
                <w:b/>
                <w:lang w:val="en-US"/>
              </w:rPr>
              <w:t xml:space="preserve"> </w:t>
            </w:r>
            <w:r w:rsidR="00243D8B" w:rsidRPr="00BF66FA">
              <w:rPr>
                <w:rFonts w:ascii="Century Gothic" w:hAnsi="Century Gothic"/>
                <w:b/>
                <w:lang w:val="en-US"/>
              </w:rPr>
              <w:t>SECOND INDUSTRIAL REVOLUTION</w:t>
            </w:r>
            <w:r w:rsidR="00CD18F7" w:rsidRPr="00BF66FA">
              <w:rPr>
                <w:rFonts w:ascii="Century Gothic" w:hAnsi="Century Gothic"/>
                <w:b/>
                <w:lang w:val="en-US"/>
              </w:rPr>
              <w:t xml:space="preserve"> AND IMPERIALISM</w:t>
            </w:r>
          </w:p>
        </w:tc>
      </w:tr>
      <w:tr w:rsidR="00675361" w:rsidTr="003B5F45">
        <w:tc>
          <w:tcPr>
            <w:tcW w:w="1250" w:type="pct"/>
          </w:tcPr>
          <w:p w:rsidR="00675361" w:rsidRPr="00311655" w:rsidRDefault="0001352C" w:rsidP="00675361">
            <w:pPr>
              <w:jc w:val="center"/>
              <w:rPr>
                <w:rFonts w:ascii="Century Gothic" w:hAnsi="Century Gothic"/>
                <w:b/>
                <w:lang w:val="en-US"/>
              </w:rPr>
            </w:pPr>
            <w:r>
              <w:rPr>
                <w:rFonts w:ascii="Century Gothic" w:hAnsi="Century Gothic"/>
                <w:b/>
                <w:lang w:val="en-US"/>
              </w:rPr>
              <w:t>GOALS</w:t>
            </w:r>
          </w:p>
        </w:tc>
        <w:tc>
          <w:tcPr>
            <w:tcW w:w="1250" w:type="pct"/>
            <w:gridSpan w:val="2"/>
          </w:tcPr>
          <w:p w:rsidR="00675361" w:rsidRPr="00311655" w:rsidRDefault="00675361" w:rsidP="00675361">
            <w:pPr>
              <w:jc w:val="center"/>
              <w:rPr>
                <w:rFonts w:ascii="Century Gothic" w:hAnsi="Century Gothic"/>
                <w:b/>
                <w:lang w:val="en-US"/>
              </w:rPr>
            </w:pPr>
            <w:r w:rsidRPr="00311655">
              <w:rPr>
                <w:rFonts w:ascii="Century Gothic" w:hAnsi="Century Gothic"/>
                <w:b/>
                <w:lang w:val="en-US"/>
              </w:rPr>
              <w:t>KNOWLEDGE</w:t>
            </w:r>
          </w:p>
        </w:tc>
        <w:tc>
          <w:tcPr>
            <w:tcW w:w="1091" w:type="pct"/>
            <w:gridSpan w:val="2"/>
          </w:tcPr>
          <w:p w:rsidR="00675361" w:rsidRPr="00311655" w:rsidRDefault="00675361" w:rsidP="00675361">
            <w:pPr>
              <w:jc w:val="center"/>
              <w:rPr>
                <w:rFonts w:ascii="Century Gothic" w:hAnsi="Century Gothic"/>
                <w:b/>
                <w:lang w:val="en-US"/>
              </w:rPr>
            </w:pPr>
            <w:r w:rsidRPr="00311655">
              <w:rPr>
                <w:rFonts w:ascii="Century Gothic" w:hAnsi="Century Gothic"/>
                <w:b/>
                <w:lang w:val="en-US"/>
              </w:rPr>
              <w:t>SKILLS</w:t>
            </w:r>
          </w:p>
        </w:tc>
        <w:tc>
          <w:tcPr>
            <w:tcW w:w="1409" w:type="pct"/>
          </w:tcPr>
          <w:p w:rsidR="00675361" w:rsidRPr="00311655" w:rsidRDefault="00675361" w:rsidP="00675361">
            <w:pPr>
              <w:jc w:val="center"/>
              <w:rPr>
                <w:rFonts w:ascii="Century Gothic" w:hAnsi="Century Gothic"/>
                <w:b/>
                <w:sz w:val="18"/>
                <w:szCs w:val="18"/>
                <w:lang w:val="en-US"/>
              </w:rPr>
            </w:pPr>
            <w:r w:rsidRPr="0001352C">
              <w:rPr>
                <w:rFonts w:ascii="Century Gothic" w:hAnsi="Century Gothic"/>
                <w:b/>
                <w:lang w:val="en-US"/>
              </w:rPr>
              <w:t>ASSESSMENT</w:t>
            </w:r>
          </w:p>
        </w:tc>
      </w:tr>
      <w:tr w:rsidR="00675361" w:rsidRPr="00CD18F7" w:rsidTr="003B5F45">
        <w:tc>
          <w:tcPr>
            <w:tcW w:w="1250" w:type="pct"/>
          </w:tcPr>
          <w:p w:rsidR="00675361" w:rsidRPr="00311655" w:rsidRDefault="00675361">
            <w:pPr>
              <w:rPr>
                <w:rFonts w:ascii="Century Gothic" w:hAnsi="Century Gothic"/>
                <w:lang w:val="en-US"/>
              </w:rPr>
            </w:pPr>
          </w:p>
          <w:p w:rsidR="00CD18F7" w:rsidRPr="003B5F45" w:rsidRDefault="0001352C" w:rsidP="00FA6F2A">
            <w:pPr>
              <w:pStyle w:val="Prrafodelista"/>
              <w:numPr>
                <w:ilvl w:val="0"/>
                <w:numId w:val="1"/>
              </w:numPr>
              <w:rPr>
                <w:rFonts w:ascii="Century Gothic" w:hAnsi="Century Gothic"/>
                <w:bCs/>
                <w:lang w:val="en-US"/>
              </w:rPr>
            </w:pPr>
            <w:r w:rsidRPr="003B5F45">
              <w:rPr>
                <w:rFonts w:ascii="Century Gothic" w:hAnsi="Century Gothic"/>
                <w:bCs/>
                <w:lang w:val="en-US"/>
              </w:rPr>
              <w:t xml:space="preserve">To understand </w:t>
            </w:r>
            <w:r w:rsidR="00CD18F7" w:rsidRPr="003B5F45">
              <w:rPr>
                <w:rFonts w:ascii="Century Gothic" w:hAnsi="Century Gothic"/>
                <w:bCs/>
                <w:lang w:val="en-US"/>
              </w:rPr>
              <w:t>the consequences of Finance capitalism and the new business structures</w:t>
            </w:r>
          </w:p>
          <w:p w:rsidR="000E4F54" w:rsidRPr="003B5F45" w:rsidRDefault="0001352C" w:rsidP="00FA6F2A">
            <w:pPr>
              <w:pStyle w:val="Prrafodelista"/>
              <w:numPr>
                <w:ilvl w:val="0"/>
                <w:numId w:val="1"/>
              </w:numPr>
              <w:rPr>
                <w:rFonts w:ascii="Century Gothic" w:hAnsi="Century Gothic"/>
                <w:bCs/>
                <w:lang w:val="en-US"/>
              </w:rPr>
            </w:pPr>
            <w:r w:rsidRPr="003B5F45">
              <w:rPr>
                <w:rFonts w:ascii="Century Gothic" w:hAnsi="Century Gothic"/>
                <w:bCs/>
                <w:lang w:val="en-US"/>
              </w:rPr>
              <w:t>To c</w:t>
            </w:r>
            <w:r w:rsidR="000E4F54" w:rsidRPr="003B5F45">
              <w:rPr>
                <w:rFonts w:ascii="Century Gothic" w:hAnsi="Century Gothic"/>
                <w:bCs/>
                <w:lang w:val="en-US"/>
              </w:rPr>
              <w:t>ompar</w:t>
            </w:r>
            <w:r w:rsidRPr="003B5F45">
              <w:rPr>
                <w:rFonts w:ascii="Century Gothic" w:hAnsi="Century Gothic"/>
                <w:bCs/>
                <w:lang w:val="en-US"/>
              </w:rPr>
              <w:t>e</w:t>
            </w:r>
            <w:r w:rsidR="000E4F54" w:rsidRPr="003B5F45">
              <w:rPr>
                <w:rFonts w:ascii="Century Gothic" w:hAnsi="Century Gothic"/>
                <w:bCs/>
                <w:lang w:val="en-US"/>
              </w:rPr>
              <w:t xml:space="preserve"> the First and the Second Industrial Revolution</w:t>
            </w:r>
          </w:p>
          <w:p w:rsidR="000E4F54" w:rsidRPr="003B5F45" w:rsidRDefault="0001352C" w:rsidP="000E4F54">
            <w:pPr>
              <w:pStyle w:val="Prrafodelista"/>
              <w:numPr>
                <w:ilvl w:val="0"/>
                <w:numId w:val="1"/>
              </w:numPr>
              <w:rPr>
                <w:rFonts w:ascii="Century Gothic" w:hAnsi="Century Gothic"/>
                <w:bCs/>
                <w:lang w:val="en-US"/>
              </w:rPr>
            </w:pPr>
            <w:r w:rsidRPr="003B5F45">
              <w:rPr>
                <w:rFonts w:ascii="Century Gothic" w:hAnsi="Century Gothic"/>
                <w:bCs/>
                <w:lang w:val="en-US"/>
              </w:rPr>
              <w:t xml:space="preserve">To compare </w:t>
            </w:r>
            <w:r w:rsidR="000E4F54" w:rsidRPr="003B5F45">
              <w:rPr>
                <w:rFonts w:ascii="Century Gothic" w:hAnsi="Century Gothic"/>
                <w:bCs/>
                <w:lang w:val="en-US"/>
              </w:rPr>
              <w:t>colonialism and imperialism</w:t>
            </w:r>
          </w:p>
          <w:p w:rsidR="00CD18F7" w:rsidRPr="003B5F45" w:rsidRDefault="0001352C" w:rsidP="00FA6F2A">
            <w:pPr>
              <w:pStyle w:val="Prrafodelista"/>
              <w:numPr>
                <w:ilvl w:val="0"/>
                <w:numId w:val="1"/>
              </w:numPr>
              <w:rPr>
                <w:rFonts w:ascii="Century Gothic" w:hAnsi="Century Gothic"/>
                <w:bCs/>
                <w:lang w:val="en-US"/>
              </w:rPr>
            </w:pPr>
            <w:r w:rsidRPr="003B5F45">
              <w:rPr>
                <w:rFonts w:ascii="Century Gothic" w:hAnsi="Century Gothic"/>
                <w:bCs/>
                <w:lang w:val="en-US"/>
              </w:rPr>
              <w:t>To l</w:t>
            </w:r>
            <w:r w:rsidR="00CD18F7" w:rsidRPr="003B5F45">
              <w:rPr>
                <w:rFonts w:ascii="Century Gothic" w:hAnsi="Century Gothic"/>
                <w:bCs/>
                <w:lang w:val="en-US"/>
              </w:rPr>
              <w:t>earn about the causes and consequences of Imperialism</w:t>
            </w:r>
          </w:p>
          <w:p w:rsidR="00675361" w:rsidRPr="00311655" w:rsidRDefault="0001352C" w:rsidP="00435774">
            <w:pPr>
              <w:pStyle w:val="Prrafodelista"/>
              <w:numPr>
                <w:ilvl w:val="0"/>
                <w:numId w:val="1"/>
              </w:numPr>
              <w:rPr>
                <w:rFonts w:ascii="Century Gothic" w:hAnsi="Century Gothic"/>
                <w:lang w:val="en-US"/>
              </w:rPr>
            </w:pPr>
            <w:r w:rsidRPr="003B5F45">
              <w:rPr>
                <w:rFonts w:ascii="Century Gothic" w:hAnsi="Century Gothic"/>
                <w:bCs/>
                <w:lang w:val="en-US"/>
              </w:rPr>
              <w:t>To a</w:t>
            </w:r>
            <w:r w:rsidR="004F3682" w:rsidRPr="003B5F45">
              <w:rPr>
                <w:rFonts w:ascii="Century Gothic" w:hAnsi="Century Gothic"/>
                <w:bCs/>
                <w:lang w:val="en-US"/>
              </w:rPr>
              <w:t>nalyz</w:t>
            </w:r>
            <w:r w:rsidRPr="003B5F45">
              <w:rPr>
                <w:rFonts w:ascii="Century Gothic" w:hAnsi="Century Gothic"/>
                <w:bCs/>
                <w:lang w:val="en-US"/>
              </w:rPr>
              <w:t>e</w:t>
            </w:r>
            <w:r w:rsidR="004F3682" w:rsidRPr="003B5F45">
              <w:rPr>
                <w:rFonts w:ascii="Century Gothic" w:hAnsi="Century Gothic"/>
                <w:bCs/>
                <w:lang w:val="en-US"/>
              </w:rPr>
              <w:t xml:space="preserve"> the map or the empires before the IWW</w:t>
            </w:r>
          </w:p>
        </w:tc>
        <w:tc>
          <w:tcPr>
            <w:tcW w:w="1250" w:type="pct"/>
            <w:gridSpan w:val="2"/>
          </w:tcPr>
          <w:p w:rsidR="00CD18F7" w:rsidRDefault="00CD18F7" w:rsidP="00CD18F7">
            <w:pPr>
              <w:pStyle w:val="Prrafodelista"/>
              <w:ind w:left="360"/>
              <w:rPr>
                <w:rFonts w:ascii="Century Gothic" w:hAnsi="Century Gothic"/>
                <w:lang w:val="en-US"/>
              </w:rPr>
            </w:pPr>
          </w:p>
          <w:p w:rsidR="00675361" w:rsidRDefault="00CD18F7" w:rsidP="00CD18F7">
            <w:pPr>
              <w:pStyle w:val="Prrafodelista"/>
              <w:numPr>
                <w:ilvl w:val="0"/>
                <w:numId w:val="1"/>
              </w:numPr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  <w:lang w:val="en-US"/>
              </w:rPr>
              <w:t>Increas</w:t>
            </w:r>
            <w:r w:rsidR="0001352C">
              <w:rPr>
                <w:rFonts w:ascii="Century Gothic" w:hAnsi="Century Gothic"/>
                <w:lang w:val="en-US"/>
              </w:rPr>
              <w:t>ing</w:t>
            </w:r>
            <w:r>
              <w:rPr>
                <w:rFonts w:ascii="Century Gothic" w:hAnsi="Century Gothic"/>
                <w:lang w:val="en-US"/>
              </w:rPr>
              <w:t xml:space="preserve"> their linguistic communication through specific terminology</w:t>
            </w:r>
            <w:r w:rsidR="00922363">
              <w:rPr>
                <w:rFonts w:ascii="Century Gothic" w:hAnsi="Century Gothic"/>
                <w:lang w:val="en-US"/>
              </w:rPr>
              <w:t>.</w:t>
            </w:r>
          </w:p>
          <w:p w:rsidR="00CD18F7" w:rsidRDefault="00CD18F7" w:rsidP="00CD18F7">
            <w:pPr>
              <w:pStyle w:val="Prrafodelista"/>
              <w:numPr>
                <w:ilvl w:val="0"/>
                <w:numId w:val="1"/>
              </w:numPr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  <w:lang w:val="en-US"/>
              </w:rPr>
              <w:t>Identify</w:t>
            </w:r>
            <w:r w:rsidR="0001352C">
              <w:rPr>
                <w:rFonts w:ascii="Century Gothic" w:hAnsi="Century Gothic"/>
                <w:lang w:val="en-US"/>
              </w:rPr>
              <w:t>ing</w:t>
            </w:r>
            <w:r>
              <w:rPr>
                <w:rFonts w:ascii="Century Gothic" w:hAnsi="Century Gothic"/>
                <w:lang w:val="en-US"/>
              </w:rPr>
              <w:t xml:space="preserve"> the causes and consequences of the Finance capitalism and Imperialism</w:t>
            </w:r>
            <w:r w:rsidR="00922363">
              <w:rPr>
                <w:rFonts w:ascii="Century Gothic" w:hAnsi="Century Gothic"/>
                <w:lang w:val="en-US"/>
              </w:rPr>
              <w:t>.</w:t>
            </w:r>
          </w:p>
          <w:p w:rsidR="00CD18F7" w:rsidRPr="00CD18F7" w:rsidRDefault="00CD18F7" w:rsidP="00CD18F7">
            <w:pPr>
              <w:pStyle w:val="Prrafodelista"/>
              <w:numPr>
                <w:ilvl w:val="0"/>
                <w:numId w:val="1"/>
              </w:numPr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  <w:lang w:val="en-US"/>
              </w:rPr>
              <w:t>Describ</w:t>
            </w:r>
            <w:r w:rsidR="0001352C">
              <w:rPr>
                <w:rFonts w:ascii="Century Gothic" w:hAnsi="Century Gothic"/>
                <w:lang w:val="en-US"/>
              </w:rPr>
              <w:t>ing</w:t>
            </w:r>
            <w:r>
              <w:rPr>
                <w:rFonts w:ascii="Century Gothic" w:hAnsi="Century Gothic"/>
                <w:lang w:val="en-US"/>
              </w:rPr>
              <w:t xml:space="preserve"> the social changes during the late 19</w:t>
            </w:r>
            <w:r w:rsidRPr="00CD18F7">
              <w:rPr>
                <w:rFonts w:ascii="Century Gothic" w:hAnsi="Century Gothic"/>
                <w:vertAlign w:val="superscript"/>
                <w:lang w:val="en-US"/>
              </w:rPr>
              <w:t>th</w:t>
            </w:r>
            <w:r>
              <w:rPr>
                <w:rFonts w:ascii="Century Gothic" w:hAnsi="Century Gothic"/>
                <w:lang w:val="en-US"/>
              </w:rPr>
              <w:t xml:space="preserve"> and the beginning of 20</w:t>
            </w:r>
            <w:r w:rsidRPr="00CD18F7">
              <w:rPr>
                <w:rFonts w:ascii="Century Gothic" w:hAnsi="Century Gothic"/>
                <w:vertAlign w:val="superscript"/>
                <w:lang w:val="en-US"/>
              </w:rPr>
              <w:t>th</w:t>
            </w:r>
            <w:r>
              <w:rPr>
                <w:rFonts w:ascii="Century Gothic" w:hAnsi="Century Gothic"/>
                <w:lang w:val="en-US"/>
              </w:rPr>
              <w:t xml:space="preserve"> centuries</w:t>
            </w:r>
          </w:p>
        </w:tc>
        <w:tc>
          <w:tcPr>
            <w:tcW w:w="1091" w:type="pct"/>
            <w:gridSpan w:val="2"/>
          </w:tcPr>
          <w:p w:rsidR="00675361" w:rsidRDefault="00675361" w:rsidP="00CD18F7">
            <w:pPr>
              <w:rPr>
                <w:rFonts w:ascii="Century Gothic" w:hAnsi="Century Gothic"/>
                <w:lang w:val="en-US"/>
              </w:rPr>
            </w:pPr>
          </w:p>
          <w:p w:rsidR="00922363" w:rsidRPr="00922363" w:rsidRDefault="00922363" w:rsidP="00922363">
            <w:pPr>
              <w:pStyle w:val="Prrafodelista"/>
              <w:numPr>
                <w:ilvl w:val="0"/>
                <w:numId w:val="1"/>
              </w:numPr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  <w:lang w:val="en-US"/>
              </w:rPr>
              <w:t>Compare the First and the Second Industrial Revolution.</w:t>
            </w:r>
          </w:p>
          <w:p w:rsidR="0068531E" w:rsidRDefault="0068531E" w:rsidP="00CD18F7">
            <w:pPr>
              <w:pStyle w:val="Prrafodelista"/>
              <w:numPr>
                <w:ilvl w:val="0"/>
                <w:numId w:val="1"/>
              </w:numPr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  <w:lang w:val="en-US"/>
              </w:rPr>
              <w:t>Summarize the main features of Finance capitalism</w:t>
            </w:r>
            <w:r w:rsidR="00922363">
              <w:rPr>
                <w:rFonts w:ascii="Century Gothic" w:hAnsi="Century Gothic"/>
                <w:lang w:val="en-US"/>
              </w:rPr>
              <w:t>.</w:t>
            </w:r>
          </w:p>
          <w:p w:rsidR="005510CF" w:rsidRPr="005510CF" w:rsidRDefault="005510CF" w:rsidP="005510CF">
            <w:pPr>
              <w:pStyle w:val="Prrafodelista"/>
              <w:numPr>
                <w:ilvl w:val="0"/>
                <w:numId w:val="1"/>
              </w:numPr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  <w:lang w:val="en-US"/>
              </w:rPr>
              <w:t>Compare colonialism and imperialism.</w:t>
            </w:r>
          </w:p>
          <w:p w:rsidR="00922363" w:rsidRDefault="00922363" w:rsidP="00922363">
            <w:pPr>
              <w:pStyle w:val="Prrafodelista"/>
              <w:numPr>
                <w:ilvl w:val="0"/>
                <w:numId w:val="1"/>
              </w:numPr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  <w:lang w:val="en-US"/>
              </w:rPr>
              <w:t>Summarize causes and consequences of Imperialism.</w:t>
            </w:r>
          </w:p>
          <w:p w:rsidR="00922363" w:rsidRPr="00922363" w:rsidRDefault="00922363" w:rsidP="00922363">
            <w:pPr>
              <w:pStyle w:val="Prrafodelista"/>
              <w:numPr>
                <w:ilvl w:val="0"/>
                <w:numId w:val="1"/>
              </w:numPr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  <w:lang w:val="en-US"/>
              </w:rPr>
              <w:t xml:space="preserve">Explain the 3 types of </w:t>
            </w:r>
            <w:r w:rsidRPr="00C565F6">
              <w:rPr>
                <w:rFonts w:ascii="Century Gothic" w:hAnsi="Century Gothic"/>
                <w:lang w:val="en-US"/>
              </w:rPr>
              <w:t>occupation and administration of the colonies</w:t>
            </w:r>
            <w:r>
              <w:rPr>
                <w:rFonts w:ascii="Century Gothic" w:hAnsi="Century Gothic"/>
                <w:lang w:val="en-US"/>
              </w:rPr>
              <w:t>.</w:t>
            </w:r>
          </w:p>
          <w:p w:rsidR="00922363" w:rsidRDefault="00922363" w:rsidP="00922363">
            <w:pPr>
              <w:pStyle w:val="Prrafodelista"/>
              <w:numPr>
                <w:ilvl w:val="0"/>
                <w:numId w:val="1"/>
              </w:numPr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  <w:lang w:val="en-US"/>
              </w:rPr>
              <w:t>Explain and comment maps on the colonial empires of the European powers.</w:t>
            </w:r>
          </w:p>
          <w:p w:rsidR="0068531E" w:rsidRPr="00CD18F7" w:rsidRDefault="00922363" w:rsidP="00CD18F7">
            <w:pPr>
              <w:pStyle w:val="Prrafodelista"/>
              <w:numPr>
                <w:ilvl w:val="0"/>
                <w:numId w:val="1"/>
              </w:numPr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  <w:lang w:val="en-US"/>
              </w:rPr>
              <w:t>Define the main concepts of the unit.</w:t>
            </w:r>
          </w:p>
        </w:tc>
        <w:tc>
          <w:tcPr>
            <w:tcW w:w="1409" w:type="pct"/>
          </w:tcPr>
          <w:p w:rsidR="00675361" w:rsidRDefault="00675361">
            <w:pPr>
              <w:rPr>
                <w:rFonts w:ascii="Century Gothic" w:hAnsi="Century Gothic"/>
                <w:lang w:val="en-US"/>
              </w:rPr>
            </w:pPr>
          </w:p>
          <w:p w:rsidR="0068531E" w:rsidRPr="00243D8B" w:rsidRDefault="0068531E" w:rsidP="00243D8B">
            <w:pPr>
              <w:pStyle w:val="Prrafodelista"/>
              <w:numPr>
                <w:ilvl w:val="0"/>
                <w:numId w:val="1"/>
              </w:numPr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  <w:lang w:val="en-US"/>
              </w:rPr>
              <w:t>Explain</w:t>
            </w:r>
            <w:r w:rsidR="0001352C">
              <w:rPr>
                <w:rFonts w:ascii="Century Gothic" w:hAnsi="Century Gothic"/>
                <w:lang w:val="en-US"/>
              </w:rPr>
              <w:t>s</w:t>
            </w:r>
            <w:r>
              <w:rPr>
                <w:rFonts w:ascii="Century Gothic" w:hAnsi="Century Gothic"/>
                <w:lang w:val="en-US"/>
              </w:rPr>
              <w:t xml:space="preserve"> the new </w:t>
            </w:r>
            <w:r w:rsidR="00243D8B">
              <w:rPr>
                <w:rFonts w:ascii="Century Gothic" w:hAnsi="Century Gothic"/>
                <w:lang w:val="en-US"/>
              </w:rPr>
              <w:t>technological advances</w:t>
            </w:r>
            <w:r>
              <w:rPr>
                <w:rFonts w:ascii="Century Gothic" w:hAnsi="Century Gothic"/>
                <w:lang w:val="en-US"/>
              </w:rPr>
              <w:t>, sources of energy</w:t>
            </w:r>
            <w:r w:rsidR="00243D8B">
              <w:rPr>
                <w:rFonts w:ascii="Century Gothic" w:hAnsi="Century Gothic"/>
                <w:lang w:val="en-US"/>
              </w:rPr>
              <w:t xml:space="preserve">, industries, sources of finance and </w:t>
            </w:r>
            <w:r>
              <w:rPr>
                <w:rFonts w:ascii="Century Gothic" w:hAnsi="Century Gothic"/>
                <w:lang w:val="en-US"/>
              </w:rPr>
              <w:t xml:space="preserve">business structures of </w:t>
            </w:r>
            <w:r w:rsidR="00243D8B">
              <w:rPr>
                <w:rFonts w:ascii="Century Gothic" w:hAnsi="Century Gothic"/>
                <w:lang w:val="en-US"/>
              </w:rPr>
              <w:t>the 2</w:t>
            </w:r>
            <w:r w:rsidR="00243D8B" w:rsidRPr="00243D8B">
              <w:rPr>
                <w:rFonts w:ascii="Century Gothic" w:hAnsi="Century Gothic"/>
                <w:vertAlign w:val="superscript"/>
                <w:lang w:val="en-US"/>
              </w:rPr>
              <w:t>nd</w:t>
            </w:r>
            <w:r w:rsidR="00243D8B">
              <w:rPr>
                <w:rFonts w:ascii="Century Gothic" w:hAnsi="Century Gothic"/>
                <w:lang w:val="en-US"/>
              </w:rPr>
              <w:t xml:space="preserve"> Ind. Rev</w:t>
            </w:r>
            <w:r w:rsidR="00243D8B" w:rsidRPr="00243D8B">
              <w:rPr>
                <w:rFonts w:ascii="Century Gothic" w:hAnsi="Century Gothic"/>
                <w:lang w:val="en-US"/>
              </w:rPr>
              <w:t>.</w:t>
            </w:r>
          </w:p>
          <w:p w:rsidR="00243D8B" w:rsidRPr="00243D8B" w:rsidRDefault="00243D8B" w:rsidP="00243D8B">
            <w:pPr>
              <w:pStyle w:val="Prrafodelista"/>
              <w:numPr>
                <w:ilvl w:val="0"/>
                <w:numId w:val="1"/>
              </w:numPr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  <w:lang w:val="en-US"/>
              </w:rPr>
              <w:t>Compare</w:t>
            </w:r>
            <w:r w:rsidR="0001352C">
              <w:rPr>
                <w:rFonts w:ascii="Century Gothic" w:hAnsi="Century Gothic"/>
                <w:lang w:val="en-US"/>
              </w:rPr>
              <w:t>s</w:t>
            </w:r>
            <w:r>
              <w:rPr>
                <w:rFonts w:ascii="Century Gothic" w:hAnsi="Century Gothic"/>
                <w:lang w:val="en-US"/>
              </w:rPr>
              <w:t xml:space="preserve"> the First and the Second Industrial Revolution.</w:t>
            </w:r>
          </w:p>
          <w:p w:rsidR="0068531E" w:rsidRPr="00243D8B" w:rsidRDefault="0068531E" w:rsidP="00243D8B">
            <w:pPr>
              <w:pStyle w:val="Prrafodelista"/>
              <w:numPr>
                <w:ilvl w:val="0"/>
                <w:numId w:val="1"/>
              </w:numPr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  <w:lang w:val="en-US"/>
              </w:rPr>
              <w:t xml:space="preserve">Which were the consequences of </w:t>
            </w:r>
            <w:r w:rsidR="00243D8B">
              <w:rPr>
                <w:rFonts w:ascii="Century Gothic" w:hAnsi="Century Gothic"/>
                <w:lang w:val="en-US"/>
              </w:rPr>
              <w:t>the 2</w:t>
            </w:r>
            <w:r w:rsidR="00243D8B" w:rsidRPr="00243D8B">
              <w:rPr>
                <w:rFonts w:ascii="Century Gothic" w:hAnsi="Century Gothic"/>
                <w:vertAlign w:val="superscript"/>
                <w:lang w:val="en-US"/>
              </w:rPr>
              <w:t>nd</w:t>
            </w:r>
            <w:r w:rsidR="00243D8B">
              <w:rPr>
                <w:rFonts w:ascii="Century Gothic" w:hAnsi="Century Gothic"/>
                <w:lang w:val="en-US"/>
              </w:rPr>
              <w:t xml:space="preserve"> Ind. Rev.</w:t>
            </w:r>
            <w:r w:rsidRPr="00243D8B">
              <w:rPr>
                <w:rFonts w:ascii="Century Gothic" w:hAnsi="Century Gothic"/>
                <w:lang w:val="en-US"/>
              </w:rPr>
              <w:t>?</w:t>
            </w:r>
          </w:p>
          <w:p w:rsidR="00243D8B" w:rsidRDefault="0001352C" w:rsidP="0068531E">
            <w:pPr>
              <w:pStyle w:val="Prrafodelista"/>
              <w:numPr>
                <w:ilvl w:val="0"/>
                <w:numId w:val="1"/>
              </w:numPr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  <w:lang w:val="en-US"/>
              </w:rPr>
              <w:t>Identifies c</w:t>
            </w:r>
            <w:r w:rsidR="00243D8B">
              <w:rPr>
                <w:rFonts w:ascii="Century Gothic" w:hAnsi="Century Gothic"/>
                <w:lang w:val="en-US"/>
              </w:rPr>
              <w:t>ountries and process of expansion of the 2</w:t>
            </w:r>
            <w:r w:rsidR="00243D8B" w:rsidRPr="00243D8B">
              <w:rPr>
                <w:rFonts w:ascii="Century Gothic" w:hAnsi="Century Gothic"/>
                <w:vertAlign w:val="superscript"/>
                <w:lang w:val="en-US"/>
              </w:rPr>
              <w:t>nd</w:t>
            </w:r>
            <w:r w:rsidR="00243D8B">
              <w:rPr>
                <w:rFonts w:ascii="Century Gothic" w:hAnsi="Century Gothic"/>
                <w:lang w:val="en-US"/>
              </w:rPr>
              <w:t xml:space="preserve"> Ind. Rev.</w:t>
            </w:r>
          </w:p>
          <w:p w:rsidR="0068531E" w:rsidRDefault="0068531E" w:rsidP="0068531E">
            <w:pPr>
              <w:pStyle w:val="Prrafodelista"/>
              <w:numPr>
                <w:ilvl w:val="0"/>
                <w:numId w:val="1"/>
              </w:numPr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  <w:lang w:val="en-US"/>
              </w:rPr>
              <w:t>Describe</w:t>
            </w:r>
            <w:r w:rsidR="0001352C">
              <w:rPr>
                <w:rFonts w:ascii="Century Gothic" w:hAnsi="Century Gothic"/>
                <w:lang w:val="en-US"/>
              </w:rPr>
              <w:t>s</w:t>
            </w:r>
            <w:r>
              <w:rPr>
                <w:rFonts w:ascii="Century Gothic" w:hAnsi="Century Gothic"/>
                <w:lang w:val="en-US"/>
              </w:rPr>
              <w:t xml:space="preserve"> the causes and consequences of Imperialism; which were the major empires in the world?</w:t>
            </w:r>
          </w:p>
          <w:p w:rsidR="0068531E" w:rsidRPr="00C565F6" w:rsidRDefault="0001352C" w:rsidP="00C565F6">
            <w:pPr>
              <w:pStyle w:val="Prrafodelista"/>
              <w:numPr>
                <w:ilvl w:val="0"/>
                <w:numId w:val="1"/>
              </w:numPr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  <w:lang w:val="en-US"/>
              </w:rPr>
              <w:t>Identifies t</w:t>
            </w:r>
            <w:r w:rsidR="00C565F6">
              <w:rPr>
                <w:rFonts w:ascii="Century Gothic" w:hAnsi="Century Gothic"/>
                <w:lang w:val="en-US"/>
              </w:rPr>
              <w:t xml:space="preserve">ypes of </w:t>
            </w:r>
            <w:r w:rsidR="00C565F6" w:rsidRPr="00C565F6">
              <w:rPr>
                <w:rFonts w:ascii="Century Gothic" w:hAnsi="Century Gothic"/>
                <w:lang w:val="en-US"/>
              </w:rPr>
              <w:t>occupation and administration of the colonies: Concessions, Protectorates and Colonies (location, settler, exploitation)</w:t>
            </w:r>
            <w:r w:rsidR="00C565F6">
              <w:rPr>
                <w:rFonts w:ascii="Century Gothic" w:hAnsi="Century Gothic"/>
                <w:lang w:val="en-US"/>
              </w:rPr>
              <w:t>.</w:t>
            </w:r>
          </w:p>
        </w:tc>
      </w:tr>
      <w:tr w:rsidR="00311655" w:rsidTr="00311655">
        <w:tc>
          <w:tcPr>
            <w:tcW w:w="1669" w:type="pct"/>
            <w:gridSpan w:val="2"/>
          </w:tcPr>
          <w:p w:rsidR="00311655" w:rsidRPr="00311655" w:rsidRDefault="00311655" w:rsidP="00311655">
            <w:pPr>
              <w:jc w:val="center"/>
              <w:rPr>
                <w:rFonts w:ascii="Century Gothic" w:hAnsi="Century Gothic"/>
                <w:b/>
                <w:lang w:val="en-US"/>
              </w:rPr>
            </w:pPr>
            <w:r w:rsidRPr="00311655">
              <w:rPr>
                <w:rFonts w:ascii="Century Gothic" w:hAnsi="Century Gothic"/>
                <w:b/>
                <w:lang w:val="en-US"/>
              </w:rPr>
              <w:t>VOCABULARY</w:t>
            </w:r>
            <w:r w:rsidR="004E296E">
              <w:rPr>
                <w:rFonts w:ascii="Century Gothic" w:hAnsi="Century Gothic"/>
                <w:b/>
                <w:lang w:val="en-US"/>
              </w:rPr>
              <w:t xml:space="preserve"> AND CONCEPTS</w:t>
            </w:r>
          </w:p>
        </w:tc>
        <w:tc>
          <w:tcPr>
            <w:tcW w:w="1725" w:type="pct"/>
            <w:gridSpan w:val="2"/>
          </w:tcPr>
          <w:p w:rsidR="00311655" w:rsidRPr="00311655" w:rsidRDefault="00311655" w:rsidP="00311655">
            <w:pPr>
              <w:jc w:val="center"/>
              <w:rPr>
                <w:rFonts w:ascii="Century Gothic" w:hAnsi="Century Gothic"/>
                <w:b/>
                <w:lang w:val="en-US"/>
              </w:rPr>
            </w:pPr>
            <w:r w:rsidRPr="00311655">
              <w:rPr>
                <w:rFonts w:ascii="Century Gothic" w:hAnsi="Century Gothic"/>
                <w:b/>
                <w:lang w:val="en-US"/>
              </w:rPr>
              <w:t>GRAMMAR</w:t>
            </w:r>
          </w:p>
        </w:tc>
        <w:tc>
          <w:tcPr>
            <w:tcW w:w="1606" w:type="pct"/>
            <w:gridSpan w:val="2"/>
          </w:tcPr>
          <w:p w:rsidR="00311655" w:rsidRPr="00311655" w:rsidRDefault="00311655" w:rsidP="00311655">
            <w:pPr>
              <w:jc w:val="center"/>
              <w:rPr>
                <w:rFonts w:ascii="Century Gothic" w:hAnsi="Century Gothic"/>
                <w:b/>
                <w:lang w:val="en-US"/>
              </w:rPr>
            </w:pPr>
            <w:r w:rsidRPr="00311655">
              <w:rPr>
                <w:rFonts w:ascii="Century Gothic" w:hAnsi="Century Gothic"/>
                <w:b/>
                <w:lang w:val="en-US"/>
              </w:rPr>
              <w:t>DISCOURSE / MARKERS</w:t>
            </w:r>
          </w:p>
        </w:tc>
      </w:tr>
      <w:tr w:rsidR="00311655" w:rsidRPr="00DA5187" w:rsidTr="00311655">
        <w:tc>
          <w:tcPr>
            <w:tcW w:w="1669" w:type="pct"/>
            <w:gridSpan w:val="2"/>
          </w:tcPr>
          <w:p w:rsidR="00311655" w:rsidRPr="003B5F45" w:rsidRDefault="004E296E" w:rsidP="004E296E">
            <w:pPr>
              <w:rPr>
                <w:rFonts w:ascii="Century Gothic" w:hAnsi="Century Gothic"/>
                <w:bCs/>
                <w:sz w:val="20"/>
                <w:szCs w:val="20"/>
                <w:lang w:val="en-US"/>
              </w:rPr>
            </w:pPr>
            <w:r w:rsidRPr="003B5F45">
              <w:rPr>
                <w:rFonts w:ascii="Century Gothic" w:hAnsi="Century Gothic"/>
                <w:bCs/>
                <w:sz w:val="20"/>
                <w:szCs w:val="20"/>
                <w:lang w:val="en-US"/>
              </w:rPr>
              <w:t xml:space="preserve">Second Ind. Rev., </w:t>
            </w:r>
            <w:r w:rsidR="004F3682" w:rsidRPr="003B5F45">
              <w:rPr>
                <w:rFonts w:ascii="Century Gothic" w:hAnsi="Century Gothic"/>
                <w:bCs/>
                <w:sz w:val="20"/>
                <w:szCs w:val="20"/>
                <w:lang w:val="en-US"/>
              </w:rPr>
              <w:t>F</w:t>
            </w:r>
            <w:r w:rsidR="0068531E" w:rsidRPr="003B5F45">
              <w:rPr>
                <w:rFonts w:ascii="Century Gothic" w:hAnsi="Century Gothic"/>
                <w:bCs/>
                <w:sz w:val="20"/>
                <w:szCs w:val="20"/>
                <w:lang w:val="en-US"/>
              </w:rPr>
              <w:t xml:space="preserve">inance capitalism, </w:t>
            </w:r>
            <w:r w:rsidRPr="003B5F45">
              <w:rPr>
                <w:rFonts w:ascii="Century Gothic" w:hAnsi="Century Gothic"/>
                <w:bCs/>
                <w:sz w:val="20"/>
                <w:szCs w:val="20"/>
                <w:lang w:val="en-US"/>
              </w:rPr>
              <w:t xml:space="preserve">joint-stock company, shares, stock exchange, Cartel, Trust, Holding, </w:t>
            </w:r>
            <w:r w:rsidR="0068531E" w:rsidRPr="003B5F45">
              <w:rPr>
                <w:rFonts w:ascii="Century Gothic" w:hAnsi="Century Gothic"/>
                <w:bCs/>
                <w:sz w:val="20"/>
                <w:szCs w:val="20"/>
                <w:lang w:val="en-US"/>
              </w:rPr>
              <w:t xml:space="preserve">stainless steel, </w:t>
            </w:r>
            <w:r w:rsidR="004F3682" w:rsidRPr="003B5F45">
              <w:rPr>
                <w:rFonts w:ascii="Century Gothic" w:hAnsi="Century Gothic"/>
                <w:bCs/>
                <w:sz w:val="20"/>
                <w:szCs w:val="20"/>
                <w:lang w:val="en-US"/>
              </w:rPr>
              <w:t xml:space="preserve">oil, </w:t>
            </w:r>
            <w:r w:rsidRPr="003B5F45">
              <w:rPr>
                <w:rFonts w:ascii="Century Gothic" w:hAnsi="Century Gothic"/>
                <w:bCs/>
                <w:sz w:val="20"/>
                <w:szCs w:val="20"/>
                <w:lang w:val="en-US"/>
              </w:rPr>
              <w:t xml:space="preserve">internal </w:t>
            </w:r>
            <w:r w:rsidR="004F3682" w:rsidRPr="003B5F45">
              <w:rPr>
                <w:rFonts w:ascii="Century Gothic" w:hAnsi="Century Gothic"/>
                <w:bCs/>
                <w:sz w:val="20"/>
                <w:szCs w:val="20"/>
                <w:lang w:val="en-US"/>
              </w:rPr>
              <w:t>combustion engine</w:t>
            </w:r>
            <w:r w:rsidR="00C00159" w:rsidRPr="003B5F45">
              <w:rPr>
                <w:rFonts w:ascii="Century Gothic" w:hAnsi="Century Gothic"/>
                <w:bCs/>
                <w:sz w:val="20"/>
                <w:szCs w:val="20"/>
                <w:lang w:val="en-US"/>
              </w:rPr>
              <w:t xml:space="preserve">, </w:t>
            </w:r>
            <w:r w:rsidRPr="003B5F45">
              <w:rPr>
                <w:rFonts w:ascii="Century Gothic" w:hAnsi="Century Gothic"/>
                <w:bCs/>
                <w:sz w:val="20"/>
                <w:szCs w:val="20"/>
                <w:lang w:val="en-US"/>
              </w:rPr>
              <w:t xml:space="preserve">light-bulb, Fordism, assembly line, </w:t>
            </w:r>
            <w:r w:rsidR="00C00159" w:rsidRPr="003B5F45">
              <w:rPr>
                <w:rFonts w:ascii="Century Gothic" w:hAnsi="Century Gothic"/>
                <w:bCs/>
                <w:sz w:val="20"/>
                <w:szCs w:val="20"/>
                <w:lang w:val="en-US"/>
              </w:rPr>
              <w:t>consumer</w:t>
            </w:r>
            <w:r w:rsidRPr="003B5F45">
              <w:rPr>
                <w:rFonts w:ascii="Century Gothic" w:hAnsi="Century Gothic"/>
                <w:bCs/>
                <w:sz w:val="20"/>
                <w:szCs w:val="20"/>
                <w:lang w:val="en-US"/>
              </w:rPr>
              <w:t xml:space="preserve"> society, </w:t>
            </w:r>
            <w:r w:rsidR="00C00159" w:rsidRPr="003B5F45">
              <w:rPr>
                <w:rFonts w:ascii="Century Gothic" w:hAnsi="Century Gothic"/>
                <w:bCs/>
                <w:sz w:val="20"/>
                <w:szCs w:val="20"/>
                <w:lang w:val="en-US"/>
              </w:rPr>
              <w:t xml:space="preserve">advertising,  </w:t>
            </w:r>
            <w:r w:rsidRPr="003B5F45">
              <w:rPr>
                <w:rFonts w:ascii="Century Gothic" w:hAnsi="Century Gothic"/>
                <w:bCs/>
                <w:sz w:val="20"/>
                <w:szCs w:val="20"/>
                <w:lang w:val="en-US"/>
              </w:rPr>
              <w:t>Colonialism</w:t>
            </w:r>
            <w:r w:rsidR="0001352C" w:rsidRPr="003B5F45">
              <w:rPr>
                <w:rFonts w:ascii="Century Gothic" w:hAnsi="Century Gothic"/>
                <w:bCs/>
                <w:sz w:val="20"/>
                <w:szCs w:val="20"/>
                <w:lang w:val="en-US"/>
              </w:rPr>
              <w:t>,</w:t>
            </w:r>
            <w:r w:rsidRPr="003B5F45">
              <w:rPr>
                <w:rFonts w:ascii="Century Gothic" w:hAnsi="Century Gothic"/>
                <w:bCs/>
                <w:sz w:val="20"/>
                <w:szCs w:val="20"/>
                <w:lang w:val="en-US"/>
              </w:rPr>
              <w:t xml:space="preserve"> Imperialism, concession, protectorate, </w:t>
            </w:r>
            <w:r w:rsidR="00C00159" w:rsidRPr="003B5F45">
              <w:rPr>
                <w:rFonts w:ascii="Century Gothic" w:hAnsi="Century Gothic"/>
                <w:bCs/>
                <w:sz w:val="20"/>
                <w:szCs w:val="20"/>
                <w:lang w:val="en-US"/>
              </w:rPr>
              <w:t>colony</w:t>
            </w:r>
            <w:r w:rsidRPr="003B5F45">
              <w:rPr>
                <w:rFonts w:ascii="Century Gothic" w:hAnsi="Century Gothic"/>
                <w:bCs/>
                <w:sz w:val="20"/>
                <w:szCs w:val="20"/>
                <w:lang w:val="en-US"/>
              </w:rPr>
              <w:t xml:space="preserve"> (location, settler or exploitation)</w:t>
            </w:r>
            <w:r w:rsidR="00492C4E" w:rsidRPr="003B5F45">
              <w:rPr>
                <w:rFonts w:ascii="Century Gothic" w:hAnsi="Century Gothic"/>
                <w:bCs/>
                <w:sz w:val="20"/>
                <w:szCs w:val="20"/>
                <w:lang w:val="en-US"/>
              </w:rPr>
              <w:t xml:space="preserve">, </w:t>
            </w:r>
            <w:r w:rsidR="00C00159" w:rsidRPr="003B5F45">
              <w:rPr>
                <w:rFonts w:ascii="Century Gothic" w:hAnsi="Century Gothic"/>
                <w:bCs/>
                <w:sz w:val="20"/>
                <w:szCs w:val="20"/>
                <w:lang w:val="en-US"/>
              </w:rPr>
              <w:t xml:space="preserve">empire, </w:t>
            </w:r>
            <w:r w:rsidRPr="003B5F45">
              <w:rPr>
                <w:rFonts w:ascii="Century Gothic" w:hAnsi="Century Gothic"/>
                <w:bCs/>
                <w:sz w:val="20"/>
                <w:szCs w:val="20"/>
                <w:lang w:val="en-US"/>
              </w:rPr>
              <w:t xml:space="preserve">plantation, </w:t>
            </w:r>
            <w:r w:rsidR="00C00159" w:rsidRPr="003B5F45">
              <w:rPr>
                <w:rFonts w:ascii="Century Gothic" w:hAnsi="Century Gothic"/>
                <w:bCs/>
                <w:sz w:val="20"/>
                <w:szCs w:val="20"/>
                <w:lang w:val="en-US"/>
              </w:rPr>
              <w:t>racial segregation</w:t>
            </w:r>
            <w:r w:rsidR="004F3682" w:rsidRPr="003B5F45">
              <w:rPr>
                <w:rFonts w:ascii="Century Gothic" w:hAnsi="Century Gothic"/>
                <w:bCs/>
                <w:sz w:val="20"/>
                <w:szCs w:val="20"/>
                <w:lang w:val="en-US"/>
              </w:rPr>
              <w:t>, Berlin Conference.</w:t>
            </w:r>
          </w:p>
        </w:tc>
        <w:tc>
          <w:tcPr>
            <w:tcW w:w="1725" w:type="pct"/>
            <w:gridSpan w:val="2"/>
          </w:tcPr>
          <w:p w:rsidR="00C00159" w:rsidRDefault="00C00159" w:rsidP="00C00159">
            <w:pPr>
              <w:rPr>
                <w:rFonts w:ascii="Century Gothic" w:hAnsi="Century Gothic"/>
                <w:lang w:val="en-US"/>
              </w:rPr>
            </w:pPr>
          </w:p>
          <w:p w:rsidR="00C00159" w:rsidRPr="007F57B8" w:rsidRDefault="00C00159" w:rsidP="00C00159">
            <w:pPr>
              <w:rPr>
                <w:rFonts w:ascii="Century Gothic" w:hAnsi="Century Gothic"/>
                <w:lang w:val="en-US"/>
              </w:rPr>
            </w:pPr>
            <w:r w:rsidRPr="007F57B8">
              <w:rPr>
                <w:rFonts w:ascii="Century Gothic" w:hAnsi="Century Gothic"/>
                <w:lang w:val="en-US"/>
              </w:rPr>
              <w:t>Past Perfect</w:t>
            </w:r>
          </w:p>
          <w:p w:rsidR="00C00159" w:rsidRPr="007F57B8" w:rsidRDefault="00C00159" w:rsidP="00C00159">
            <w:pPr>
              <w:rPr>
                <w:rFonts w:ascii="Century Gothic" w:hAnsi="Century Gothic"/>
                <w:lang w:val="en-US"/>
              </w:rPr>
            </w:pPr>
            <w:r w:rsidRPr="007F57B8">
              <w:rPr>
                <w:rFonts w:ascii="Century Gothic" w:hAnsi="Century Gothic"/>
                <w:lang w:val="en-US"/>
              </w:rPr>
              <w:t>Conditionals</w:t>
            </w:r>
          </w:p>
          <w:p w:rsidR="00C00159" w:rsidRPr="007F57B8" w:rsidRDefault="00C00159" w:rsidP="00C00159">
            <w:pPr>
              <w:rPr>
                <w:rFonts w:ascii="Century Gothic" w:hAnsi="Century Gothic"/>
                <w:lang w:val="en-US"/>
              </w:rPr>
            </w:pPr>
            <w:r w:rsidRPr="007F57B8">
              <w:rPr>
                <w:rFonts w:ascii="Century Gothic" w:hAnsi="Century Gothic"/>
                <w:lang w:val="en-US"/>
              </w:rPr>
              <w:t>Passive voice</w:t>
            </w:r>
          </w:p>
          <w:p w:rsidR="00C00159" w:rsidRPr="007F57B8" w:rsidRDefault="00C00159" w:rsidP="00C00159">
            <w:pPr>
              <w:rPr>
                <w:rFonts w:ascii="Century Gothic" w:hAnsi="Century Gothic"/>
                <w:lang w:val="en-US"/>
              </w:rPr>
            </w:pPr>
            <w:r w:rsidRPr="007F57B8">
              <w:rPr>
                <w:rFonts w:ascii="Century Gothic" w:hAnsi="Century Gothic"/>
                <w:lang w:val="en-US"/>
              </w:rPr>
              <w:t>Relative clauses</w:t>
            </w:r>
          </w:p>
          <w:p w:rsidR="00311655" w:rsidRPr="00311655" w:rsidRDefault="00C00159" w:rsidP="00C00159">
            <w:pPr>
              <w:rPr>
                <w:rFonts w:ascii="Century Gothic" w:hAnsi="Century Gothic"/>
                <w:lang w:val="en-US"/>
              </w:rPr>
            </w:pPr>
            <w:r w:rsidRPr="007F57B8">
              <w:rPr>
                <w:rFonts w:ascii="Century Gothic" w:hAnsi="Century Gothic"/>
                <w:lang w:val="en-US"/>
              </w:rPr>
              <w:t>Past Perfect Contin</w:t>
            </w:r>
            <w:r>
              <w:rPr>
                <w:rFonts w:ascii="Century Gothic" w:hAnsi="Century Gothic"/>
                <w:lang w:val="en-US"/>
              </w:rPr>
              <w:t>u</w:t>
            </w:r>
            <w:r w:rsidRPr="007F57B8">
              <w:rPr>
                <w:rFonts w:ascii="Century Gothic" w:hAnsi="Century Gothic"/>
                <w:lang w:val="en-US"/>
              </w:rPr>
              <w:t>ous</w:t>
            </w:r>
          </w:p>
        </w:tc>
        <w:tc>
          <w:tcPr>
            <w:tcW w:w="1606" w:type="pct"/>
            <w:gridSpan w:val="2"/>
          </w:tcPr>
          <w:p w:rsidR="00311655" w:rsidRDefault="00311655">
            <w:pPr>
              <w:rPr>
                <w:rFonts w:ascii="Century Gothic" w:hAnsi="Century Gothic"/>
                <w:lang w:val="en-US"/>
              </w:rPr>
            </w:pPr>
          </w:p>
          <w:p w:rsidR="00C00159" w:rsidRDefault="00C00159" w:rsidP="00C00159">
            <w:pPr>
              <w:pStyle w:val="Prrafodelista"/>
              <w:numPr>
                <w:ilvl w:val="0"/>
                <w:numId w:val="2"/>
              </w:numPr>
              <w:rPr>
                <w:rFonts w:ascii="Century Gothic" w:hAnsi="Century Gothic"/>
                <w:lang w:val="en-US"/>
              </w:rPr>
            </w:pPr>
            <w:r w:rsidRPr="00C00159">
              <w:rPr>
                <w:rFonts w:ascii="Century Gothic" w:hAnsi="Century Gothic"/>
                <w:lang w:val="en-US"/>
              </w:rPr>
              <w:t>Between 1871 and 1914, Europe experienced a period of</w:t>
            </w:r>
            <w:r w:rsidR="00922363">
              <w:rPr>
                <w:rFonts w:ascii="Century Gothic" w:hAnsi="Century Gothic"/>
                <w:lang w:val="en-US"/>
              </w:rPr>
              <w:t>…</w:t>
            </w:r>
          </w:p>
          <w:p w:rsidR="00C00159" w:rsidRDefault="00C00159" w:rsidP="00C00159">
            <w:pPr>
              <w:pStyle w:val="Prrafodelista"/>
              <w:numPr>
                <w:ilvl w:val="0"/>
                <w:numId w:val="2"/>
              </w:numPr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  <w:lang w:val="en-US"/>
              </w:rPr>
              <w:t>The rise of consumer society resulted in</w:t>
            </w:r>
            <w:r w:rsidR="00922363">
              <w:rPr>
                <w:rFonts w:ascii="Century Gothic" w:hAnsi="Century Gothic"/>
                <w:lang w:val="en-US"/>
              </w:rPr>
              <w:t>…</w:t>
            </w:r>
          </w:p>
          <w:p w:rsidR="00C00159" w:rsidRDefault="00C00159" w:rsidP="00922363">
            <w:pPr>
              <w:pStyle w:val="Prrafodelista"/>
              <w:numPr>
                <w:ilvl w:val="0"/>
                <w:numId w:val="2"/>
              </w:numPr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  <w:lang w:val="en-US"/>
              </w:rPr>
              <w:t>Factories began to use</w:t>
            </w:r>
            <w:r w:rsidR="00922363">
              <w:rPr>
                <w:rFonts w:ascii="Century Gothic" w:hAnsi="Century Gothic"/>
                <w:lang w:val="en-US"/>
              </w:rPr>
              <w:t>…</w:t>
            </w:r>
          </w:p>
          <w:p w:rsidR="000E4555" w:rsidRPr="00922363" w:rsidRDefault="000E4555" w:rsidP="00922363">
            <w:pPr>
              <w:pStyle w:val="Prrafodelista"/>
              <w:numPr>
                <w:ilvl w:val="0"/>
                <w:numId w:val="2"/>
              </w:numPr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  <w:lang w:val="en-US"/>
              </w:rPr>
              <w:t>Linkers and markers to comparing and expressing contrast.</w:t>
            </w:r>
          </w:p>
        </w:tc>
      </w:tr>
      <w:tr w:rsidR="00311655" w:rsidTr="00311655">
        <w:tc>
          <w:tcPr>
            <w:tcW w:w="1669" w:type="pct"/>
            <w:gridSpan w:val="2"/>
          </w:tcPr>
          <w:p w:rsidR="00311655" w:rsidRPr="00311655" w:rsidRDefault="00311655" w:rsidP="00311655">
            <w:pPr>
              <w:jc w:val="center"/>
              <w:rPr>
                <w:rFonts w:ascii="Century Gothic" w:hAnsi="Century Gothic"/>
                <w:b/>
                <w:lang w:val="en-US"/>
              </w:rPr>
            </w:pPr>
            <w:r>
              <w:rPr>
                <w:rFonts w:ascii="Century Gothic" w:hAnsi="Century Gothic"/>
                <w:b/>
                <w:lang w:val="en-US"/>
              </w:rPr>
              <w:t>LANGUAGE ASSISTANT</w:t>
            </w:r>
          </w:p>
        </w:tc>
        <w:tc>
          <w:tcPr>
            <w:tcW w:w="1725" w:type="pct"/>
            <w:gridSpan w:val="2"/>
          </w:tcPr>
          <w:p w:rsidR="00311655" w:rsidRPr="00311655" w:rsidRDefault="00311655" w:rsidP="00311655">
            <w:pPr>
              <w:jc w:val="center"/>
              <w:rPr>
                <w:rFonts w:ascii="Century Gothic" w:hAnsi="Century Gothic"/>
                <w:b/>
                <w:lang w:val="en-US"/>
              </w:rPr>
            </w:pPr>
            <w:r>
              <w:rPr>
                <w:rFonts w:ascii="Century Gothic" w:hAnsi="Century Gothic"/>
                <w:b/>
                <w:lang w:val="en-US"/>
              </w:rPr>
              <w:t>INTERDISCIPLINARY UNIT</w:t>
            </w:r>
          </w:p>
        </w:tc>
        <w:tc>
          <w:tcPr>
            <w:tcW w:w="1606" w:type="pct"/>
            <w:gridSpan w:val="2"/>
          </w:tcPr>
          <w:p w:rsidR="00311655" w:rsidRPr="00311655" w:rsidRDefault="00311655" w:rsidP="00311655">
            <w:pPr>
              <w:jc w:val="center"/>
              <w:rPr>
                <w:rFonts w:ascii="Century Gothic" w:hAnsi="Century Gothic"/>
                <w:b/>
                <w:lang w:val="en-US"/>
              </w:rPr>
            </w:pPr>
            <w:r>
              <w:rPr>
                <w:rFonts w:ascii="Century Gothic" w:hAnsi="Century Gothic"/>
                <w:b/>
                <w:lang w:val="en-US"/>
              </w:rPr>
              <w:t>RESOURCES</w:t>
            </w:r>
          </w:p>
        </w:tc>
      </w:tr>
      <w:tr w:rsidR="00311655" w:rsidRPr="00C00159" w:rsidTr="00311655">
        <w:tc>
          <w:tcPr>
            <w:tcW w:w="1669" w:type="pct"/>
            <w:gridSpan w:val="2"/>
          </w:tcPr>
          <w:p w:rsidR="00FE4566" w:rsidRDefault="00FE4566">
            <w:pPr>
              <w:rPr>
                <w:rFonts w:ascii="Century Gothic" w:hAnsi="Century Gothic"/>
                <w:color w:val="FF0000"/>
                <w:lang w:val="en-US"/>
              </w:rPr>
            </w:pPr>
          </w:p>
          <w:p w:rsidR="00311655" w:rsidRPr="00FE4566" w:rsidRDefault="00FE4566">
            <w:pPr>
              <w:rPr>
                <w:rFonts w:ascii="Century Gothic" w:hAnsi="Century Gothic"/>
                <w:color w:val="FF0000"/>
                <w:lang w:val="en-US"/>
              </w:rPr>
            </w:pPr>
            <w:r>
              <w:rPr>
                <w:rFonts w:ascii="Century Gothic" w:hAnsi="Century Gothic"/>
                <w:color w:val="FF0000"/>
                <w:lang w:val="en-US"/>
              </w:rPr>
              <w:t>***</w:t>
            </w:r>
            <w:r w:rsidR="00CC6199">
              <w:rPr>
                <w:rFonts w:ascii="Century Gothic" w:hAnsi="Century Gothic"/>
                <w:color w:val="FF0000"/>
                <w:lang w:val="en-US"/>
              </w:rPr>
              <w:t xml:space="preserve"> </w:t>
            </w:r>
            <w:proofErr w:type="spellStart"/>
            <w:r w:rsidR="00CC6199">
              <w:rPr>
                <w:rFonts w:ascii="Century Gothic" w:hAnsi="Century Gothic"/>
                <w:color w:val="FF0000"/>
                <w:lang w:val="en-US"/>
              </w:rPr>
              <w:t>poner</w:t>
            </w:r>
            <w:proofErr w:type="spellEnd"/>
            <w:r w:rsidR="00CC6199">
              <w:rPr>
                <w:rFonts w:ascii="Century Gothic" w:hAnsi="Century Gothic"/>
                <w:color w:val="FF0000"/>
                <w:lang w:val="en-US"/>
              </w:rPr>
              <w:t>, falta</w:t>
            </w:r>
            <w:bookmarkStart w:id="0" w:name="_GoBack"/>
            <w:bookmarkEnd w:id="0"/>
          </w:p>
          <w:p w:rsidR="00311655" w:rsidRPr="00311655" w:rsidRDefault="00311655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1725" w:type="pct"/>
            <w:gridSpan w:val="2"/>
          </w:tcPr>
          <w:p w:rsidR="00311655" w:rsidRPr="003B5F45" w:rsidRDefault="008C3F9C" w:rsidP="00C00159">
            <w:pPr>
              <w:pStyle w:val="Prrafodelista"/>
              <w:numPr>
                <w:ilvl w:val="0"/>
                <w:numId w:val="3"/>
              </w:numPr>
              <w:rPr>
                <w:rFonts w:ascii="Century Gothic" w:hAnsi="Century Gothic"/>
                <w:bCs/>
                <w:lang w:val="en-US"/>
              </w:rPr>
            </w:pPr>
            <w:r w:rsidRPr="003B5F45">
              <w:rPr>
                <w:rFonts w:ascii="Century Gothic" w:hAnsi="Century Gothic"/>
                <w:bCs/>
                <w:lang w:val="en-US"/>
              </w:rPr>
              <w:t>British Empire</w:t>
            </w:r>
          </w:p>
          <w:p w:rsidR="003B5F45" w:rsidRPr="0096107F" w:rsidRDefault="003B5F45" w:rsidP="00C00159">
            <w:pPr>
              <w:pStyle w:val="Prrafodelista"/>
              <w:numPr>
                <w:ilvl w:val="0"/>
                <w:numId w:val="3"/>
              </w:numPr>
              <w:rPr>
                <w:rFonts w:ascii="Century Gothic" w:hAnsi="Century Gothic"/>
                <w:b/>
                <w:lang w:val="en-US"/>
              </w:rPr>
            </w:pPr>
            <w:r w:rsidRPr="003B5F45">
              <w:rPr>
                <w:rFonts w:ascii="Century Gothic" w:hAnsi="Century Gothic"/>
                <w:bCs/>
                <w:lang w:val="en-US"/>
              </w:rPr>
              <w:t>British explorers (female)</w:t>
            </w:r>
          </w:p>
        </w:tc>
        <w:tc>
          <w:tcPr>
            <w:tcW w:w="1606" w:type="pct"/>
            <w:gridSpan w:val="2"/>
          </w:tcPr>
          <w:p w:rsidR="00C00159" w:rsidRDefault="00243D8B" w:rsidP="004E296E">
            <w:pPr>
              <w:pStyle w:val="Prrafodelista"/>
              <w:numPr>
                <w:ilvl w:val="0"/>
                <w:numId w:val="3"/>
              </w:numPr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  <w:lang w:val="en-US"/>
              </w:rPr>
              <w:t>Book</w:t>
            </w:r>
          </w:p>
          <w:p w:rsidR="0096107F" w:rsidRDefault="0096107F" w:rsidP="004E296E">
            <w:pPr>
              <w:pStyle w:val="Prrafodelista"/>
              <w:numPr>
                <w:ilvl w:val="0"/>
                <w:numId w:val="3"/>
              </w:numPr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  <w:lang w:val="en-US"/>
              </w:rPr>
              <w:t>Photocopies</w:t>
            </w:r>
          </w:p>
          <w:p w:rsidR="00243D8B" w:rsidRPr="00C00159" w:rsidRDefault="00243D8B" w:rsidP="004E296E">
            <w:pPr>
              <w:pStyle w:val="Prrafodelista"/>
              <w:numPr>
                <w:ilvl w:val="0"/>
                <w:numId w:val="3"/>
              </w:numPr>
              <w:rPr>
                <w:rFonts w:ascii="Century Gothic" w:hAnsi="Century Gothic"/>
                <w:lang w:val="en-US"/>
              </w:rPr>
            </w:pPr>
            <w:r>
              <w:rPr>
                <w:rFonts w:ascii="Century Gothic" w:hAnsi="Century Gothic"/>
                <w:lang w:val="en-US"/>
              </w:rPr>
              <w:t>Moodle links, videos and test</w:t>
            </w:r>
          </w:p>
        </w:tc>
      </w:tr>
    </w:tbl>
    <w:p w:rsidR="004F3682" w:rsidRPr="00675361" w:rsidRDefault="004F3682">
      <w:pPr>
        <w:rPr>
          <w:lang w:val="en-US"/>
        </w:rPr>
      </w:pPr>
    </w:p>
    <w:sectPr w:rsidR="004F3682" w:rsidRPr="00675361" w:rsidSect="0067536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B777A"/>
    <w:multiLevelType w:val="hybridMultilevel"/>
    <w:tmpl w:val="DCCE6A46"/>
    <w:lvl w:ilvl="0" w:tplc="0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FD718A"/>
    <w:multiLevelType w:val="hybridMultilevel"/>
    <w:tmpl w:val="18781B4A"/>
    <w:lvl w:ilvl="0" w:tplc="0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366F49"/>
    <w:multiLevelType w:val="hybridMultilevel"/>
    <w:tmpl w:val="68F4E242"/>
    <w:lvl w:ilvl="0" w:tplc="0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ED3A6E"/>
    <w:multiLevelType w:val="multilevel"/>
    <w:tmpl w:val="9CD2A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617207"/>
    <w:multiLevelType w:val="hybridMultilevel"/>
    <w:tmpl w:val="32F08F3C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D1138B3"/>
    <w:multiLevelType w:val="multilevel"/>
    <w:tmpl w:val="1A800E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126" w:hanging="432"/>
      </w:pPr>
      <w:rPr>
        <w:rFonts w:hint="default"/>
        <w:color w:val="auto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2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361"/>
    <w:rsid w:val="0001352C"/>
    <w:rsid w:val="000153FE"/>
    <w:rsid w:val="00092E1B"/>
    <w:rsid w:val="000E4555"/>
    <w:rsid w:val="000E4F54"/>
    <w:rsid w:val="00243D8B"/>
    <w:rsid w:val="00311655"/>
    <w:rsid w:val="003B5F45"/>
    <w:rsid w:val="003D0A73"/>
    <w:rsid w:val="00435774"/>
    <w:rsid w:val="00492C4E"/>
    <w:rsid w:val="004E296E"/>
    <w:rsid w:val="004F3682"/>
    <w:rsid w:val="005510CF"/>
    <w:rsid w:val="00675361"/>
    <w:rsid w:val="0068531E"/>
    <w:rsid w:val="00783191"/>
    <w:rsid w:val="008B548C"/>
    <w:rsid w:val="008C3F9C"/>
    <w:rsid w:val="00922363"/>
    <w:rsid w:val="0096107F"/>
    <w:rsid w:val="00BF66FA"/>
    <w:rsid w:val="00C00159"/>
    <w:rsid w:val="00C565F6"/>
    <w:rsid w:val="00CC6199"/>
    <w:rsid w:val="00CD18F7"/>
    <w:rsid w:val="00D778B9"/>
    <w:rsid w:val="00DA5187"/>
    <w:rsid w:val="00DE2F9E"/>
    <w:rsid w:val="00FA6F2A"/>
    <w:rsid w:val="00FC16A9"/>
    <w:rsid w:val="00FE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FEE20"/>
  <w15:docId w15:val="{4BF32581-117B-A54F-8DD2-97048D16D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548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75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A6F2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E2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6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1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9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8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31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405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BEATRIZ VEGA ILLERA</cp:lastModifiedBy>
  <cp:revision>5</cp:revision>
  <dcterms:created xsi:type="dcterms:W3CDTF">2019-12-10T10:45:00Z</dcterms:created>
  <dcterms:modified xsi:type="dcterms:W3CDTF">2020-01-14T10:55:00Z</dcterms:modified>
</cp:coreProperties>
</file>