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6" w:rsidRDefault="00F25C66" w:rsidP="00413EF6">
      <w:pPr>
        <w:jc w:val="center"/>
        <w:rPr>
          <w:rFonts w:ascii="Chiller" w:hAnsi="Chiller"/>
          <w:b/>
          <w:color w:val="C45911" w:themeColor="accent2" w:themeShade="BF"/>
          <w:sz w:val="72"/>
          <w:szCs w:val="72"/>
        </w:rPr>
      </w:pPr>
      <w:bookmarkStart w:id="0" w:name="_GoBack"/>
      <w:bookmarkEnd w:id="0"/>
      <w:r>
        <w:rPr>
          <w:rFonts w:ascii="Chiller" w:hAnsi="Chiller"/>
          <w:b/>
          <w:color w:val="C45911" w:themeColor="accent2" w:themeShade="BF"/>
          <w:sz w:val="72"/>
          <w:szCs w:val="72"/>
        </w:rPr>
        <w:t>TAREA 4 (UNIDAD 5</w:t>
      </w:r>
      <w:r w:rsidR="00413EF6">
        <w:rPr>
          <w:rFonts w:ascii="Chiller" w:hAnsi="Chiller"/>
          <w:b/>
          <w:color w:val="C45911" w:themeColor="accent2" w:themeShade="BF"/>
          <w:sz w:val="72"/>
          <w:szCs w:val="72"/>
        </w:rPr>
        <w:t>):</w:t>
      </w:r>
    </w:p>
    <w:p w:rsidR="00CE3721" w:rsidRDefault="00F25C66" w:rsidP="00E14567">
      <w:pPr>
        <w:jc w:val="center"/>
        <w:rPr>
          <w:rFonts w:ascii="Chiller" w:hAnsi="Chiller" w:cs="Arial"/>
          <w:b/>
          <w:color w:val="C45911" w:themeColor="accent2" w:themeShade="BF"/>
          <w:sz w:val="16"/>
          <w:szCs w:val="16"/>
          <w:shd w:val="clear" w:color="auto" w:fill="FFFFFF"/>
        </w:rPr>
      </w:pPr>
      <w:r>
        <w:rPr>
          <w:rFonts w:ascii="Chiller" w:hAnsi="Chiller" w:cs="Arial"/>
          <w:b/>
          <w:color w:val="C45911" w:themeColor="accent2" w:themeShade="BF"/>
          <w:sz w:val="48"/>
          <w:szCs w:val="48"/>
          <w:shd w:val="clear" w:color="auto" w:fill="FFFFFF"/>
        </w:rPr>
        <w:t>APLICACIÓN DEL</w:t>
      </w:r>
      <w:r w:rsidR="00413EF6">
        <w:rPr>
          <w:rFonts w:ascii="Chiller" w:hAnsi="Chiller" w:cs="Arial"/>
          <w:b/>
          <w:color w:val="C45911" w:themeColor="accent2" w:themeShade="BF"/>
          <w:sz w:val="48"/>
          <w:szCs w:val="48"/>
          <w:shd w:val="clear" w:color="auto" w:fill="FFFFFF"/>
        </w:rPr>
        <w:t xml:space="preserve"> </w:t>
      </w:r>
      <w:r w:rsidR="00413EF6" w:rsidRPr="00871E99">
        <w:rPr>
          <w:rFonts w:ascii="Chiller" w:hAnsi="Chiller" w:cs="Arial"/>
          <w:b/>
          <w:color w:val="C45911" w:themeColor="accent2" w:themeShade="BF"/>
          <w:sz w:val="48"/>
          <w:szCs w:val="48"/>
          <w:shd w:val="clear" w:color="auto" w:fill="FFFFFF"/>
        </w:rPr>
        <w:t>PLAN DE PRÁCTICAS MINDFULNESS</w:t>
      </w:r>
      <w:r w:rsidR="00413EF6">
        <w:rPr>
          <w:rFonts w:ascii="Chiller" w:hAnsi="Chiller" w:cs="Arial"/>
          <w:b/>
          <w:color w:val="C45911" w:themeColor="accent2" w:themeShade="BF"/>
          <w:sz w:val="48"/>
          <w:szCs w:val="48"/>
          <w:shd w:val="clear" w:color="auto" w:fill="FFFFFF"/>
        </w:rPr>
        <w:t xml:space="preserve"> PROPUESTO.</w:t>
      </w:r>
    </w:p>
    <w:p w:rsidR="00E14567" w:rsidRPr="00E14567" w:rsidRDefault="00E14567" w:rsidP="00E14567">
      <w:pPr>
        <w:jc w:val="center"/>
        <w:rPr>
          <w:rFonts w:ascii="Chiller" w:hAnsi="Chiller" w:cs="Arial"/>
          <w:b/>
          <w:color w:val="C45911" w:themeColor="accent2" w:themeShade="BF"/>
          <w:sz w:val="16"/>
          <w:szCs w:val="16"/>
          <w:shd w:val="clear" w:color="auto" w:fill="FFFFFF"/>
        </w:rPr>
      </w:pPr>
    </w:p>
    <w:p w:rsidR="00CE3721" w:rsidRDefault="00CE3721" w:rsidP="00224A5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PRÁCTICAS MINDFULNESS REALIZADAS CON LOS ALUMNOS:</w:t>
      </w:r>
    </w:p>
    <w:p w:rsidR="00CE3721" w:rsidRDefault="00CE3721" w:rsidP="00F25C66">
      <w:pPr>
        <w:rPr>
          <w:rFonts w:ascii="Times New Roman" w:hAnsi="Times New Roman" w:cs="Times New Roman"/>
          <w:b/>
          <w:sz w:val="4"/>
          <w:szCs w:val="4"/>
          <w:shd w:val="clear" w:color="auto" w:fill="FFFFFF"/>
        </w:rPr>
      </w:pPr>
    </w:p>
    <w:p w:rsidR="00CE3721" w:rsidRPr="00F10263" w:rsidRDefault="00CE3721" w:rsidP="00CE3721">
      <w:pPr>
        <w:jc w:val="center"/>
        <w:rPr>
          <w:rFonts w:ascii="Times New Roman" w:hAnsi="Times New Roman" w:cs="Times New Roman"/>
          <w:b/>
          <w:sz w:val="4"/>
          <w:szCs w:val="4"/>
          <w:shd w:val="clear" w:color="auto" w:fill="FFFFFF"/>
        </w:rPr>
      </w:pPr>
    </w:p>
    <w:p w:rsidR="00CE3721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 wp14:anchorId="1F248AD3" wp14:editId="57EE9565">
            <wp:simplePos x="0" y="0"/>
            <wp:positionH relativeFrom="column">
              <wp:posOffset>944587</wp:posOffset>
            </wp:positionH>
            <wp:positionV relativeFrom="paragraph">
              <wp:posOffset>320124</wp:posOffset>
            </wp:positionV>
            <wp:extent cx="4084451" cy="26289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7" t="25229" r="24194" b="11693"/>
                    <a:stretch/>
                  </pic:blipFill>
                  <pic:spPr bwMode="auto">
                    <a:xfrm>
                      <a:off x="0" y="0"/>
                      <a:ext cx="4084451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7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1ª) ATENCIÓN A LA RESPIRACIÓN:</w:t>
      </w: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E3721">
      <w:pPr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C80E8A" w:rsidRDefault="00C80E8A" w:rsidP="00CE3721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C80E8A" w:rsidRDefault="00C80E8A" w:rsidP="00CE3721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C80E8A" w:rsidRDefault="00C80E8A" w:rsidP="00CE3721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CE3721" w:rsidRDefault="00CE3721" w:rsidP="00413EF6">
      <w:pPr>
        <w:jc w:val="center"/>
      </w:pPr>
    </w:p>
    <w:p w:rsidR="00CE3721" w:rsidRPr="002D3C08" w:rsidRDefault="00F25C66" w:rsidP="00F25C66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2D3C08">
        <w:rPr>
          <w:rFonts w:ascii="Times New Roman" w:hAnsi="Times New Roman" w:cs="Times New Roman"/>
          <w:sz w:val="28"/>
          <w:szCs w:val="28"/>
        </w:rPr>
        <w:t xml:space="preserve">A) </w:t>
      </w:r>
      <w:r w:rsidRPr="002D3C08">
        <w:rPr>
          <w:rFonts w:ascii="Times New Roman" w:hAnsi="Times New Roman" w:cs="Times New Roman"/>
          <w:color w:val="262626"/>
          <w:sz w:val="28"/>
          <w:szCs w:val="28"/>
        </w:rPr>
        <w:t>Se llevó a cabo</w:t>
      </w:r>
      <w:r w:rsidR="002D3C0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al inicio de la </w:t>
      </w:r>
      <w:r w:rsid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cada 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sesión, con la intención de recuperar la atención perdida por el cambio y </w:t>
      </w:r>
      <w:r w:rsidR="00917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la 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recogida del materia</w:t>
      </w:r>
      <w:r w:rsidR="00090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de l</w:t>
      </w:r>
      <w:r w:rsidR="00E86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 asignatura,</w:t>
      </w:r>
      <w:r w:rsidR="00917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así como</w:t>
      </w:r>
      <w:r w:rsidR="00090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durante la clase cuando observé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que los</w:t>
      </w:r>
      <w:r w:rsidR="00E86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/as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alumnos</w:t>
      </w:r>
      <w:r w:rsidR="00090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/as estaban</w:t>
      </w:r>
      <w:r w:rsidR="00917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bastante inquietos</w:t>
      </w:r>
      <w:r w:rsidR="00E86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/as</w:t>
      </w:r>
      <w:r w:rsidR="00917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y/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 habladores para calmar</w:t>
      </w:r>
      <w:r w:rsidR="00090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les. Su duración aproximada fue</w:t>
      </w:r>
      <w:r w:rsidR="002D3C08" w:rsidRPr="002D3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cinco minutos</w:t>
      </w:r>
      <w:r w:rsidR="00090B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25C66" w:rsidRPr="002D3C08" w:rsidRDefault="00F25C66" w:rsidP="00F25C66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F25C66" w:rsidRPr="00F25C66" w:rsidRDefault="00F25C66" w:rsidP="00AE168C">
      <w:pPr>
        <w:pStyle w:val="NormalWeb"/>
        <w:shd w:val="clear" w:color="auto" w:fill="FFFFFF"/>
        <w:spacing w:before="0" w:beforeAutospacing="0"/>
        <w:rPr>
          <w:color w:val="262626"/>
          <w:sz w:val="28"/>
          <w:szCs w:val="28"/>
        </w:rPr>
      </w:pPr>
      <w:r w:rsidRPr="002D3C08">
        <w:rPr>
          <w:color w:val="262626"/>
          <w:sz w:val="28"/>
          <w:szCs w:val="28"/>
        </w:rPr>
        <w:t>B) Mis “darm</w:t>
      </w:r>
      <w:r w:rsidR="00AE168C" w:rsidRPr="002D3C08">
        <w:rPr>
          <w:color w:val="262626"/>
          <w:sz w:val="28"/>
          <w:szCs w:val="28"/>
        </w:rPr>
        <w:t>e cuenta” a</w:t>
      </w:r>
      <w:r w:rsidRPr="002D3C08">
        <w:rPr>
          <w:color w:val="262626"/>
          <w:sz w:val="28"/>
          <w:szCs w:val="28"/>
        </w:rPr>
        <w:t xml:space="preserve">l trasladar </w:t>
      </w:r>
      <w:r w:rsidR="00AE168C" w:rsidRPr="002D3C08">
        <w:rPr>
          <w:color w:val="262626"/>
          <w:sz w:val="28"/>
          <w:szCs w:val="28"/>
        </w:rPr>
        <w:t>esta práctica a mis alumnos/a</w:t>
      </w:r>
      <w:r w:rsidRPr="002D3C08">
        <w:rPr>
          <w:color w:val="262626"/>
          <w:sz w:val="28"/>
          <w:szCs w:val="28"/>
        </w:rPr>
        <w:t>s</w:t>
      </w:r>
      <w:r w:rsidR="00AE168C" w:rsidRPr="002D3C08">
        <w:rPr>
          <w:color w:val="262626"/>
          <w:sz w:val="28"/>
          <w:szCs w:val="28"/>
        </w:rPr>
        <w:t>:</w:t>
      </w:r>
    </w:p>
    <w:p w:rsidR="00F25C66" w:rsidRPr="002D3C08" w:rsidRDefault="007B3BE1" w:rsidP="007B3BE1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Observé que al principio le</w:t>
      </w:r>
      <w:r w:rsidR="00E86069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s costaba entrar en la práctica;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para captar su atención al inicio de la misma utilicé el signo de</w:t>
      </w:r>
      <w:r w:rsidR="001C5122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l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silencio (levantar</w:t>
      </w:r>
      <w:r w:rsidR="001C5122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la mano) y en otras ocasiones recurrí a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la música de fondo.</w:t>
      </w:r>
    </w:p>
    <w:p w:rsidR="00AE168C" w:rsidRPr="002D3C08" w:rsidRDefault="00AE168C" w:rsidP="00AE168C">
      <w:pPr>
        <w:pStyle w:val="Prrafodelista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F25C66" w:rsidRPr="002D3C08" w:rsidRDefault="00AE168C" w:rsidP="00AE168C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 w:rsidRPr="002D3C08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Me he sentid</w:t>
      </w:r>
      <w:r w:rsidR="007B3BE1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o muy cómoda con ella pues he comprobado que sus efectos eran inmediatos y que todos respondían satisfactoriamente a su puesta en práctica.</w:t>
      </w:r>
    </w:p>
    <w:p w:rsidR="00AE168C" w:rsidRPr="002D3C08" w:rsidRDefault="00AE168C" w:rsidP="00AE168C">
      <w:pPr>
        <w:pStyle w:val="Prrafodelista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F25C66" w:rsidRPr="002D3C08" w:rsidRDefault="00E97E3D" w:rsidP="001C5122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Les ha ayudado, </w:t>
      </w:r>
      <w:r w:rsidR="007B3BE1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como dijimos anteriormente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,</w:t>
      </w:r>
      <w:r w:rsidR="007B3BE1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a recuperar la calma, el silencio en clase, así como la atención. En ocasiones también sirvió de relajación o par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a recuperar la serenidad </w:t>
      </w:r>
      <w:r w:rsidR="007B3BE1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ant</w:t>
      </w:r>
      <w:r w:rsidR="001C5122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e</w:t>
      </w:r>
      <w:r w:rsidR="007B3BE1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algún conflicto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(</w:t>
      </w:r>
      <w:r w:rsidR="001C5122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antes de hablar o actuar hacemos 3 respiraciones profundas y prolongadas expulsando el aire lentamente).</w:t>
      </w:r>
    </w:p>
    <w:p w:rsidR="0079042C" w:rsidRPr="002D3C08" w:rsidRDefault="0079042C" w:rsidP="00176EE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 w:rsidRPr="002D3C08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lastRenderedPageBreak/>
        <w:t>C)</w:t>
      </w:r>
      <w:r w:rsidRPr="002D3C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E86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No observé</w:t>
      </w:r>
      <w:r w:rsidRPr="002D3C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resistencias </w:t>
      </w:r>
      <w:r w:rsidR="00E97E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por parte </w:t>
      </w:r>
      <w:r w:rsidRPr="002D3C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de los/as niños/as</w:t>
      </w:r>
      <w:r w:rsidR="00E97E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para su ejecución</w:t>
      </w:r>
      <w:r w:rsidRPr="002D3C0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="00E97E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pero si me di cuenta de la dificultad de algunos alumnos a la hora de coger y expulsar el aire debido a las mascarillas, sobre todo más en las</w:t>
      </w:r>
      <w:r w:rsidR="00176EE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quirúrgicas e</w:t>
      </w:r>
      <w:r w:rsidR="00E97E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higiénicas que en las FP2</w:t>
      </w:r>
      <w:r w:rsidR="00E86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Por ello, e</w:t>
      </w:r>
      <w:r w:rsidR="00176EE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 ocasiones cambi</w:t>
      </w:r>
      <w:r w:rsidR="00E86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é</w:t>
      </w:r>
      <w:r w:rsidR="00053DA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a la respiración como abejas</w:t>
      </w:r>
      <w:r w:rsidR="00E86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es decir,</w:t>
      </w:r>
      <w:r w:rsidR="00053DA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e</w:t>
      </w:r>
      <w:r w:rsidR="00176EE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xpulsión del aire “BZZZ” porque les resultaba</w:t>
      </w:r>
      <w:r w:rsidR="00053DA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más suave y por lo tanto más có</w:t>
      </w:r>
      <w:r w:rsidR="00176EE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modo.</w:t>
      </w:r>
    </w:p>
    <w:p w:rsidR="00F25C66" w:rsidRPr="002D3C08" w:rsidRDefault="00F25C66" w:rsidP="00F25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721" w:rsidRDefault="00CE3721" w:rsidP="00CE3721"/>
    <w:p w:rsidR="00CE3721" w:rsidRDefault="00CE3721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2ª) </w:t>
      </w:r>
      <w:r w:rsidRPr="00EA66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ATENCIÓN AL CUERPO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224A50" w:rsidRDefault="00256036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66446</wp:posOffset>
            </wp:positionV>
            <wp:extent cx="3363327" cy="2124075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4" t="27044" r="13529" b="14472"/>
                    <a:stretch/>
                  </pic:blipFill>
                  <pic:spPr bwMode="auto">
                    <a:xfrm>
                      <a:off x="0" y="0"/>
                      <a:ext cx="3363327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A50" w:rsidRDefault="00224A50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24A50" w:rsidRDefault="00224A50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24A50" w:rsidRPr="00CE3721" w:rsidRDefault="00224A50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0E8A" w:rsidRDefault="00C80E8A" w:rsidP="00C80E8A"/>
    <w:p w:rsidR="00224A50" w:rsidRDefault="00224A50" w:rsidP="00C80E8A"/>
    <w:p w:rsidR="00CE3721" w:rsidRDefault="00CE3721" w:rsidP="00224A50"/>
    <w:p w:rsidR="00256036" w:rsidRDefault="00256036" w:rsidP="00224A50"/>
    <w:p w:rsidR="00BD6419" w:rsidRPr="00A875DF" w:rsidRDefault="00224A50" w:rsidP="00BD64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6419">
        <w:rPr>
          <w:rFonts w:ascii="Times New Roman" w:hAnsi="Times New Roman" w:cs="Times New Roman"/>
          <w:sz w:val="28"/>
          <w:szCs w:val="28"/>
        </w:rPr>
        <w:t xml:space="preserve">A) </w:t>
      </w:r>
      <w:r w:rsidR="00BD6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Esta práctica </w:t>
      </w:r>
      <w:r w:rsidR="00BD6419">
        <w:rPr>
          <w:rFonts w:ascii="Times New Roman" w:hAnsi="Times New Roman" w:cs="Times New Roman"/>
          <w:color w:val="262626"/>
          <w:sz w:val="28"/>
          <w:szCs w:val="28"/>
        </w:rPr>
        <w:t>s</w:t>
      </w:r>
      <w:r w:rsidRPr="00BD6419">
        <w:rPr>
          <w:rFonts w:ascii="Times New Roman" w:hAnsi="Times New Roman" w:cs="Times New Roman"/>
          <w:color w:val="262626"/>
          <w:sz w:val="28"/>
          <w:szCs w:val="28"/>
        </w:rPr>
        <w:t>e llevó a cabo</w:t>
      </w:r>
      <w:r w:rsidR="00BD6419">
        <w:rPr>
          <w:rFonts w:ascii="Arial" w:hAnsi="Arial" w:cs="Arial"/>
          <w:color w:val="262626"/>
          <w:sz w:val="21"/>
          <w:szCs w:val="21"/>
        </w:rPr>
        <w:t xml:space="preserve"> </w:t>
      </w:r>
      <w:r w:rsidR="00BD6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durante la sesión de clase, entre actividad y actividad, cuando los niños se sentían cansad</w:t>
      </w:r>
      <w:r w:rsidR="002560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os de estar sentados y necesitaban</w:t>
      </w:r>
      <w:r w:rsidR="00BD6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moverse un poco sobre todo</w:t>
      </w:r>
      <w:r w:rsidR="00DC3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en las horas finales del día, e</w:t>
      </w:r>
      <w:r w:rsidR="00BD6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 lo que conlleva el protocolo COVID del centro (se está evitando en lo posible desplazamientos que antes realizaban los alumnos y que ahora realizamos los profesores – ir a otras aulas, y desplazamientos por la clase: ir a papelera, salir a la pizarra …). Además, con ello favoreceremos que mejoren su apreciación del</w:t>
      </w:r>
      <w:r w:rsidR="00DC3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esquema corporal, así como su orientación y lateralidad.</w:t>
      </w:r>
      <w:r w:rsidR="00BD6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Su duración fue de cinco a diez minutos más o menos.</w:t>
      </w:r>
    </w:p>
    <w:p w:rsidR="00224A50" w:rsidRDefault="00224A50" w:rsidP="00224A50">
      <w:pPr>
        <w:jc w:val="both"/>
        <w:rPr>
          <w:rFonts w:ascii="Arial" w:hAnsi="Arial" w:cs="Arial"/>
          <w:color w:val="262626"/>
          <w:sz w:val="21"/>
          <w:szCs w:val="21"/>
        </w:rPr>
      </w:pPr>
    </w:p>
    <w:p w:rsidR="00224A50" w:rsidRDefault="00224A50" w:rsidP="00224A50">
      <w:pPr>
        <w:jc w:val="both"/>
        <w:rPr>
          <w:rFonts w:ascii="Arial" w:hAnsi="Arial" w:cs="Arial"/>
          <w:color w:val="262626"/>
          <w:sz w:val="21"/>
          <w:szCs w:val="21"/>
        </w:rPr>
      </w:pPr>
    </w:p>
    <w:p w:rsidR="00224A50" w:rsidRPr="00F25C66" w:rsidRDefault="00224A50" w:rsidP="00224A50">
      <w:pPr>
        <w:pStyle w:val="NormalWeb"/>
        <w:shd w:val="clear" w:color="auto" w:fill="FFFFFF"/>
        <w:spacing w:before="0" w:beforeAutospacing="0"/>
        <w:rPr>
          <w:color w:val="262626"/>
          <w:sz w:val="28"/>
          <w:szCs w:val="28"/>
        </w:rPr>
      </w:pPr>
      <w:r w:rsidRPr="00BD6419">
        <w:rPr>
          <w:color w:val="262626"/>
          <w:sz w:val="28"/>
          <w:szCs w:val="28"/>
        </w:rPr>
        <w:t>B) Mis “darme cuenta” al trasladar esta práctica a mis alumnos/as:</w:t>
      </w:r>
    </w:p>
    <w:p w:rsidR="00224A50" w:rsidRPr="00BD6419" w:rsidRDefault="00BD6419" w:rsidP="00DC3598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Observé que la mayoría de los alumnos/as se encontraban </w:t>
      </w:r>
      <w:r w:rsidR="00DC3598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muy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a gusto con esta práctica, así mismo nos dimos cuenta de la dificultad de mover determinadas articulaciones como</w:t>
      </w:r>
      <w:r w:rsidR="00DC3598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tobillo y falanges de los dedos sin mover otras. Algunos de los alumnos de 1º de primaria todavía se hacían un lío cuando indicábamos lo de inclinarnos, mover la cadera o el cuello a la derecha o a la izquierda.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</w:t>
      </w:r>
    </w:p>
    <w:p w:rsidR="00224A50" w:rsidRPr="00BD6419" w:rsidRDefault="00224A50" w:rsidP="00DC3598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224A50" w:rsidRPr="00BD6419" w:rsidRDefault="00DC3598" w:rsidP="00DC3598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Me he sentido muy satisfecha de ver como se divertían mientras practicaban esta técnica, se la tomaban a modo de juego y cuando se me ocurrió un día hacerla introduciendo música con distintos ritmos aún más.</w:t>
      </w:r>
    </w:p>
    <w:p w:rsidR="00224A50" w:rsidRPr="00BD6419" w:rsidRDefault="00224A50" w:rsidP="00DC3598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224A50" w:rsidRPr="00BD6419" w:rsidRDefault="00BD6419" w:rsidP="00DC3598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lastRenderedPageBreak/>
        <w:t>Les ha ayudado a conocer mejor su cuerpo, a seguir distintos ritmos con las distintas partes del mismo y a hacer algunas risas (</w:t>
      </w:r>
      <w:r w:rsidR="00880877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con ello no solo conseguimos la adquisición el esquema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 corporal sino también </w:t>
      </w:r>
      <w:r w:rsidR="00880877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un desarrollo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emocional).</w:t>
      </w:r>
    </w:p>
    <w:p w:rsidR="00C80E8A" w:rsidRPr="00BD6419" w:rsidRDefault="00224A50" w:rsidP="00D564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 w:rsidRPr="00BD6419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C)</w:t>
      </w:r>
      <w:r w:rsidRPr="00BD64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Observe la resistencia</w:t>
      </w:r>
      <w:r w:rsidRPr="00BD64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de 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algunos </w:t>
      </w:r>
      <w:r w:rsidRPr="00BD64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niños/a</w:t>
      </w:r>
      <w:r w:rsidR="00DC359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s, al practicarla sobre todo los más tímidos o los 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que decían estar más cansados; p</w:t>
      </w:r>
      <w:r w:rsidR="00DC359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or lo que permití que se pudiera hacer también sentados. Cuando probé a motiv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arlos con la música, algunos tendían a hacer el tonto, pero rápido lo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recuperamos con el gesto del silencio. También me gusto la intervención de un alumno que sugirió movernos como robot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(no era exactamente lo que estábamos haciendo en ese momento,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pero resultó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divertido</w:t>
      </w:r>
      <w:r w:rsidR="00CA738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y le gustó ser escuchado</w:t>
      </w:r>
      <w:r w:rsidR="00D5642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CE3721" w:rsidRPr="00BD6419" w:rsidRDefault="00CE3721" w:rsidP="00CE3721">
      <w:pPr>
        <w:rPr>
          <w:rFonts w:ascii="Times New Roman" w:hAnsi="Times New Roman" w:cs="Times New Roman"/>
          <w:sz w:val="28"/>
          <w:szCs w:val="28"/>
        </w:rPr>
      </w:pPr>
    </w:p>
    <w:p w:rsidR="00CE3721" w:rsidRDefault="00CE3721" w:rsidP="00CE3721">
      <w:pPr>
        <w:jc w:val="right"/>
      </w:pPr>
    </w:p>
    <w:p w:rsidR="00CE3721" w:rsidRPr="00CE3721" w:rsidRDefault="00CE3721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E37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3ª) ATENCIÓN A LAS EMOCIONES</w:t>
      </w:r>
    </w:p>
    <w:p w:rsidR="00CE3721" w:rsidRDefault="00C80E8A" w:rsidP="00CE3721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248212</wp:posOffset>
            </wp:positionV>
            <wp:extent cx="4389791" cy="23907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2" t="23501" r="36039" b="47187"/>
                    <a:stretch/>
                  </pic:blipFill>
                  <pic:spPr bwMode="auto">
                    <a:xfrm>
                      <a:off x="0" y="0"/>
                      <a:ext cx="4389791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721" w:rsidRDefault="00CE3721" w:rsidP="00CE3721">
      <w:pPr>
        <w:jc w:val="right"/>
      </w:pPr>
    </w:p>
    <w:p w:rsidR="00CE3721" w:rsidRDefault="00CE3721" w:rsidP="00CE3721">
      <w:pPr>
        <w:jc w:val="right"/>
      </w:pPr>
    </w:p>
    <w:p w:rsidR="00CE3721" w:rsidRDefault="00CE3721" w:rsidP="00CE372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E3721" w:rsidRDefault="00CE3721" w:rsidP="00CE3721">
      <w:pPr>
        <w:jc w:val="center"/>
      </w:pPr>
    </w:p>
    <w:p w:rsidR="00CE3721" w:rsidRPr="00CE3721" w:rsidRDefault="00CE3721" w:rsidP="00CE3721"/>
    <w:p w:rsidR="00CE3721" w:rsidRPr="00CE3721" w:rsidRDefault="00CE3721" w:rsidP="00CE3721"/>
    <w:p w:rsidR="00CE3721" w:rsidRPr="00CE3721" w:rsidRDefault="00CE3721" w:rsidP="00CE3721"/>
    <w:p w:rsidR="00CE3721" w:rsidRDefault="00CE3721" w:rsidP="00CE3721"/>
    <w:p w:rsidR="00F338E6" w:rsidRPr="00CE3721" w:rsidRDefault="00F338E6" w:rsidP="00CE3721"/>
    <w:p w:rsidR="00192ADD" w:rsidRDefault="00E86069" w:rsidP="00192ADD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4A50" w:rsidRPr="00F338E6">
        <w:rPr>
          <w:rFonts w:ascii="Times New Roman" w:hAnsi="Times New Roman" w:cs="Times New Roman"/>
          <w:sz w:val="28"/>
          <w:szCs w:val="28"/>
        </w:rPr>
        <w:t xml:space="preserve">A) </w:t>
      </w:r>
      <w:r w:rsidR="00192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Esta práctica se desarrolló en aquellas clases cuyo inicio de sesión coincidía con el periodo de después del recreo y en especial con el curso de 2º B cuyos recreos están resultando algo conflictivos, con la intención de que piensen y reflexionen sobre sus comportamientos, sus sentimientos y mejoren sus conductas (somos compañeros y debemos respetarnos y jugar todos juntos). También la utilizamos de forma puntual durante un conflicto muy concreto, aunque venía de algo ocurrido en otra asignatura. Su duración aproximada fue de quince minutos.</w:t>
      </w:r>
    </w:p>
    <w:p w:rsidR="00224A50" w:rsidRPr="00F338E6" w:rsidRDefault="00224A50" w:rsidP="00224A50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224A50" w:rsidRPr="00F25C66" w:rsidRDefault="00E86069" w:rsidP="00224A50">
      <w:pPr>
        <w:pStyle w:val="NormalWeb"/>
        <w:shd w:val="clear" w:color="auto" w:fill="FFFFFF"/>
        <w:spacing w:before="0" w:before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</w:t>
      </w:r>
      <w:r w:rsidR="00224A50" w:rsidRPr="00F338E6">
        <w:rPr>
          <w:color w:val="262626"/>
          <w:sz w:val="28"/>
          <w:szCs w:val="28"/>
        </w:rPr>
        <w:t>B) Mis “darme cuenta” al trasladar esta práctica a mis alumnos/as:</w:t>
      </w:r>
    </w:p>
    <w:p w:rsidR="00224A50" w:rsidRPr="00F338E6" w:rsidRDefault="00492F3B" w:rsidP="00492F3B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Observé que los alumnos se sentían más abiertos a la hora de expresar sus emociones y sentimientos de esta forma más privada y personal. Me chocó comprobar que alumnos a los que se les da peor la artística</w:t>
      </w:r>
      <w:r w:rsidR="00E86069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/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dibujo en esta ocasión no se quejaban de tenerlo que hacer. Me he dado cuenta de que, a través de los colores y sus gamas, así como de iconos podemos perfectamente expresar nuestros sentimientos y emociones. </w:t>
      </w:r>
    </w:p>
    <w:p w:rsidR="00224A50" w:rsidRPr="00F338E6" w:rsidRDefault="00224A50" w:rsidP="00224A50">
      <w:pPr>
        <w:pStyle w:val="Prrafodelista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224A50" w:rsidRPr="00F338E6" w:rsidRDefault="0031579F" w:rsidP="0031579F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 xml:space="preserve">Me he sentido muy orgullosa de mis chicos al aceptar esta práctica como un recurso más para expresar y volcar sus pensamientos en ella. Siguieron muy bien las pautas dadas. </w:t>
      </w:r>
    </w:p>
    <w:p w:rsidR="00224A50" w:rsidRPr="00F338E6" w:rsidRDefault="00224A50" w:rsidP="0031579F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</w:p>
    <w:p w:rsidR="00224A50" w:rsidRPr="00F338E6" w:rsidRDefault="0031579F" w:rsidP="0031579F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Les ha ayudado a calmar su irá, rabia y enfado volcando todo eso sobre la ficha. Esa reflexión les ha ayudado a ponerse en el lugar del otro, a empatizar y sobre todo a hablarlo después de forma más pausada y racional.</w:t>
      </w:r>
    </w:p>
    <w:p w:rsidR="00224A50" w:rsidRPr="00F338E6" w:rsidRDefault="00224A50" w:rsidP="00680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</w:pPr>
      <w:r w:rsidRPr="00F338E6">
        <w:rPr>
          <w:rFonts w:ascii="Times New Roman" w:eastAsia="Times New Roman" w:hAnsi="Times New Roman" w:cs="Times New Roman"/>
          <w:color w:val="262626"/>
          <w:sz w:val="28"/>
          <w:szCs w:val="28"/>
          <w:lang w:eastAsia="es-ES"/>
        </w:rPr>
        <w:t>C)</w:t>
      </w:r>
      <w:r w:rsidRPr="00F338E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157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No he observado ninguna</w:t>
      </w:r>
      <w:r w:rsidR="00C304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resistencia</w:t>
      </w:r>
      <w:r w:rsidRPr="00F338E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de los/as niños/as</w:t>
      </w:r>
      <w:r w:rsidR="003157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hacía esta práctica</w:t>
      </w:r>
      <w:r w:rsidR="00E86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 al contrario,</w:t>
      </w:r>
      <w:r w:rsidR="003157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todos se mostraban muy receptivos a la propuesta.</w:t>
      </w:r>
    </w:p>
    <w:p w:rsidR="00CE3721" w:rsidRPr="00CE3721" w:rsidRDefault="00CE3721" w:rsidP="00CE3721"/>
    <w:p w:rsidR="00CE3721" w:rsidRDefault="00CE3721" w:rsidP="00CE3721"/>
    <w:p w:rsidR="00C80E8A" w:rsidRDefault="00680432" w:rsidP="00680432">
      <w:pPr>
        <w:tabs>
          <w:tab w:val="left" w:pos="3210"/>
        </w:tabs>
      </w:pPr>
      <w:r>
        <w:t xml:space="preserve">                                                                                                                           Mª Teresa Escaño González.</w:t>
      </w:r>
    </w:p>
    <w:p w:rsidR="00C80E8A" w:rsidRPr="00C80E8A" w:rsidRDefault="00C80E8A" w:rsidP="00C80E8A"/>
    <w:p w:rsidR="00C80E8A" w:rsidRPr="00C80E8A" w:rsidRDefault="00C80E8A" w:rsidP="00C80E8A"/>
    <w:p w:rsidR="00C80E8A" w:rsidRDefault="00C80E8A" w:rsidP="00C80E8A"/>
    <w:p w:rsidR="00CE3721" w:rsidRPr="00C80E8A" w:rsidRDefault="00CE3721" w:rsidP="00C80E8A">
      <w:pPr>
        <w:jc w:val="center"/>
      </w:pPr>
    </w:p>
    <w:sectPr w:rsidR="00CE3721" w:rsidRPr="00C80E8A" w:rsidSect="00E14567"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39" w:rsidRDefault="00F31739" w:rsidP="00CE3721">
      <w:pPr>
        <w:spacing w:after="0" w:line="240" w:lineRule="auto"/>
      </w:pPr>
      <w:r>
        <w:separator/>
      </w:r>
    </w:p>
  </w:endnote>
  <w:endnote w:type="continuationSeparator" w:id="0">
    <w:p w:rsidR="00F31739" w:rsidRDefault="00F31739" w:rsidP="00CE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39" w:rsidRDefault="00F31739" w:rsidP="00CE3721">
      <w:pPr>
        <w:spacing w:after="0" w:line="240" w:lineRule="auto"/>
      </w:pPr>
      <w:r>
        <w:separator/>
      </w:r>
    </w:p>
  </w:footnote>
  <w:footnote w:type="continuationSeparator" w:id="0">
    <w:p w:rsidR="00F31739" w:rsidRDefault="00F31739" w:rsidP="00CE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40D5"/>
    <w:multiLevelType w:val="hybridMultilevel"/>
    <w:tmpl w:val="E1088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E3577"/>
    <w:multiLevelType w:val="hybridMultilevel"/>
    <w:tmpl w:val="94DE8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F6"/>
    <w:rsid w:val="00053DAF"/>
    <w:rsid w:val="00090BE4"/>
    <w:rsid w:val="001735F9"/>
    <w:rsid w:val="00176EE5"/>
    <w:rsid w:val="00192ADD"/>
    <w:rsid w:val="001A78D2"/>
    <w:rsid w:val="001C5122"/>
    <w:rsid w:val="00224A50"/>
    <w:rsid w:val="00256036"/>
    <w:rsid w:val="002D3C08"/>
    <w:rsid w:val="0031579F"/>
    <w:rsid w:val="00413EF6"/>
    <w:rsid w:val="00492F3B"/>
    <w:rsid w:val="00500EFF"/>
    <w:rsid w:val="00680432"/>
    <w:rsid w:val="00716D93"/>
    <w:rsid w:val="0079042C"/>
    <w:rsid w:val="007B3BE1"/>
    <w:rsid w:val="00880877"/>
    <w:rsid w:val="0090220F"/>
    <w:rsid w:val="0091743A"/>
    <w:rsid w:val="009F0EF0"/>
    <w:rsid w:val="00AB4BCD"/>
    <w:rsid w:val="00AE168C"/>
    <w:rsid w:val="00BD6419"/>
    <w:rsid w:val="00C304C3"/>
    <w:rsid w:val="00C80E8A"/>
    <w:rsid w:val="00CA7388"/>
    <w:rsid w:val="00CE3721"/>
    <w:rsid w:val="00D5642E"/>
    <w:rsid w:val="00DC3598"/>
    <w:rsid w:val="00E14567"/>
    <w:rsid w:val="00E86069"/>
    <w:rsid w:val="00E97E3D"/>
    <w:rsid w:val="00F25C66"/>
    <w:rsid w:val="00F31739"/>
    <w:rsid w:val="00F3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7D83A-A0B0-4BBA-83C0-69FCDB1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721"/>
  </w:style>
  <w:style w:type="paragraph" w:styleId="Piedepgina">
    <w:name w:val="footer"/>
    <w:basedOn w:val="Normal"/>
    <w:link w:val="PiedepginaCar"/>
    <w:uiPriority w:val="99"/>
    <w:unhideWhenUsed/>
    <w:rsid w:val="00CE3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721"/>
  </w:style>
  <w:style w:type="paragraph" w:styleId="NormalWeb">
    <w:name w:val="Normal (Web)"/>
    <w:basedOn w:val="Normal"/>
    <w:uiPriority w:val="99"/>
    <w:unhideWhenUsed/>
    <w:rsid w:val="00F2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E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SALAZAR ESCAÑO</dc:creator>
  <cp:keywords/>
  <dc:description/>
  <cp:lastModifiedBy>de Benito de Castro, Jesús</cp:lastModifiedBy>
  <cp:revision>2</cp:revision>
  <dcterms:created xsi:type="dcterms:W3CDTF">2020-12-03T20:03:00Z</dcterms:created>
  <dcterms:modified xsi:type="dcterms:W3CDTF">2020-12-03T20:03:00Z</dcterms:modified>
</cp:coreProperties>
</file>