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1A779" w14:textId="38B1CE4B" w:rsidR="00874B49" w:rsidRDefault="00971DA3">
      <w:r>
        <w:rPr>
          <w:noProof/>
        </w:rPr>
        <mc:AlternateContent>
          <mc:Choice Requires="wps">
            <w:drawing>
              <wp:anchor distT="0" distB="0" distL="114300" distR="114300" simplePos="0" relativeHeight="251659264" behindDoc="0" locked="0" layoutInCell="1" allowOverlap="1" wp14:anchorId="114E0D42" wp14:editId="7D8706D6">
                <wp:simplePos x="0" y="0"/>
                <wp:positionH relativeFrom="column">
                  <wp:posOffset>910424</wp:posOffset>
                </wp:positionH>
                <wp:positionV relativeFrom="paragraph">
                  <wp:posOffset>110</wp:posOffset>
                </wp:positionV>
                <wp:extent cx="1828800" cy="182880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982319" w14:textId="77777777" w:rsidR="00971DA3" w:rsidRPr="00971DA3" w:rsidRDefault="00971DA3" w:rsidP="00971DA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71DA3">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MATEMÁTICAS</w:t>
                            </w:r>
                          </w:p>
                          <w:p w14:paraId="49875697" w14:textId="77777777" w:rsidR="00971DA3" w:rsidRPr="00971DA3" w:rsidRDefault="00971DA3" w:rsidP="00971DA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71DA3">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MANIPULATIVAS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4E0D42" id="_x0000_t202" coordsize="21600,21600" o:spt="202" path="m,l,21600r21600,l21600,xe">
                <v:stroke joinstyle="miter"/>
                <v:path gradientshapeok="t" o:connecttype="rect"/>
              </v:shapetype>
              <v:shape id="Cuadro de texto 2" o:spid="_x0000_s1026" type="#_x0000_t202" style="position:absolute;margin-left:71.7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" filled="f" stroked="f">
                <v:fill o:detectmouseclick="t"/>
                <v:textbox style="mso-fit-shape-to-text:t">
                  <w:txbxContent>
                    <w:p w14:paraId="4A982319" w14:textId="77777777" w:rsidR="00971DA3" w:rsidRPr="00971DA3" w:rsidRDefault="00971DA3" w:rsidP="00971DA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71DA3">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MATEMÁTICAS</w:t>
                      </w:r>
                    </w:p>
                    <w:p w14:paraId="49875697" w14:textId="77777777" w:rsidR="00971DA3" w:rsidRPr="00971DA3" w:rsidRDefault="00971DA3" w:rsidP="00971DA3">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71DA3">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MANIPULATIVAS</w:t>
                      </w:r>
                    </w:p>
                  </w:txbxContent>
                </v:textbox>
                <w10:wrap type="square"/>
              </v:shape>
            </w:pict>
          </mc:Fallback>
        </mc:AlternateContent>
      </w:r>
    </w:p>
    <w:p w14:paraId="4BED9F1A" w14:textId="470F8017" w:rsidR="00874B49" w:rsidRDefault="00874B49"/>
    <w:p w14:paraId="00305F13" w14:textId="77777777" w:rsidR="00971DA3" w:rsidRDefault="00971DA3">
      <w:pPr>
        <w:rPr>
          <w:noProof/>
        </w:rPr>
      </w:pPr>
    </w:p>
    <w:p w14:paraId="7B7BAFD9" w14:textId="77777777" w:rsidR="00971DA3" w:rsidRDefault="00971DA3">
      <w:pPr>
        <w:rPr>
          <w:noProof/>
        </w:rPr>
      </w:pPr>
    </w:p>
    <w:p w14:paraId="117F84C7" w14:textId="77777777" w:rsidR="00971DA3" w:rsidRDefault="00971DA3">
      <w:pPr>
        <w:rPr>
          <w:noProof/>
        </w:rPr>
      </w:pPr>
    </w:p>
    <w:p w14:paraId="257A7CEC" w14:textId="77777777" w:rsidR="00971DA3" w:rsidRDefault="00971DA3">
      <w:pPr>
        <w:rPr>
          <w:noProof/>
        </w:rPr>
      </w:pPr>
    </w:p>
    <w:p w14:paraId="01A51A4C" w14:textId="77777777" w:rsidR="00971DA3" w:rsidRDefault="00971DA3">
      <w:pPr>
        <w:rPr>
          <w:noProof/>
        </w:rPr>
      </w:pPr>
    </w:p>
    <w:p w14:paraId="1808A575" w14:textId="77777777" w:rsidR="00971DA3" w:rsidRDefault="00971DA3">
      <w:pPr>
        <w:rPr>
          <w:noProof/>
        </w:rPr>
      </w:pPr>
    </w:p>
    <w:p w14:paraId="13A67F6D" w14:textId="6922A53D" w:rsidR="00874B49" w:rsidRDefault="00874B49" w:rsidP="00971DA3">
      <w:pPr>
        <w:jc w:val="center"/>
      </w:pPr>
      <w:r>
        <w:rPr>
          <w:noProof/>
        </w:rPr>
        <w:drawing>
          <wp:inline distT="0" distB="0" distL="0" distR="0" wp14:anchorId="2493F7CA" wp14:editId="7116888B">
            <wp:extent cx="5400040" cy="3036570"/>
            <wp:effectExtent l="0" t="0" r="0" b="0"/>
            <wp:docPr id="1" name="Imagen 1" descr="Foto: Para Einstein lo más importante era el carácter.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Para Einstein lo más importante era el carácter. (iSto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4753" cy="3044843"/>
                    </a:xfrm>
                    <a:prstGeom prst="rect">
                      <a:avLst/>
                    </a:prstGeom>
                    <a:noFill/>
                    <a:ln>
                      <a:noFill/>
                    </a:ln>
                  </pic:spPr>
                </pic:pic>
              </a:graphicData>
            </a:graphic>
          </wp:inline>
        </w:drawing>
      </w:r>
    </w:p>
    <w:p w14:paraId="4E989EB3" w14:textId="500D0EAB" w:rsidR="00971DA3" w:rsidRDefault="00971DA3"/>
    <w:p w14:paraId="1FF8A791" w14:textId="454A4294" w:rsidR="00971DA3" w:rsidRPr="00971DA3" w:rsidRDefault="00971DA3" w:rsidP="00971DA3">
      <w:pPr>
        <w:pBdr>
          <w:bottom w:val="single" w:sz="4" w:space="1" w:color="auto"/>
        </w:pBdr>
        <w:jc w:val="center"/>
        <w:rPr>
          <w:rFonts w:ascii="Verdana" w:hAnsi="Verdana"/>
          <w:color w:val="002060"/>
          <w:sz w:val="28"/>
          <w:szCs w:val="28"/>
        </w:rPr>
      </w:pPr>
      <w:r w:rsidRPr="00971DA3">
        <w:rPr>
          <w:rFonts w:ascii="Verdana" w:hAnsi="Verdana"/>
          <w:color w:val="002060"/>
          <w:sz w:val="28"/>
          <w:szCs w:val="28"/>
        </w:rPr>
        <w:t>SEGUNDO CICLO DE INFANTIL Y ETAPA DE PRIMARIA</w:t>
      </w:r>
    </w:p>
    <w:p w14:paraId="4CE8FA1D" w14:textId="56719AFF" w:rsidR="00971DA3" w:rsidRDefault="00971DA3"/>
    <w:p w14:paraId="5F540698" w14:textId="358DECE1" w:rsidR="00971DA3" w:rsidRDefault="00971DA3"/>
    <w:p w14:paraId="20C550A7" w14:textId="4CB3D322" w:rsidR="00971DA3" w:rsidRDefault="00971DA3"/>
    <w:p w14:paraId="29B7AF99" w14:textId="06D837CF" w:rsidR="00971DA3" w:rsidRDefault="00971DA3"/>
    <w:p w14:paraId="2FE1AEA8" w14:textId="77777777" w:rsidR="00971DA3" w:rsidRDefault="00971DA3"/>
    <w:p w14:paraId="688C59CD" w14:textId="469C875B" w:rsidR="00971DA3" w:rsidRDefault="00971DA3" w:rsidP="00971DA3">
      <w:pPr>
        <w:ind w:firstLine="708"/>
        <w:jc w:val="right"/>
      </w:pPr>
      <w:r>
        <w:rPr>
          <w:noProof/>
        </w:rPr>
        <w:drawing>
          <wp:inline distT="0" distB="0" distL="0" distR="0" wp14:anchorId="7E01962B" wp14:editId="461ECC84">
            <wp:extent cx="1082675" cy="1082675"/>
            <wp:effectExtent l="0" t="0" r="3175"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2675" cy="1082675"/>
                    </a:xfrm>
                    <a:prstGeom prst="rect">
                      <a:avLst/>
                    </a:prstGeom>
                  </pic:spPr>
                </pic:pic>
              </a:graphicData>
            </a:graphic>
          </wp:inline>
        </w:drawing>
      </w:r>
    </w:p>
    <w:p w14:paraId="57EF2DA1" w14:textId="77777777" w:rsidR="00971DA3" w:rsidRDefault="00971DA3" w:rsidP="00971DA3">
      <w:pPr>
        <w:ind w:firstLine="708"/>
        <w:jc w:val="right"/>
        <w:rPr>
          <w:rFonts w:ascii="Arial Narrow" w:hAnsi="Arial Narrow"/>
        </w:rPr>
        <w:sectPr w:rsidR="00971DA3">
          <w:footerReference w:type="default" r:id="rId10"/>
          <w:pgSz w:w="11906" w:h="16838"/>
          <w:pgMar w:top="1417" w:right="1701" w:bottom="1417" w:left="1701" w:header="708" w:footer="708" w:gutter="0"/>
          <w:cols w:space="708"/>
          <w:docGrid w:linePitch="360"/>
        </w:sectPr>
      </w:pPr>
      <w:r w:rsidRPr="00971DA3">
        <w:rPr>
          <w:rFonts w:ascii="Arial Narrow" w:hAnsi="Arial Narrow"/>
        </w:rPr>
        <w:t>Rocío Collado del Socorro</w:t>
      </w:r>
    </w:p>
    <w:p w14:paraId="0196E0D1" w14:textId="58BFFA38" w:rsidR="00971DA3" w:rsidRPr="00971DA3" w:rsidRDefault="00971DA3" w:rsidP="00971DA3">
      <w:pPr>
        <w:ind w:firstLine="708"/>
        <w:jc w:val="right"/>
        <w:rPr>
          <w:rFonts w:ascii="Arial Narrow" w:hAnsi="Arial Narrow"/>
        </w:rPr>
      </w:pPr>
    </w:p>
    <w:p w14:paraId="73FE7F6C" w14:textId="14FEB889" w:rsidR="00971DA3" w:rsidRDefault="00971DA3">
      <w:r>
        <w:br w:type="page"/>
      </w:r>
    </w:p>
    <w:p w14:paraId="0AFA290E" w14:textId="3BE786BE" w:rsidR="00971DA3" w:rsidRDefault="005C442C">
      <w:r w:rsidRPr="00C81C23">
        <w:rPr>
          <w:rStyle w:val="Ttulo2Car"/>
        </w:rPr>
        <w:lastRenderedPageBreak/>
        <w:t>PRACTICA 1</w:t>
      </w:r>
      <w:r>
        <w:t>. Colorea todas los siguientes dibujos con la mano izquierda.</w:t>
      </w:r>
    </w:p>
    <w:p w14:paraId="6B7A1289" w14:textId="3C28EB5C" w:rsidR="005C442C" w:rsidRDefault="005C442C">
      <w:r>
        <w:rPr>
          <w:noProof/>
        </w:rPr>
        <w:drawing>
          <wp:inline distT="0" distB="0" distL="0" distR="0" wp14:anchorId="3E0DBC6B" wp14:editId="277F8E0D">
            <wp:extent cx="5389194" cy="8090165"/>
            <wp:effectExtent l="0" t="0" r="254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455" cy="8102566"/>
                    </a:xfrm>
                    <a:prstGeom prst="rect">
                      <a:avLst/>
                    </a:prstGeom>
                    <a:noFill/>
                    <a:ln>
                      <a:noFill/>
                    </a:ln>
                  </pic:spPr>
                </pic:pic>
              </a:graphicData>
            </a:graphic>
          </wp:inline>
        </w:drawing>
      </w:r>
    </w:p>
    <w:p w14:paraId="08D9F514" w14:textId="34850B74" w:rsidR="005C442C" w:rsidRDefault="005C442C"/>
    <w:p w14:paraId="7EC1B52F" w14:textId="67515F3C" w:rsidR="005C442C" w:rsidRDefault="005C442C" w:rsidP="00C81C23">
      <w:pPr>
        <w:pStyle w:val="Ttulo1"/>
        <w:jc w:val="center"/>
      </w:pPr>
      <w:r>
        <w:lastRenderedPageBreak/>
        <w:t>FASES DEL DESARROLLO COGNITIVO</w:t>
      </w:r>
    </w:p>
    <w:p w14:paraId="45B1121B" w14:textId="77777777" w:rsidR="005C442C" w:rsidRDefault="005C442C" w:rsidP="005C442C">
      <w:pPr>
        <w:pStyle w:val="Default"/>
        <w:spacing w:after="60"/>
        <w:rPr>
          <w:rFonts w:ascii="Calibri" w:hAnsi="Calibri" w:cs="Calibri"/>
          <w:sz w:val="22"/>
          <w:szCs w:val="22"/>
        </w:rPr>
      </w:pPr>
    </w:p>
    <w:p w14:paraId="6850BC8A" w14:textId="37BF6C78" w:rsidR="005C442C" w:rsidRDefault="005C442C" w:rsidP="005C442C">
      <w:pPr>
        <w:pStyle w:val="Default"/>
        <w:spacing w:after="60"/>
        <w:jc w:val="both"/>
        <w:rPr>
          <w:rFonts w:ascii="Calibri" w:hAnsi="Calibri" w:cs="Calibri"/>
          <w:sz w:val="22"/>
          <w:szCs w:val="22"/>
        </w:rPr>
      </w:pPr>
      <w:r>
        <w:rPr>
          <w:rFonts w:ascii="Calibri" w:hAnsi="Calibri" w:cs="Calibri"/>
          <w:sz w:val="22"/>
          <w:szCs w:val="22"/>
        </w:rPr>
        <w:t xml:space="preserve">Sensorio motriz (Desde el nacimiento hasta la aparición del lenguaje articulado) </w:t>
      </w:r>
    </w:p>
    <w:p w14:paraId="7C5DECB2" w14:textId="77777777" w:rsidR="005C442C" w:rsidRDefault="005C442C" w:rsidP="005C442C">
      <w:pPr>
        <w:pStyle w:val="Default"/>
        <w:spacing w:after="60"/>
        <w:jc w:val="both"/>
        <w:rPr>
          <w:rFonts w:ascii="Calibri" w:hAnsi="Calibri" w:cs="Calibri"/>
          <w:sz w:val="22"/>
          <w:szCs w:val="22"/>
        </w:rPr>
      </w:pPr>
      <w:r>
        <w:rPr>
          <w:rFonts w:ascii="Calibri" w:hAnsi="Calibri" w:cs="Calibri"/>
          <w:sz w:val="22"/>
          <w:szCs w:val="22"/>
        </w:rPr>
        <w:t xml:space="preserve">Preoperacional (Empiezan a ganar la capacidad de ponerse en lugar de los demás, juego de roles). </w:t>
      </w:r>
    </w:p>
    <w:p w14:paraId="3A4E5E74" w14:textId="77777777" w:rsidR="005C442C" w:rsidRDefault="005C442C" w:rsidP="005C442C">
      <w:pPr>
        <w:pStyle w:val="Default"/>
        <w:numPr>
          <w:ilvl w:val="0"/>
          <w:numId w:val="1"/>
        </w:numPr>
        <w:spacing w:after="60"/>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No siguen las normas de la lógica para extraer conclusiones. </w:t>
      </w:r>
    </w:p>
    <w:p w14:paraId="6B8A504B" w14:textId="4B5A6E96" w:rsidR="005C442C" w:rsidRDefault="005C442C" w:rsidP="005C442C">
      <w:pPr>
        <w:pStyle w:val="Default"/>
        <w:numPr>
          <w:ilvl w:val="0"/>
          <w:numId w:val="1"/>
        </w:numPr>
        <w:spacing w:after="60"/>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Pensamiento mágico basado en asociaciones simples y arbitrarias para interiorizar la información acerca de </w:t>
      </w:r>
      <w:r>
        <w:rPr>
          <w:rFonts w:ascii="Calibri" w:hAnsi="Calibri" w:cs="Calibri"/>
          <w:sz w:val="22"/>
          <w:szCs w:val="22"/>
        </w:rPr>
        <w:t>cómo</w:t>
      </w:r>
      <w:r>
        <w:rPr>
          <w:rFonts w:ascii="Calibri" w:hAnsi="Calibri" w:cs="Calibri"/>
          <w:sz w:val="22"/>
          <w:szCs w:val="22"/>
        </w:rPr>
        <w:t xml:space="preserve"> funciona el mundo </w:t>
      </w:r>
    </w:p>
    <w:p w14:paraId="34374A61" w14:textId="77777777" w:rsidR="005C442C" w:rsidRDefault="005C442C" w:rsidP="005C442C">
      <w:pPr>
        <w:pStyle w:val="Default"/>
        <w:spacing w:after="60"/>
        <w:jc w:val="both"/>
        <w:rPr>
          <w:rFonts w:ascii="Calibri" w:hAnsi="Calibri" w:cs="Calibri"/>
          <w:sz w:val="22"/>
          <w:szCs w:val="22"/>
        </w:rPr>
      </w:pPr>
      <w:r>
        <w:rPr>
          <w:rFonts w:ascii="Calibri" w:hAnsi="Calibri" w:cs="Calibri"/>
          <w:sz w:val="22"/>
          <w:szCs w:val="22"/>
        </w:rPr>
        <w:t xml:space="preserve">Operaciones concretas (entre los 7 y 12 años) </w:t>
      </w:r>
    </w:p>
    <w:p w14:paraId="482D2BE7" w14:textId="77777777" w:rsidR="005C442C" w:rsidRDefault="005C442C" w:rsidP="005C442C">
      <w:pPr>
        <w:pStyle w:val="Default"/>
        <w:numPr>
          <w:ilvl w:val="0"/>
          <w:numId w:val="2"/>
        </w:numPr>
        <w:spacing w:after="60"/>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Leyes de conservación de Piaget </w:t>
      </w:r>
    </w:p>
    <w:p w14:paraId="07FA0D65" w14:textId="77777777" w:rsidR="005C442C" w:rsidRDefault="005C442C" w:rsidP="005C442C">
      <w:pPr>
        <w:pStyle w:val="Default"/>
        <w:spacing w:after="60"/>
        <w:jc w:val="both"/>
        <w:rPr>
          <w:rFonts w:ascii="Calibri" w:hAnsi="Calibri" w:cs="Calibri"/>
          <w:sz w:val="22"/>
          <w:szCs w:val="22"/>
        </w:rPr>
      </w:pPr>
      <w:r>
        <w:rPr>
          <w:rFonts w:ascii="Calibri" w:hAnsi="Calibri" w:cs="Calibri"/>
          <w:sz w:val="22"/>
          <w:szCs w:val="22"/>
        </w:rPr>
        <w:t xml:space="preserve">Operaciones formales (desde los 12 años) </w:t>
      </w:r>
    </w:p>
    <w:p w14:paraId="1EE09251" w14:textId="77777777" w:rsidR="005C442C" w:rsidRDefault="005C442C" w:rsidP="005C442C">
      <w:pPr>
        <w:pStyle w:val="Default"/>
        <w:numPr>
          <w:ilvl w:val="0"/>
          <w:numId w:val="3"/>
        </w:numPr>
        <w:spacing w:after="60"/>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Capacidad para utilizar la lógica para llegar a conclusiones abstractas. </w:t>
      </w:r>
    </w:p>
    <w:p w14:paraId="2859F0DD" w14:textId="77777777" w:rsidR="005C442C" w:rsidRDefault="005C442C" w:rsidP="005C442C">
      <w:pPr>
        <w:pStyle w:val="Default"/>
        <w:numPr>
          <w:ilvl w:val="0"/>
          <w:numId w:val="3"/>
        </w:numPr>
        <w:spacing w:after="60"/>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Analizar y manipular deliberadamente esquemas de pensamiento </w:t>
      </w:r>
    </w:p>
    <w:p w14:paraId="1D7A140C" w14:textId="77777777" w:rsidR="005C442C" w:rsidRDefault="005C442C" w:rsidP="005C442C">
      <w:pPr>
        <w:pStyle w:val="Default"/>
        <w:numPr>
          <w:ilvl w:val="0"/>
          <w:numId w:val="3"/>
        </w:numPr>
        <w:jc w:val="both"/>
        <w:rPr>
          <w:rFonts w:ascii="Calibri" w:hAnsi="Calibri" w:cs="Calibri"/>
          <w:sz w:val="22"/>
          <w:szCs w:val="22"/>
        </w:rPr>
      </w:pPr>
      <w:r>
        <w:rPr>
          <w:rFonts w:ascii="Wingdings" w:hAnsi="Wingdings" w:cs="Wingdings"/>
          <w:sz w:val="22"/>
          <w:szCs w:val="22"/>
        </w:rPr>
        <w:t xml:space="preserve"> </w:t>
      </w:r>
      <w:r>
        <w:rPr>
          <w:rFonts w:ascii="Calibri" w:hAnsi="Calibri" w:cs="Calibri"/>
          <w:sz w:val="22"/>
          <w:szCs w:val="22"/>
        </w:rPr>
        <w:t xml:space="preserve">Usar el razonamiento hipotético deductivo. </w:t>
      </w:r>
    </w:p>
    <w:p w14:paraId="6F15417F" w14:textId="6F5FC7F4" w:rsidR="005C442C" w:rsidRDefault="005C442C"/>
    <w:p w14:paraId="4886D34D" w14:textId="6F866E08" w:rsidR="005C442C" w:rsidRDefault="005C442C" w:rsidP="00C81C23">
      <w:pPr>
        <w:pStyle w:val="Ttulo2"/>
      </w:pPr>
      <w:r>
        <w:t xml:space="preserve">PRACTICA 2 </w:t>
      </w:r>
    </w:p>
    <w:p w14:paraId="133808E4" w14:textId="1D1998E3" w:rsidR="005C442C" w:rsidRDefault="005C442C" w:rsidP="005C442C">
      <w:pPr>
        <w:jc w:val="center"/>
      </w:pPr>
      <w:r w:rsidRPr="005C442C">
        <w:rPr>
          <w:noProof/>
        </w:rPr>
        <w:drawing>
          <wp:inline distT="0" distB="0" distL="0" distR="0" wp14:anchorId="2C8F9BDA" wp14:editId="2BC7ADA4">
            <wp:extent cx="3083041" cy="2314169"/>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8319" cy="2318130"/>
                    </a:xfrm>
                    <a:prstGeom prst="rect">
                      <a:avLst/>
                    </a:prstGeom>
                    <a:noFill/>
                    <a:ln>
                      <a:noFill/>
                    </a:ln>
                  </pic:spPr>
                </pic:pic>
              </a:graphicData>
            </a:graphic>
          </wp:inline>
        </w:drawing>
      </w:r>
    </w:p>
    <w:p w14:paraId="5ABBEC93" w14:textId="1775BFAC" w:rsidR="005C442C" w:rsidRPr="005C442C" w:rsidRDefault="005C442C" w:rsidP="005C442C">
      <w:pPr>
        <w:autoSpaceDE w:val="0"/>
        <w:autoSpaceDN w:val="0"/>
        <w:adjustRightInd w:val="0"/>
        <w:spacing w:after="0" w:line="240" w:lineRule="auto"/>
        <w:rPr>
          <w:rFonts w:ascii="Candara" w:hAnsi="Candara" w:cs="Candara"/>
          <w:color w:val="000000"/>
        </w:rPr>
      </w:pPr>
      <w:r w:rsidRPr="005C442C">
        <w:rPr>
          <w:rFonts w:ascii="Candara" w:hAnsi="Candara" w:cs="Candara"/>
          <w:color w:val="000000"/>
        </w:rPr>
        <w:t xml:space="preserve">Los </w:t>
      </w:r>
      <w:r w:rsidRPr="005C442C">
        <w:rPr>
          <w:rFonts w:ascii="Candara" w:hAnsi="Candara" w:cs="Candara"/>
          <w:b/>
          <w:bCs/>
          <w:color w:val="000000"/>
        </w:rPr>
        <w:t xml:space="preserve">tres símbolos básicos </w:t>
      </w:r>
      <w:r w:rsidRPr="005C442C">
        <w:rPr>
          <w:rFonts w:ascii="Candara" w:hAnsi="Candara" w:cs="Candara"/>
          <w:color w:val="000000"/>
        </w:rPr>
        <w:t xml:space="preserve">eran el punto, cuyo valor es uno; la raya, cuyo valor es cinco; y el caracol (algunos autores lo describen como concha o semilla), cuyo valor es cero. Combinando estos símbolos se obtenían </w:t>
      </w:r>
      <w:r>
        <w:rPr>
          <w:rFonts w:ascii="Candara" w:hAnsi="Candara" w:cs="Candara"/>
          <w:color w:val="000000"/>
        </w:rPr>
        <w:t>20 nú</w:t>
      </w:r>
      <w:r w:rsidRPr="005C442C">
        <w:rPr>
          <w:rFonts w:ascii="Candara" w:hAnsi="Candara" w:cs="Candara"/>
          <w:color w:val="000000"/>
        </w:rPr>
        <w:t xml:space="preserve">meros del 0 al </w:t>
      </w:r>
      <w:r>
        <w:rPr>
          <w:rFonts w:ascii="Candara" w:hAnsi="Candara" w:cs="Candara"/>
          <w:color w:val="000000"/>
        </w:rPr>
        <w:t>19</w:t>
      </w:r>
      <w:r w:rsidRPr="005C442C">
        <w:rPr>
          <w:rFonts w:ascii="Candara" w:hAnsi="Candara" w:cs="Candara"/>
          <w:color w:val="000000"/>
        </w:rPr>
        <w:t xml:space="preserve"> </w:t>
      </w:r>
    </w:p>
    <w:p w14:paraId="0AC40AC4" w14:textId="77777777" w:rsidR="005C442C" w:rsidRDefault="005C442C" w:rsidP="005C442C">
      <w:pPr>
        <w:autoSpaceDE w:val="0"/>
        <w:autoSpaceDN w:val="0"/>
        <w:adjustRightInd w:val="0"/>
        <w:spacing w:after="0" w:line="240" w:lineRule="auto"/>
        <w:rPr>
          <w:rFonts w:ascii="Candara" w:hAnsi="Candara" w:cs="Candara"/>
          <w:color w:val="000000"/>
        </w:rPr>
      </w:pPr>
    </w:p>
    <w:p w14:paraId="766FB1D8" w14:textId="1DDDC145" w:rsidR="005C442C" w:rsidRDefault="005C442C" w:rsidP="005C442C">
      <w:pPr>
        <w:autoSpaceDE w:val="0"/>
        <w:autoSpaceDN w:val="0"/>
        <w:adjustRightInd w:val="0"/>
        <w:spacing w:after="0" w:line="240" w:lineRule="auto"/>
        <w:rPr>
          <w:rFonts w:ascii="Candara" w:hAnsi="Candara" w:cs="Candara"/>
          <w:color w:val="000000"/>
        </w:rPr>
      </w:pPr>
      <w:r>
        <w:rPr>
          <w:rFonts w:ascii="Candara" w:hAnsi="Candara" w:cs="Candara"/>
          <w:color w:val="000000"/>
        </w:rPr>
        <w:t>I</w:t>
      </w:r>
      <w:r w:rsidRPr="005C442C">
        <w:rPr>
          <w:rFonts w:ascii="Candara" w:hAnsi="Candara" w:cs="Candara"/>
          <w:color w:val="000000"/>
        </w:rPr>
        <w:t xml:space="preserve">ntenta contestar estas preguntas: </w:t>
      </w:r>
    </w:p>
    <w:p w14:paraId="5F4C3328" w14:textId="77777777" w:rsidR="005C442C" w:rsidRPr="005C442C" w:rsidRDefault="005C442C" w:rsidP="005C442C">
      <w:pPr>
        <w:autoSpaceDE w:val="0"/>
        <w:autoSpaceDN w:val="0"/>
        <w:adjustRightInd w:val="0"/>
        <w:spacing w:after="0" w:line="240" w:lineRule="auto"/>
        <w:rPr>
          <w:rFonts w:ascii="Candara" w:hAnsi="Candara" w:cs="Candara"/>
          <w:color w:val="000000"/>
        </w:rPr>
      </w:pPr>
    </w:p>
    <w:p w14:paraId="3606A1A2" w14:textId="77777777" w:rsidR="005C442C" w:rsidRPr="005C442C" w:rsidRDefault="005C442C" w:rsidP="005C442C">
      <w:pPr>
        <w:autoSpaceDE w:val="0"/>
        <w:autoSpaceDN w:val="0"/>
        <w:adjustRightInd w:val="0"/>
        <w:spacing w:after="249" w:line="240" w:lineRule="auto"/>
        <w:rPr>
          <w:rFonts w:ascii="Candara" w:hAnsi="Candara" w:cs="Candara"/>
          <w:color w:val="000000"/>
        </w:rPr>
      </w:pPr>
      <w:r w:rsidRPr="005C442C">
        <w:rPr>
          <w:rFonts w:ascii="Wingdings" w:hAnsi="Wingdings" w:cs="Wingdings"/>
          <w:color w:val="000000"/>
        </w:rPr>
        <w:t xml:space="preserve"> </w:t>
      </w:r>
      <w:r w:rsidRPr="005C442C">
        <w:rPr>
          <w:rFonts w:ascii="Candara" w:hAnsi="Candara" w:cs="Candara"/>
          <w:color w:val="000000"/>
        </w:rPr>
        <w:t xml:space="preserve">Escribe el número Kan </w:t>
      </w:r>
    </w:p>
    <w:p w14:paraId="664AC571" w14:textId="76B11E0C" w:rsidR="005C442C" w:rsidRDefault="005C442C" w:rsidP="005C442C">
      <w:pPr>
        <w:autoSpaceDE w:val="0"/>
        <w:autoSpaceDN w:val="0"/>
        <w:adjustRightInd w:val="0"/>
        <w:spacing w:after="0" w:line="240" w:lineRule="auto"/>
        <w:rPr>
          <w:rFonts w:ascii="Candara" w:hAnsi="Candara" w:cs="Candara"/>
          <w:color w:val="000000"/>
        </w:rPr>
      </w:pPr>
      <w:r w:rsidRPr="005C442C">
        <w:rPr>
          <w:rFonts w:ascii="Wingdings" w:hAnsi="Wingdings" w:cs="Wingdings"/>
          <w:color w:val="000000"/>
        </w:rPr>
        <w:t xml:space="preserve"> </w:t>
      </w:r>
      <w:r w:rsidRPr="005C442C">
        <w:rPr>
          <w:rFonts w:ascii="Candara" w:hAnsi="Candara" w:cs="Candara"/>
          <w:color w:val="000000"/>
        </w:rPr>
        <w:t xml:space="preserve">¿Qué número representa el siguiente símbolo? </w:t>
      </w:r>
    </w:p>
    <w:p w14:paraId="03DAB4F7" w14:textId="77777777" w:rsidR="005C442C" w:rsidRPr="005C442C" w:rsidRDefault="005C442C" w:rsidP="005C442C">
      <w:pPr>
        <w:autoSpaceDE w:val="0"/>
        <w:autoSpaceDN w:val="0"/>
        <w:adjustRightInd w:val="0"/>
        <w:spacing w:after="0" w:line="240" w:lineRule="auto"/>
        <w:rPr>
          <w:rFonts w:ascii="Candara" w:hAnsi="Candara" w:cs="Candara"/>
          <w:color w:val="000000"/>
        </w:rPr>
      </w:pPr>
    </w:p>
    <w:p w14:paraId="7A0B097D" w14:textId="265D460B" w:rsidR="005C442C" w:rsidRDefault="005C442C" w:rsidP="005C442C">
      <w:pPr>
        <w:jc w:val="center"/>
      </w:pPr>
      <w:r w:rsidRPr="005C442C">
        <w:rPr>
          <w:noProof/>
        </w:rPr>
        <w:drawing>
          <wp:inline distT="0" distB="0" distL="0" distR="0" wp14:anchorId="4C5428BE" wp14:editId="52CE271B">
            <wp:extent cx="619712" cy="899131"/>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900" cy="905207"/>
                    </a:xfrm>
                    <a:prstGeom prst="rect">
                      <a:avLst/>
                    </a:prstGeom>
                    <a:noFill/>
                    <a:ln>
                      <a:noFill/>
                    </a:ln>
                  </pic:spPr>
                </pic:pic>
              </a:graphicData>
            </a:graphic>
          </wp:inline>
        </w:drawing>
      </w:r>
    </w:p>
    <w:p w14:paraId="265AD7AA" w14:textId="06106C81" w:rsidR="005C442C" w:rsidRDefault="005C442C">
      <w:r>
        <w:br w:type="page"/>
      </w:r>
    </w:p>
    <w:p w14:paraId="3F1F38E0" w14:textId="711E963E" w:rsidR="005C442C" w:rsidRDefault="005C442C" w:rsidP="005C442C">
      <w:pPr>
        <w:jc w:val="both"/>
        <w:rPr>
          <w:rFonts w:ascii="Candara" w:hAnsi="Candara"/>
        </w:rPr>
      </w:pPr>
      <w:r w:rsidRPr="005C442C">
        <w:rPr>
          <w:rFonts w:ascii="Wingdings" w:hAnsi="Wingdings" w:cs="Wingdings"/>
          <w:color w:val="000000"/>
        </w:rPr>
        <w:lastRenderedPageBreak/>
        <w:t></w:t>
      </w:r>
      <w:r>
        <w:rPr>
          <w:rFonts w:ascii="Wingdings" w:hAnsi="Wingdings" w:cs="Wingdings"/>
          <w:color w:val="000000"/>
        </w:rPr>
        <w:t xml:space="preserve"> </w:t>
      </w:r>
      <w:r>
        <w:rPr>
          <w:rFonts w:ascii="Candara" w:hAnsi="Candara"/>
        </w:rPr>
        <w:t>¿Puedes representar los siguientes números?</w:t>
      </w:r>
    </w:p>
    <w:tbl>
      <w:tblPr>
        <w:tblStyle w:val="Tablaconcuadrcula1clara-nfasis6"/>
        <w:tblW w:w="0" w:type="auto"/>
        <w:tblBorders>
          <w:top w:val="single" w:sz="12" w:space="0" w:color="C5E0B3" w:themeColor="accent6" w:themeTint="66"/>
          <w:left w:val="single" w:sz="12" w:space="0" w:color="C5E0B3" w:themeColor="accent6" w:themeTint="66"/>
          <w:bottom w:val="single" w:sz="12" w:space="0" w:color="C5E0B3" w:themeColor="accent6" w:themeTint="66"/>
          <w:right w:val="single" w:sz="12" w:space="0" w:color="C5E0B3" w:themeColor="accent6" w:themeTint="66"/>
          <w:insideH w:val="single" w:sz="12" w:space="0" w:color="A8D08D" w:themeColor="accent6" w:themeTint="99"/>
        </w:tblBorders>
        <w:tblLook w:val="04A0" w:firstRow="1" w:lastRow="0" w:firstColumn="1" w:lastColumn="0" w:noHBand="0" w:noVBand="1"/>
      </w:tblPr>
      <w:tblGrid>
        <w:gridCol w:w="2118"/>
        <w:gridCol w:w="2118"/>
        <w:gridCol w:w="2119"/>
        <w:gridCol w:w="2119"/>
      </w:tblGrid>
      <w:tr w:rsidR="005C442C" w14:paraId="467815C9" w14:textId="77777777" w:rsidTr="00C81C23">
        <w:trPr>
          <w:cnfStyle w:val="100000000000" w:firstRow="1" w:lastRow="0" w:firstColumn="0" w:lastColumn="0" w:oddVBand="0" w:evenVBand="0" w:oddHBand="0" w:evenHBand="0" w:firstRowFirstColumn="0" w:firstRowLastColumn="0" w:lastRowFirstColumn="0" w:lastRowLastColumn="0"/>
          <w:trHeight w:val="1806"/>
        </w:trPr>
        <w:tc>
          <w:tcPr>
            <w:cnfStyle w:val="001000000000" w:firstRow="0" w:lastRow="0" w:firstColumn="1" w:lastColumn="0" w:oddVBand="0" w:evenVBand="0" w:oddHBand="0" w:evenHBand="0" w:firstRowFirstColumn="0" w:firstRowLastColumn="0" w:lastRowFirstColumn="0" w:lastRowLastColumn="0"/>
            <w:tcW w:w="2123" w:type="dxa"/>
            <w:tcBorders>
              <w:bottom w:val="none" w:sz="0" w:space="0" w:color="auto"/>
            </w:tcBorders>
          </w:tcPr>
          <w:p w14:paraId="757D599B" w14:textId="094835FA" w:rsidR="005C442C" w:rsidRDefault="005C442C" w:rsidP="005C442C">
            <w:pPr>
              <w:jc w:val="both"/>
              <w:rPr>
                <w:rFonts w:ascii="Candara" w:hAnsi="Candara"/>
              </w:rPr>
            </w:pPr>
            <w:r>
              <w:rPr>
                <w:rFonts w:ascii="Candara" w:hAnsi="Candara"/>
              </w:rPr>
              <w:t>20</w:t>
            </w:r>
          </w:p>
        </w:tc>
        <w:tc>
          <w:tcPr>
            <w:tcW w:w="2123" w:type="dxa"/>
            <w:tcBorders>
              <w:bottom w:val="none" w:sz="0" w:space="0" w:color="auto"/>
            </w:tcBorders>
          </w:tcPr>
          <w:p w14:paraId="64E38565" w14:textId="11D8FA5D" w:rsidR="005C442C" w:rsidRDefault="005C442C" w:rsidP="005C442C">
            <w:pPr>
              <w:jc w:val="both"/>
              <w:cnfStyle w:val="100000000000" w:firstRow="1" w:lastRow="0" w:firstColumn="0" w:lastColumn="0" w:oddVBand="0" w:evenVBand="0" w:oddHBand="0" w:evenHBand="0" w:firstRowFirstColumn="0" w:firstRowLastColumn="0" w:lastRowFirstColumn="0" w:lastRowLastColumn="0"/>
              <w:rPr>
                <w:rFonts w:ascii="Candara" w:hAnsi="Candara"/>
              </w:rPr>
            </w:pPr>
            <w:r>
              <w:rPr>
                <w:rFonts w:ascii="Candara" w:hAnsi="Candara"/>
              </w:rPr>
              <w:t>21</w:t>
            </w:r>
          </w:p>
        </w:tc>
        <w:tc>
          <w:tcPr>
            <w:tcW w:w="2124" w:type="dxa"/>
            <w:tcBorders>
              <w:bottom w:val="none" w:sz="0" w:space="0" w:color="auto"/>
            </w:tcBorders>
          </w:tcPr>
          <w:p w14:paraId="078157B9" w14:textId="221AFA8F" w:rsidR="005C442C" w:rsidRDefault="005C442C" w:rsidP="005C442C">
            <w:pPr>
              <w:jc w:val="both"/>
              <w:cnfStyle w:val="100000000000" w:firstRow="1" w:lastRow="0" w:firstColumn="0" w:lastColumn="0" w:oddVBand="0" w:evenVBand="0" w:oddHBand="0" w:evenHBand="0" w:firstRowFirstColumn="0" w:firstRowLastColumn="0" w:lastRowFirstColumn="0" w:lastRowLastColumn="0"/>
              <w:rPr>
                <w:rFonts w:ascii="Candara" w:hAnsi="Candara"/>
              </w:rPr>
            </w:pPr>
            <w:r>
              <w:rPr>
                <w:rFonts w:ascii="Candara" w:hAnsi="Candara"/>
              </w:rPr>
              <w:t>41</w:t>
            </w:r>
          </w:p>
        </w:tc>
        <w:tc>
          <w:tcPr>
            <w:tcW w:w="2124" w:type="dxa"/>
            <w:tcBorders>
              <w:bottom w:val="none" w:sz="0" w:space="0" w:color="auto"/>
            </w:tcBorders>
          </w:tcPr>
          <w:p w14:paraId="080F1A7E" w14:textId="3EDBD1C3" w:rsidR="005C442C" w:rsidRDefault="005C442C" w:rsidP="005C442C">
            <w:pPr>
              <w:jc w:val="both"/>
              <w:cnfStyle w:val="100000000000" w:firstRow="1" w:lastRow="0" w:firstColumn="0" w:lastColumn="0" w:oddVBand="0" w:evenVBand="0" w:oddHBand="0" w:evenHBand="0" w:firstRowFirstColumn="0" w:firstRowLastColumn="0" w:lastRowFirstColumn="0" w:lastRowLastColumn="0"/>
              <w:rPr>
                <w:rFonts w:ascii="Candara" w:hAnsi="Candara"/>
              </w:rPr>
            </w:pPr>
            <w:r>
              <w:rPr>
                <w:rFonts w:ascii="Candara" w:hAnsi="Candara"/>
              </w:rPr>
              <w:t>61</w:t>
            </w:r>
          </w:p>
        </w:tc>
      </w:tr>
      <w:tr w:rsidR="005C442C" w14:paraId="4ACC6AB8" w14:textId="77777777" w:rsidTr="00C81C23">
        <w:trPr>
          <w:trHeight w:val="1688"/>
        </w:trPr>
        <w:tc>
          <w:tcPr>
            <w:cnfStyle w:val="001000000000" w:firstRow="0" w:lastRow="0" w:firstColumn="1" w:lastColumn="0" w:oddVBand="0" w:evenVBand="0" w:oddHBand="0" w:evenHBand="0" w:firstRowFirstColumn="0" w:firstRowLastColumn="0" w:lastRowFirstColumn="0" w:lastRowLastColumn="0"/>
            <w:tcW w:w="2123" w:type="dxa"/>
          </w:tcPr>
          <w:p w14:paraId="07E89AD6" w14:textId="3C6A5730" w:rsidR="005C442C" w:rsidRDefault="005C442C" w:rsidP="005C442C">
            <w:pPr>
              <w:jc w:val="both"/>
              <w:rPr>
                <w:rFonts w:ascii="Candara" w:hAnsi="Candara"/>
              </w:rPr>
            </w:pPr>
            <w:r>
              <w:rPr>
                <w:rFonts w:ascii="Candara" w:hAnsi="Candara"/>
              </w:rPr>
              <w:t>122</w:t>
            </w:r>
          </w:p>
        </w:tc>
        <w:tc>
          <w:tcPr>
            <w:tcW w:w="2123" w:type="dxa"/>
          </w:tcPr>
          <w:p w14:paraId="0188BCEB" w14:textId="3326A895" w:rsidR="005C442C" w:rsidRDefault="005C442C" w:rsidP="005C442C">
            <w:pPr>
              <w:jc w:val="both"/>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400</w:t>
            </w:r>
          </w:p>
        </w:tc>
        <w:tc>
          <w:tcPr>
            <w:tcW w:w="2124" w:type="dxa"/>
          </w:tcPr>
          <w:p w14:paraId="75C4272F" w14:textId="74A42674" w:rsidR="005C442C" w:rsidRDefault="005C442C" w:rsidP="005C442C">
            <w:pPr>
              <w:jc w:val="both"/>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401</w:t>
            </w:r>
          </w:p>
        </w:tc>
        <w:tc>
          <w:tcPr>
            <w:tcW w:w="2124" w:type="dxa"/>
          </w:tcPr>
          <w:p w14:paraId="01202F8A" w14:textId="0A6CC8E1" w:rsidR="005C442C" w:rsidRDefault="005C442C" w:rsidP="005C442C">
            <w:pPr>
              <w:jc w:val="both"/>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8000</w:t>
            </w:r>
          </w:p>
        </w:tc>
      </w:tr>
    </w:tbl>
    <w:p w14:paraId="34872A31" w14:textId="4D0F1306" w:rsidR="005C442C" w:rsidRDefault="005C442C" w:rsidP="005C442C">
      <w:pPr>
        <w:jc w:val="both"/>
        <w:rPr>
          <w:rFonts w:ascii="Candara" w:hAnsi="Candara"/>
        </w:rPr>
      </w:pPr>
    </w:p>
    <w:p w14:paraId="49D36C31" w14:textId="201833F5" w:rsidR="005C442C" w:rsidRDefault="005C442C" w:rsidP="005C442C">
      <w:pPr>
        <w:jc w:val="both"/>
        <w:rPr>
          <w:rFonts w:ascii="Candara" w:hAnsi="Candara"/>
        </w:rPr>
      </w:pPr>
      <w:r w:rsidRPr="005C442C">
        <w:rPr>
          <w:rFonts w:ascii="Wingdings" w:hAnsi="Wingdings" w:cs="Wingdings"/>
          <w:color w:val="000000"/>
        </w:rPr>
        <w:t></w:t>
      </w:r>
      <w:r>
        <w:rPr>
          <w:rFonts w:ascii="Wingdings" w:hAnsi="Wingdings" w:cs="Wingdings"/>
          <w:color w:val="000000"/>
        </w:rPr>
        <w:t xml:space="preserve"> </w:t>
      </w:r>
      <w:r>
        <w:rPr>
          <w:rFonts w:ascii="Candara" w:hAnsi="Candara"/>
        </w:rPr>
        <w:t>¿</w:t>
      </w:r>
      <w:r>
        <w:rPr>
          <w:rFonts w:ascii="Candara" w:hAnsi="Candara"/>
        </w:rPr>
        <w:t xml:space="preserve">Cómo posicionamos nosotros </w:t>
      </w:r>
      <w:r w:rsidR="003B047E">
        <w:rPr>
          <w:rFonts w:ascii="Candara" w:hAnsi="Candara"/>
        </w:rPr>
        <w:t xml:space="preserve">los números </w:t>
      </w:r>
      <w:r>
        <w:rPr>
          <w:rFonts w:ascii="Candara" w:hAnsi="Candara"/>
        </w:rPr>
        <w:t>en el sistema decimal</w:t>
      </w:r>
      <w:r>
        <w:rPr>
          <w:rFonts w:ascii="Candara" w:hAnsi="Candara"/>
        </w:rPr>
        <w:t>?</w:t>
      </w:r>
    </w:p>
    <w:p w14:paraId="34168BFC" w14:textId="77777777" w:rsidR="003B047E" w:rsidRDefault="003B047E" w:rsidP="00C81C23">
      <w:pPr>
        <w:pBdr>
          <w:bottom w:val="single" w:sz="12" w:space="1" w:color="auto"/>
        </w:pBdr>
        <w:jc w:val="both"/>
        <w:rPr>
          <w:rFonts w:ascii="Candara" w:hAnsi="Candara"/>
        </w:rPr>
      </w:pPr>
    </w:p>
    <w:p w14:paraId="60051963" w14:textId="0ACEEE8D" w:rsidR="003B047E" w:rsidRDefault="003B047E" w:rsidP="003B047E">
      <w:pPr>
        <w:jc w:val="both"/>
        <w:rPr>
          <w:rFonts w:ascii="Candara" w:hAnsi="Candara"/>
        </w:rPr>
      </w:pPr>
      <w:r w:rsidRPr="005C442C">
        <w:rPr>
          <w:rFonts w:ascii="Wingdings" w:hAnsi="Wingdings" w:cs="Wingdings"/>
          <w:color w:val="000000"/>
        </w:rPr>
        <w:t></w:t>
      </w:r>
      <w:r>
        <w:rPr>
          <w:rFonts w:ascii="Wingdings" w:hAnsi="Wingdings" w:cs="Wingdings"/>
          <w:color w:val="000000"/>
        </w:rPr>
        <w:t xml:space="preserve"> </w:t>
      </w:r>
      <w:r>
        <w:rPr>
          <w:rFonts w:ascii="Candara" w:hAnsi="Candara"/>
        </w:rPr>
        <w:t>Semejanzas y diferencias con los mayas. ¿Por qué nos supone (o nos puede suponer) un problema aprender algo nuevo?</w:t>
      </w:r>
    </w:p>
    <w:p w14:paraId="5659B075" w14:textId="6956AEB0" w:rsidR="005C442C" w:rsidRDefault="005C442C" w:rsidP="00C81C23">
      <w:pPr>
        <w:pBdr>
          <w:bottom w:val="single" w:sz="12" w:space="1" w:color="auto"/>
        </w:pBdr>
        <w:jc w:val="both"/>
        <w:rPr>
          <w:rFonts w:ascii="Candara" w:hAnsi="Candara"/>
        </w:rPr>
      </w:pPr>
    </w:p>
    <w:p w14:paraId="039DBB66" w14:textId="68863F20" w:rsidR="003B047E" w:rsidRDefault="003B047E" w:rsidP="003B047E">
      <w:pPr>
        <w:jc w:val="both"/>
        <w:rPr>
          <w:rFonts w:ascii="Candara" w:hAnsi="Candara"/>
        </w:rPr>
      </w:pPr>
      <w:r w:rsidRPr="005C442C">
        <w:rPr>
          <w:rFonts w:ascii="Wingdings" w:hAnsi="Wingdings" w:cs="Wingdings"/>
          <w:color w:val="000000"/>
        </w:rPr>
        <w:t></w:t>
      </w:r>
      <w:r>
        <w:rPr>
          <w:rFonts w:ascii="Wingdings" w:hAnsi="Wingdings" w:cs="Wingdings"/>
          <w:color w:val="000000"/>
        </w:rPr>
        <w:t xml:space="preserve"> </w:t>
      </w:r>
      <w:r>
        <w:rPr>
          <w:rFonts w:ascii="Candara" w:hAnsi="Candara"/>
        </w:rPr>
        <w:t>¿</w:t>
      </w:r>
      <w:r>
        <w:rPr>
          <w:rFonts w:ascii="Candara" w:hAnsi="Candara"/>
        </w:rPr>
        <w:t>TE RESULTA DEMASIADO RARO CAMBIAR  DE UN SISTEMA A OTRO</w:t>
      </w:r>
      <w:r>
        <w:rPr>
          <w:rFonts w:ascii="Candara" w:hAnsi="Candara"/>
        </w:rPr>
        <w:t>?</w:t>
      </w:r>
      <w:r>
        <w:rPr>
          <w:rFonts w:ascii="Candara" w:hAnsi="Candara"/>
        </w:rPr>
        <w:t xml:space="preserve"> ¿HAS PENSADO ALGUNA VEZ EN EL SISTEMA SEXAGESIMAL? </w:t>
      </w:r>
    </w:p>
    <w:p w14:paraId="01309B5A" w14:textId="40C46E50" w:rsidR="003B047E" w:rsidRDefault="003B047E" w:rsidP="00C81C23">
      <w:pPr>
        <w:pBdr>
          <w:bottom w:val="single" w:sz="12" w:space="1" w:color="auto"/>
        </w:pBdr>
        <w:jc w:val="both"/>
        <w:rPr>
          <w:rFonts w:ascii="Candara" w:hAnsi="Candara"/>
        </w:rPr>
      </w:pPr>
    </w:p>
    <w:p w14:paraId="72B767D9" w14:textId="77777777" w:rsidR="00C81C23" w:rsidRDefault="00C81C23" w:rsidP="003B047E">
      <w:pPr>
        <w:jc w:val="both"/>
        <w:rPr>
          <w:rFonts w:ascii="Candara" w:hAnsi="Candara"/>
        </w:rPr>
      </w:pPr>
    </w:p>
    <w:p w14:paraId="396855D0" w14:textId="77777777" w:rsidR="00C81C23" w:rsidRDefault="00C81C23" w:rsidP="003B047E">
      <w:pPr>
        <w:jc w:val="both"/>
        <w:rPr>
          <w:rFonts w:ascii="Candara" w:hAnsi="Candara"/>
        </w:rPr>
      </w:pPr>
      <w:r>
        <w:rPr>
          <w:rFonts w:ascii="Candara" w:hAnsi="Candara"/>
        </w:rPr>
        <w:t xml:space="preserve">Conclusiones: </w:t>
      </w:r>
    </w:p>
    <w:p w14:paraId="4AC8C9C1" w14:textId="6F62B937" w:rsidR="003B047E" w:rsidRDefault="003B047E" w:rsidP="003B047E">
      <w:pPr>
        <w:jc w:val="both"/>
        <w:rPr>
          <w:rFonts w:ascii="Candara" w:hAnsi="Candara"/>
        </w:rPr>
      </w:pPr>
      <w:r>
        <w:rPr>
          <w:rFonts w:ascii="Candara" w:hAnsi="Candara"/>
        </w:rPr>
        <w:t>Las prácticas anteriores tenían como finalidad empatizar con nuestros alumnos. Primero ver si realmente nos interesa o no aquellas actividades que nos proponen realizar y si esa motivación es suficiente para el esfuerzo que supone.</w:t>
      </w:r>
    </w:p>
    <w:p w14:paraId="451F1F0D" w14:textId="6924C7EF" w:rsidR="003B047E" w:rsidRDefault="003B047E" w:rsidP="003B047E">
      <w:pPr>
        <w:jc w:val="both"/>
        <w:rPr>
          <w:rFonts w:ascii="Candara" w:hAnsi="Candara"/>
        </w:rPr>
      </w:pPr>
      <w:r>
        <w:rPr>
          <w:rFonts w:ascii="Candara" w:hAnsi="Candara"/>
        </w:rPr>
        <w:t>Por otra parte, también podemos reflexionar sobre si nos puede resultar divertido, estimulante, atractivo o placentero realizar una actividad de esta índole sin que la meta sea usarlo en la resolución de problemas de nuestra vida cotidiana (véanse los sudokus)</w:t>
      </w:r>
    </w:p>
    <w:p w14:paraId="679A28BD" w14:textId="37B21B4E" w:rsidR="003B047E" w:rsidRDefault="003B047E" w:rsidP="003B047E">
      <w:pPr>
        <w:jc w:val="both"/>
        <w:rPr>
          <w:rFonts w:ascii="Candara" w:hAnsi="Candara"/>
        </w:rPr>
      </w:pPr>
      <w:r>
        <w:rPr>
          <w:rFonts w:ascii="Candara" w:hAnsi="Candara"/>
        </w:rPr>
        <w:t xml:space="preserve">Y, por último, pensemos que cuando un niño accede por primera vez al sistema decimal, es igual de “raro”, de nuevo, de desconcertante, de costoso, </w:t>
      </w:r>
      <w:proofErr w:type="spellStart"/>
      <w:r>
        <w:rPr>
          <w:rFonts w:ascii="Candara" w:hAnsi="Candara"/>
        </w:rPr>
        <w:t>etc</w:t>
      </w:r>
      <w:proofErr w:type="spellEnd"/>
      <w:r>
        <w:rPr>
          <w:rFonts w:ascii="Candara" w:hAnsi="Candara"/>
        </w:rPr>
        <w:t xml:space="preserve"> que para un adulto comenzar a usar un sistema que no es al que está acostumbrado y eso sin tener en cuenta el tema de las grafías.</w:t>
      </w:r>
    </w:p>
    <w:p w14:paraId="64B6BA3D" w14:textId="51C065ED" w:rsidR="003B047E" w:rsidRDefault="003B047E" w:rsidP="003B047E">
      <w:pPr>
        <w:jc w:val="both"/>
        <w:rPr>
          <w:rFonts w:ascii="Candara" w:hAnsi="Candara"/>
        </w:rPr>
      </w:pPr>
      <w:r>
        <w:rPr>
          <w:rFonts w:ascii="Candara" w:hAnsi="Candara"/>
        </w:rPr>
        <w:t>Por lo tanto, es importante situarse en la piel del niño y como adulto acompañante, aprender a  OBSERVAR y a “SEGUIR AL NIÑO”.</w:t>
      </w:r>
    </w:p>
    <w:p w14:paraId="3D7891B8" w14:textId="6EFC9B96" w:rsidR="003B047E" w:rsidRDefault="003B047E" w:rsidP="005C442C">
      <w:pPr>
        <w:jc w:val="both"/>
        <w:rPr>
          <w:rFonts w:ascii="Candara" w:hAnsi="Candara"/>
        </w:rPr>
      </w:pPr>
    </w:p>
    <w:p w14:paraId="6BE9CE56" w14:textId="286D4243" w:rsidR="00C81C23" w:rsidRDefault="00C81C23">
      <w:pPr>
        <w:rPr>
          <w:rFonts w:ascii="Candara" w:hAnsi="Candara"/>
        </w:rPr>
      </w:pPr>
      <w:r>
        <w:rPr>
          <w:rFonts w:ascii="Candara" w:hAnsi="Candara"/>
        </w:rPr>
        <w:br w:type="page"/>
      </w:r>
    </w:p>
    <w:p w14:paraId="79EE085A" w14:textId="2DBCC660" w:rsidR="00C81C23" w:rsidRDefault="00C81C23" w:rsidP="00C81C23">
      <w:pPr>
        <w:pStyle w:val="Ttulo1"/>
        <w:jc w:val="center"/>
      </w:pPr>
      <w:r>
        <w:lastRenderedPageBreak/>
        <w:t>RECOMENDACIONES</w:t>
      </w:r>
    </w:p>
    <w:p w14:paraId="3BC3522B" w14:textId="3E131908" w:rsidR="00C81C23" w:rsidRDefault="00C81C23" w:rsidP="00C81C23">
      <w:pPr>
        <w:pStyle w:val="Default"/>
        <w:rPr>
          <w:sz w:val="32"/>
          <w:szCs w:val="32"/>
        </w:rPr>
      </w:pPr>
    </w:p>
    <w:p w14:paraId="4F34148F" w14:textId="15F035F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Pr>
          <w:rFonts w:ascii="Candara" w:hAnsi="Candara" w:cs="Wingdings"/>
          <w:sz w:val="22"/>
          <w:szCs w:val="22"/>
        </w:rPr>
        <w:t>E</w:t>
      </w:r>
      <w:r w:rsidRPr="00C81C23">
        <w:rPr>
          <w:rFonts w:ascii="Candara" w:hAnsi="Candara" w:cs="Calibri"/>
          <w:sz w:val="22"/>
          <w:szCs w:val="22"/>
        </w:rPr>
        <w:t xml:space="preserve">l aprendizaje </w:t>
      </w:r>
      <w:r>
        <w:rPr>
          <w:rFonts w:ascii="Candara" w:hAnsi="Candara" w:cs="Calibri"/>
          <w:sz w:val="22"/>
          <w:szCs w:val="22"/>
        </w:rPr>
        <w:t xml:space="preserve">debe </w:t>
      </w:r>
      <w:r w:rsidRPr="00C81C23">
        <w:rPr>
          <w:rFonts w:ascii="Candara" w:hAnsi="Candara" w:cs="Calibri"/>
          <w:sz w:val="22"/>
          <w:szCs w:val="22"/>
          <w:u w:val="single"/>
        </w:rPr>
        <w:t>partir</w:t>
      </w:r>
      <w:r w:rsidRPr="00C81C23">
        <w:rPr>
          <w:rFonts w:ascii="Candara" w:hAnsi="Candara" w:cs="Calibri"/>
          <w:sz w:val="22"/>
          <w:szCs w:val="22"/>
          <w:u w:val="single"/>
        </w:rPr>
        <w:t xml:space="preserve"> del interés del niño</w:t>
      </w:r>
      <w:r w:rsidRPr="00C81C23">
        <w:rPr>
          <w:rFonts w:ascii="Candara" w:hAnsi="Candara" w:cs="Calibri"/>
          <w:sz w:val="22"/>
          <w:szCs w:val="22"/>
        </w:rPr>
        <w:t xml:space="preserve"> o de forma natural en nuestra relación con él. </w:t>
      </w:r>
    </w:p>
    <w:p w14:paraId="1C05A318" w14:textId="1CD4888F"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C81C23">
        <w:rPr>
          <w:rFonts w:ascii="Candara" w:hAnsi="Candara" w:cs="Calibri"/>
          <w:sz w:val="22"/>
          <w:szCs w:val="22"/>
          <w:u w:val="single"/>
        </w:rPr>
        <w:t>Ambas</w:t>
      </w:r>
      <w:r w:rsidRPr="00C81C23">
        <w:rPr>
          <w:rFonts w:ascii="Candara" w:hAnsi="Candara" w:cs="Calibri"/>
          <w:sz w:val="22"/>
          <w:szCs w:val="22"/>
        </w:rPr>
        <w:t xml:space="preserve"> partes</w:t>
      </w:r>
      <w:r>
        <w:rPr>
          <w:rFonts w:ascii="Candara" w:hAnsi="Candara" w:cs="Calibri"/>
          <w:sz w:val="22"/>
          <w:szCs w:val="22"/>
        </w:rPr>
        <w:t xml:space="preserve"> deberíais </w:t>
      </w:r>
      <w:r w:rsidRPr="00C81C23">
        <w:rPr>
          <w:rFonts w:ascii="Candara" w:hAnsi="Candara" w:cs="Calibri"/>
          <w:sz w:val="22"/>
          <w:szCs w:val="22"/>
          <w:u w:val="single"/>
        </w:rPr>
        <w:t>sentir</w:t>
      </w:r>
      <w:r w:rsidRPr="00C81C23">
        <w:rPr>
          <w:rFonts w:ascii="Candara" w:hAnsi="Candara" w:cs="Calibri"/>
          <w:sz w:val="22"/>
          <w:szCs w:val="22"/>
          <w:u w:val="single"/>
        </w:rPr>
        <w:t xml:space="preserve"> </w:t>
      </w:r>
      <w:r w:rsidRPr="00C81C23">
        <w:rPr>
          <w:rFonts w:ascii="Candara" w:hAnsi="Candara" w:cs="Calibri"/>
          <w:sz w:val="22"/>
          <w:szCs w:val="22"/>
          <w:u w:val="single"/>
        </w:rPr>
        <w:t>placer</w:t>
      </w:r>
      <w:r w:rsidRPr="00C81C23">
        <w:rPr>
          <w:rFonts w:ascii="Candara" w:hAnsi="Candara" w:cs="Calibri"/>
          <w:sz w:val="22"/>
          <w:szCs w:val="22"/>
        </w:rPr>
        <w:t xml:space="preserve"> </w:t>
      </w:r>
      <w:r w:rsidRPr="00C81C23">
        <w:rPr>
          <w:rFonts w:ascii="Candara" w:hAnsi="Candara" w:cs="Calibri"/>
          <w:sz w:val="22"/>
          <w:szCs w:val="22"/>
        </w:rPr>
        <w:t>mientras enseñáis/aprendéis matemáticas.</w:t>
      </w:r>
    </w:p>
    <w:p w14:paraId="1F4E8DD6" w14:textId="7777777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F84C56">
        <w:rPr>
          <w:rFonts w:ascii="Candara" w:hAnsi="Candara" w:cs="Calibri"/>
          <w:sz w:val="22"/>
          <w:szCs w:val="22"/>
          <w:u w:val="single"/>
        </w:rPr>
        <w:t>Observar</w:t>
      </w:r>
      <w:r w:rsidRPr="00C81C23">
        <w:rPr>
          <w:rFonts w:ascii="Candara" w:hAnsi="Candara" w:cs="Calibri"/>
          <w:sz w:val="22"/>
          <w:szCs w:val="22"/>
        </w:rPr>
        <w:t xml:space="preserve"> lo que realmente está aprendiendo sin que se sienta continuamente evaluado. </w:t>
      </w:r>
    </w:p>
    <w:p w14:paraId="23A41479" w14:textId="1169AC9C"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00F84C56" w:rsidRPr="00F84C56">
        <w:rPr>
          <w:rFonts w:ascii="Candara" w:hAnsi="Candara" w:cs="Calibri"/>
          <w:sz w:val="22"/>
          <w:szCs w:val="22"/>
          <w:u w:val="single"/>
        </w:rPr>
        <w:t>Nunca</w:t>
      </w:r>
      <w:r w:rsidRPr="00C81C23">
        <w:rPr>
          <w:rFonts w:ascii="Candara" w:hAnsi="Candara" w:cs="Calibri"/>
          <w:sz w:val="22"/>
          <w:szCs w:val="22"/>
        </w:rPr>
        <w:t xml:space="preserve"> </w:t>
      </w:r>
      <w:r>
        <w:rPr>
          <w:rFonts w:ascii="Candara" w:hAnsi="Candara" w:cs="Calibri"/>
          <w:sz w:val="22"/>
          <w:szCs w:val="22"/>
        </w:rPr>
        <w:t>un niño debe recibir</w:t>
      </w:r>
      <w:r w:rsidRPr="00C81C23">
        <w:rPr>
          <w:rFonts w:ascii="Candara" w:hAnsi="Candara" w:cs="Calibri"/>
          <w:sz w:val="22"/>
          <w:szCs w:val="22"/>
        </w:rPr>
        <w:t xml:space="preserve"> un </w:t>
      </w:r>
      <w:r w:rsidRPr="00F84C56">
        <w:rPr>
          <w:rFonts w:ascii="Candara" w:hAnsi="Candara" w:cs="Calibri"/>
          <w:sz w:val="22"/>
          <w:szCs w:val="22"/>
          <w:u w:val="single"/>
        </w:rPr>
        <w:t>refuerzo negativo</w:t>
      </w:r>
      <w:r w:rsidRPr="00C81C23">
        <w:rPr>
          <w:rFonts w:ascii="Candara" w:hAnsi="Candara" w:cs="Calibri"/>
          <w:sz w:val="22"/>
          <w:szCs w:val="22"/>
        </w:rPr>
        <w:t xml:space="preserve">. (Es un proceso y tiene que ser placentero por el mero hecho de crecer y aprender). Olvidarnos (en todos los aspectos de la vida) del «No puedes»,  «No sabes», «aún eres pequeño», «está mal» , «eso no es así», «así no te va a salir»   ... </w:t>
      </w:r>
    </w:p>
    <w:p w14:paraId="68B2359B" w14:textId="7777777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F84C56">
        <w:rPr>
          <w:rFonts w:ascii="Candara" w:hAnsi="Candara" w:cs="Calibri"/>
          <w:sz w:val="22"/>
          <w:szCs w:val="22"/>
          <w:u w:val="single"/>
        </w:rPr>
        <w:t>Hablar</w:t>
      </w:r>
      <w:r w:rsidRPr="00C81C23">
        <w:rPr>
          <w:rFonts w:ascii="Candara" w:hAnsi="Candara" w:cs="Calibri"/>
          <w:sz w:val="22"/>
          <w:szCs w:val="22"/>
        </w:rPr>
        <w:t xml:space="preserve"> con ellos después de cada resolución (siempre que se puede) para ver si ha llegado a la conclusión que quería, qué conclusión era esa y darle espacio y tiempo para la acomodación de los aprendizajes y sus errores. Incluso plantear problemas a la inversa para que pueda contrastar sus resultados de forma autónoma.</w:t>
      </w:r>
    </w:p>
    <w:p w14:paraId="17BF585F" w14:textId="7777777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C81C23">
        <w:rPr>
          <w:rFonts w:ascii="Candara" w:hAnsi="Candara" w:cs="Calibri"/>
          <w:sz w:val="22"/>
          <w:szCs w:val="22"/>
        </w:rPr>
        <w:t xml:space="preserve">Intentar </w:t>
      </w:r>
      <w:r w:rsidRPr="00F84C56">
        <w:rPr>
          <w:rFonts w:ascii="Candara" w:hAnsi="Candara" w:cs="Calibri"/>
          <w:sz w:val="22"/>
          <w:szCs w:val="22"/>
          <w:u w:val="single"/>
        </w:rPr>
        <w:t>seguir su razonamiento</w:t>
      </w:r>
      <w:r w:rsidRPr="00C81C23">
        <w:rPr>
          <w:rFonts w:ascii="Candara" w:hAnsi="Candara" w:cs="Calibri"/>
          <w:sz w:val="22"/>
          <w:szCs w:val="22"/>
        </w:rPr>
        <w:t xml:space="preserve"> como válido en sí mismo, ver que caminos está construyendo y donde puede estar el error (si lo hubiera) para proporcionarle nuevos problemas, recursos, o planteamientos.</w:t>
      </w:r>
    </w:p>
    <w:p w14:paraId="22ADFEEB" w14:textId="6857886C"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C81C23">
        <w:rPr>
          <w:rFonts w:ascii="Candara" w:hAnsi="Candara" w:cs="Calibri"/>
          <w:sz w:val="22"/>
          <w:szCs w:val="22"/>
        </w:rPr>
        <w:t xml:space="preserve">Igual que no les corregimos al hablar, procurar </w:t>
      </w:r>
      <w:r w:rsidRPr="00F84C56">
        <w:rPr>
          <w:rFonts w:ascii="Candara" w:hAnsi="Candara" w:cs="Calibri"/>
          <w:sz w:val="22"/>
          <w:szCs w:val="22"/>
          <w:u w:val="single"/>
        </w:rPr>
        <w:t xml:space="preserve">no corregir </w:t>
      </w:r>
      <w:r w:rsidR="00F84C56" w:rsidRPr="00F84C56">
        <w:rPr>
          <w:rFonts w:ascii="Candara" w:hAnsi="Candara" w:cs="Calibri"/>
          <w:sz w:val="22"/>
          <w:szCs w:val="22"/>
          <w:u w:val="single"/>
        </w:rPr>
        <w:t>directamente</w:t>
      </w:r>
      <w:r w:rsidRPr="00C81C23">
        <w:rPr>
          <w:rFonts w:ascii="Candara" w:hAnsi="Candara" w:cs="Calibri"/>
          <w:sz w:val="22"/>
          <w:szCs w:val="22"/>
        </w:rPr>
        <w:t xml:space="preserve"> los errores matemáticos. </w:t>
      </w:r>
    </w:p>
    <w:p w14:paraId="08193F03" w14:textId="7777777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C81C23">
        <w:rPr>
          <w:rFonts w:ascii="Candara" w:hAnsi="Candara" w:cs="Calibri"/>
          <w:sz w:val="22"/>
          <w:szCs w:val="22"/>
        </w:rPr>
        <w:t xml:space="preserve">No poner en ellos expectativas poco realistas </w:t>
      </w:r>
      <w:r w:rsidRPr="00F84C56">
        <w:rPr>
          <w:rFonts w:ascii="Candara" w:hAnsi="Candara" w:cs="Calibri"/>
          <w:sz w:val="22"/>
          <w:szCs w:val="22"/>
          <w:u w:val="single"/>
        </w:rPr>
        <w:t>ni proyectar</w:t>
      </w:r>
      <w:r w:rsidRPr="00C81C23">
        <w:rPr>
          <w:rFonts w:ascii="Candara" w:hAnsi="Candara" w:cs="Calibri"/>
          <w:sz w:val="22"/>
          <w:szCs w:val="22"/>
        </w:rPr>
        <w:t xml:space="preserve"> en ellos nuestras frustraciones, miedos o deseos </w:t>
      </w:r>
    </w:p>
    <w:p w14:paraId="4B930E10" w14:textId="77777777" w:rsidR="00C81C23" w:rsidRPr="00C81C23" w:rsidRDefault="00C81C23" w:rsidP="00C81C23">
      <w:pPr>
        <w:pStyle w:val="Default"/>
        <w:numPr>
          <w:ilvl w:val="0"/>
          <w:numId w:val="4"/>
        </w:numPr>
        <w:spacing w:after="55"/>
        <w:jc w:val="both"/>
        <w:rPr>
          <w:rFonts w:ascii="Candara" w:hAnsi="Candara" w:cs="Calibri"/>
          <w:sz w:val="22"/>
          <w:szCs w:val="22"/>
        </w:rPr>
      </w:pPr>
      <w:r w:rsidRPr="00C81C23">
        <w:rPr>
          <w:rFonts w:ascii="Candara" w:hAnsi="Candara" w:cs="Wingdings"/>
          <w:sz w:val="22"/>
          <w:szCs w:val="22"/>
        </w:rPr>
        <w:t xml:space="preserve"> </w:t>
      </w:r>
      <w:r w:rsidRPr="00F84C56">
        <w:rPr>
          <w:rFonts w:ascii="Candara" w:hAnsi="Candara" w:cs="Calibri"/>
          <w:sz w:val="22"/>
          <w:szCs w:val="22"/>
          <w:u w:val="single"/>
        </w:rPr>
        <w:t>No comparar</w:t>
      </w:r>
      <w:r w:rsidRPr="00C81C23">
        <w:rPr>
          <w:rFonts w:ascii="Candara" w:hAnsi="Candara" w:cs="Calibri"/>
          <w:sz w:val="22"/>
          <w:szCs w:val="22"/>
        </w:rPr>
        <w:t xml:space="preserve">. Si vosotros no tenéis el mismo nivel aun teniendo la misma edad, ¿por qué han de tenerlo ellos? </w:t>
      </w:r>
    </w:p>
    <w:p w14:paraId="638F4996" w14:textId="2619965E" w:rsidR="00C81C23" w:rsidRPr="00C81C23" w:rsidRDefault="00C81C23" w:rsidP="00C81C23">
      <w:pPr>
        <w:pStyle w:val="Default"/>
        <w:numPr>
          <w:ilvl w:val="0"/>
          <w:numId w:val="4"/>
        </w:numPr>
        <w:jc w:val="both"/>
        <w:rPr>
          <w:rFonts w:ascii="Candara" w:hAnsi="Candara" w:cs="Calibri"/>
          <w:sz w:val="22"/>
          <w:szCs w:val="22"/>
        </w:rPr>
      </w:pPr>
      <w:r w:rsidRPr="00C81C23">
        <w:rPr>
          <w:rFonts w:ascii="Candara" w:hAnsi="Candara" w:cs="Wingdings"/>
          <w:sz w:val="22"/>
          <w:szCs w:val="22"/>
        </w:rPr>
        <w:t xml:space="preserve"> </w:t>
      </w:r>
      <w:r w:rsidRPr="00C81C23">
        <w:rPr>
          <w:rFonts w:ascii="Candara" w:hAnsi="Candara" w:cs="Calibri"/>
          <w:sz w:val="22"/>
          <w:szCs w:val="22"/>
        </w:rPr>
        <w:t xml:space="preserve">Que nuestras expectativas sean constantemente positivas. Debemos tener </w:t>
      </w:r>
      <w:r w:rsidRPr="00F84C56">
        <w:rPr>
          <w:rFonts w:ascii="Candara" w:hAnsi="Candara" w:cs="Calibri"/>
          <w:sz w:val="22"/>
          <w:szCs w:val="22"/>
          <w:u w:val="single"/>
        </w:rPr>
        <w:t>fe en nuestros alumnos</w:t>
      </w:r>
      <w:r w:rsidRPr="00C81C23">
        <w:rPr>
          <w:rFonts w:ascii="Candara" w:hAnsi="Candara" w:cs="Calibri"/>
          <w:sz w:val="22"/>
          <w:szCs w:val="22"/>
        </w:rPr>
        <w:t xml:space="preserve">. </w:t>
      </w:r>
    </w:p>
    <w:p w14:paraId="0B06EE2A" w14:textId="77777777" w:rsidR="00C81C23" w:rsidRDefault="00C81C23" w:rsidP="00C81C23"/>
    <w:p w14:paraId="23EB7F9A" w14:textId="2A9166D9" w:rsidR="00C81C23" w:rsidRDefault="00C81C23" w:rsidP="00F84C56">
      <w:pPr>
        <w:pStyle w:val="Ttulo1"/>
        <w:jc w:val="center"/>
      </w:pPr>
      <w:r>
        <w:t>OBJETIVOS INFANTIL</w:t>
      </w:r>
    </w:p>
    <w:p w14:paraId="1C8AEF38"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i/>
          <w:iCs/>
          <w:sz w:val="20"/>
          <w:szCs w:val="20"/>
        </w:rPr>
      </w:pPr>
      <w:r w:rsidRPr="001265A4">
        <w:rPr>
          <w:i/>
          <w:iCs/>
          <w:sz w:val="20"/>
          <w:szCs w:val="20"/>
        </w:rPr>
        <w:t>Identificar las propiedades de los objetos y descubrir las relaciones que se establecen entre ellos a través de comparaciones, clasificaciones, seriaciones y secuencias.</w:t>
      </w:r>
    </w:p>
    <w:p w14:paraId="1907FAA2"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i/>
          <w:iCs/>
          <w:sz w:val="20"/>
          <w:szCs w:val="20"/>
        </w:rPr>
      </w:pPr>
      <w:r w:rsidRPr="001265A4">
        <w:rPr>
          <w:i/>
          <w:iCs/>
          <w:sz w:val="20"/>
          <w:szCs w:val="20"/>
        </w:rPr>
        <w:t xml:space="preserve">Iniciarse en el concepto de cantidad, en la expresión numérica y en las operaciones aritméticas, a través de la manipulación y la experimentación. </w:t>
      </w:r>
    </w:p>
    <w:p w14:paraId="6226D0AC"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 xml:space="preserve">Observar y explorar de forma activa su entorno y mostrar interés por situaciones y hechos significativos, identificando sus consecuencias. </w:t>
      </w:r>
    </w:p>
    <w:p w14:paraId="06203CB1"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 xml:space="preserve">Conocer algunos animales y plantas, sus características, hábitat, y ciclo vital, y valorar los beneficios que aportan a la salud y el bienestar humano y al medio ambiente. </w:t>
      </w:r>
    </w:p>
    <w:p w14:paraId="1DC4FC7D"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 xml:space="preserve">Interesarse por los elementos físicos del entorno, identificar sus propiedades, posibilidades de transformación y utilidad para la vida y mostrar actitudes de cuidado, respeto y responsabilidad en su conservación. </w:t>
      </w:r>
    </w:p>
    <w:p w14:paraId="29170501"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 xml:space="preserve"> Identificar diferentes grupos sociales, y conocer algunas de sus características, valores y formas de vida. </w:t>
      </w:r>
    </w:p>
    <w:p w14:paraId="7327B6AD"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 xml:space="preserve">Relacionarse con los demás de forma cada vez más equilibrada y satisfactoria, ajustar su conducta a las diferentes situaciones y resolver de manera pacífica situaciones de conflicto. </w:t>
      </w:r>
    </w:p>
    <w:p w14:paraId="5597F758" w14:textId="77777777" w:rsidR="00C81C23"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Actuar con tolerancia y respeto ante las diferencias personales y la diversidad social y cultural, y valorar positivamente esas diferencias.</w:t>
      </w:r>
    </w:p>
    <w:p w14:paraId="41F8C568" w14:textId="77777777" w:rsidR="00C81C23" w:rsidRPr="001265A4" w:rsidRDefault="00C81C23" w:rsidP="00C81C23">
      <w:pPr>
        <w:pStyle w:val="Prrafodelista"/>
        <w:numPr>
          <w:ilvl w:val="0"/>
          <w:numId w:val="6"/>
        </w:numPr>
        <w:pBdr>
          <w:top w:val="single" w:sz="4" w:space="1" w:color="auto"/>
          <w:left w:val="single" w:sz="4" w:space="4" w:color="auto"/>
          <w:bottom w:val="single" w:sz="4" w:space="1" w:color="auto"/>
          <w:right w:val="single" w:sz="4" w:space="4" w:color="auto"/>
        </w:pBdr>
        <w:rPr>
          <w:sz w:val="18"/>
          <w:szCs w:val="18"/>
        </w:rPr>
      </w:pPr>
      <w:r w:rsidRPr="001265A4">
        <w:rPr>
          <w:sz w:val="18"/>
          <w:szCs w:val="18"/>
        </w:rPr>
        <w:t>Participar en manifestaciones culturales asociadas a los países donde se habla la lengua extranjera.</w:t>
      </w:r>
    </w:p>
    <w:p w14:paraId="13176C1C" w14:textId="77777777" w:rsidR="00F84C56" w:rsidRDefault="00F84C56">
      <w:r>
        <w:br w:type="page"/>
      </w:r>
    </w:p>
    <w:p w14:paraId="7FBA09D5" w14:textId="0F19A16D" w:rsidR="00C81C23" w:rsidRDefault="00C81C23" w:rsidP="00F84C56">
      <w:pPr>
        <w:pStyle w:val="Ttulo1"/>
        <w:jc w:val="center"/>
      </w:pPr>
      <w:r>
        <w:lastRenderedPageBreak/>
        <w:t>CONTENIDOS INFANTIL</w:t>
      </w:r>
    </w:p>
    <w:p w14:paraId="65529E0C" w14:textId="77777777" w:rsidR="00F84C56" w:rsidRPr="00F84C56" w:rsidRDefault="00F84C56" w:rsidP="00F84C56"/>
    <w:p w14:paraId="1F183587" w14:textId="77777777" w:rsidR="00C81C23" w:rsidRDefault="00C81C23" w:rsidP="00C81C23">
      <w:pPr>
        <w:pBdr>
          <w:top w:val="single" w:sz="4" w:space="1" w:color="auto"/>
          <w:left w:val="single" w:sz="4" w:space="4" w:color="auto"/>
          <w:bottom w:val="single" w:sz="4" w:space="1" w:color="auto"/>
          <w:right w:val="single" w:sz="4" w:space="4" w:color="auto"/>
        </w:pBdr>
        <w:ind w:left="1134" w:right="1274"/>
        <w:jc w:val="both"/>
      </w:pPr>
      <w:r>
        <w:t xml:space="preserve">Bloque 1. Medio físico: elementos, relaciones y medida. </w:t>
      </w:r>
    </w:p>
    <w:p w14:paraId="7ECA4D56" w14:textId="77777777" w:rsidR="00C81C23" w:rsidRDefault="00C81C23" w:rsidP="00C81C23">
      <w:pPr>
        <w:pStyle w:val="Prrafodelista"/>
        <w:numPr>
          <w:ilvl w:val="1"/>
          <w:numId w:val="5"/>
        </w:numPr>
        <w:pBdr>
          <w:top w:val="single" w:sz="4" w:space="1" w:color="auto"/>
          <w:left w:val="single" w:sz="4" w:space="4" w:color="auto"/>
          <w:bottom w:val="single" w:sz="4" w:space="1" w:color="auto"/>
          <w:right w:val="single" w:sz="4" w:space="4" w:color="auto"/>
        </w:pBdr>
        <w:ind w:right="1274"/>
        <w:jc w:val="both"/>
      </w:pPr>
      <w:r>
        <w:t>Elementos y relaciones.</w:t>
      </w:r>
    </w:p>
    <w:p w14:paraId="3205DF85" w14:textId="77777777" w:rsidR="00C81C23" w:rsidRPr="001265A4"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Objetos y materiales presentes en el entorno: exploración e identificación de sus funciones. </w:t>
      </w:r>
    </w:p>
    <w:p w14:paraId="265CADC9" w14:textId="77777777" w:rsidR="00C81C23" w:rsidRPr="001265A4"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Propiedades de los objetos de uso cotidiano: color, tamaño, forma, textura, peso.</w:t>
      </w:r>
    </w:p>
    <w:p w14:paraId="4C83C1E6" w14:textId="77777777" w:rsidR="00C81C23" w:rsidRPr="001265A4"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 Relaciones que se pueden establecer entre los objetos en función de sus características: comparación, clasificación, gradación. </w:t>
      </w:r>
    </w:p>
    <w:p w14:paraId="75B27223" w14:textId="77777777" w:rsidR="00C81C23" w:rsidRPr="001265A4"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Colecciones, seriaciones y secuencias lógicas e iniciación a los números ordinales. </w:t>
      </w:r>
    </w:p>
    <w:p w14:paraId="59D1A3E5" w14:textId="77777777" w:rsidR="00C81C23" w:rsidRPr="001265A4"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Interés por la experimentación con los elementos para producir transformaciones. </w:t>
      </w:r>
    </w:p>
    <w:p w14:paraId="5A8979B5" w14:textId="05D5AC17" w:rsidR="00C81C23" w:rsidRDefault="00C81C23" w:rsidP="00F84C56">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Actitudes de cuidado, higiene y orden en el manejo de los objetos.</w:t>
      </w:r>
    </w:p>
    <w:p w14:paraId="71379398" w14:textId="77777777" w:rsidR="00F84C56" w:rsidRDefault="00F84C56" w:rsidP="00F84C56">
      <w:pPr>
        <w:pStyle w:val="Prrafodelista"/>
        <w:ind w:left="1985" w:right="1274"/>
        <w:jc w:val="both"/>
        <w:rPr>
          <w:sz w:val="18"/>
          <w:szCs w:val="18"/>
        </w:rPr>
      </w:pPr>
    </w:p>
    <w:p w14:paraId="670EF5B6" w14:textId="092D315C" w:rsidR="00C81C23" w:rsidRPr="001265A4" w:rsidRDefault="00C81C23" w:rsidP="00C81C23">
      <w:pPr>
        <w:pStyle w:val="Prrafodelista"/>
        <w:pBdr>
          <w:top w:val="single" w:sz="4" w:space="1" w:color="auto"/>
          <w:left w:val="single" w:sz="4" w:space="4" w:color="auto"/>
          <w:bottom w:val="single" w:sz="4" w:space="1" w:color="auto"/>
          <w:right w:val="single" w:sz="4" w:space="4" w:color="auto"/>
        </w:pBdr>
        <w:ind w:left="1416" w:right="1274"/>
        <w:jc w:val="both"/>
        <w:rPr>
          <w:sz w:val="18"/>
          <w:szCs w:val="18"/>
        </w:rPr>
      </w:pPr>
      <w:r w:rsidRPr="001265A4">
        <w:t>1.2. Cantidad y medida</w:t>
      </w:r>
      <w:r w:rsidRPr="001265A4">
        <w:rPr>
          <w:sz w:val="18"/>
          <w:szCs w:val="18"/>
        </w:rPr>
        <w:t xml:space="preserve">. </w:t>
      </w:r>
    </w:p>
    <w:p w14:paraId="43F5229B"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Manipulación y representación gráfica de conjuntos de objetos y experimentación con materiales discontinuos (agua, arena...). </w:t>
      </w:r>
    </w:p>
    <w:p w14:paraId="2E3D65D5"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Utilización de cuantificadores de uso común para expresar cantidades: mucho-poco, alguno-ninguno, más-menos, todo-nada. </w:t>
      </w:r>
    </w:p>
    <w:p w14:paraId="047867D6"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Aproximación a la serie numérica mediante la adición de la unidad y expresión de forma oral y gráfica de la misma. </w:t>
      </w:r>
    </w:p>
    <w:p w14:paraId="1A342CD9"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Utilización de la serie numérica para contar elementos de la realidad y expresión gráfica de cantidades pequeñas. </w:t>
      </w:r>
    </w:p>
    <w:p w14:paraId="5EA94BD5"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Composición y descomposición de números mediante la utilización de diversos materiales y expresión verbal y gráfica de los resultados obtenidos. </w:t>
      </w:r>
    </w:p>
    <w:p w14:paraId="1FCF23C4"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Realización de operaciones aritméticas, a través de la manipulación de objetos, que impliquen juntar, quitar, repartir, completar... </w:t>
      </w:r>
    </w:p>
    <w:p w14:paraId="689BD391"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Identificación de situaciones de la vida cotidiana que requieren el uso de los primeros números ordinales. </w:t>
      </w:r>
    </w:p>
    <w:p w14:paraId="3D1058D0"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Comparación de elementos utilizando unidades naturales de medida de longitud, peso y capacidad. </w:t>
      </w:r>
    </w:p>
    <w:p w14:paraId="372BF60F"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Identificación de algunos instrumentos de medida. Aproximación a su uso.</w:t>
      </w:r>
    </w:p>
    <w:p w14:paraId="2C8B76C4"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 Estimación intuitiva y medida del tiempo. Ubicación temporal de actividades de la vida cotidiana. </w:t>
      </w:r>
    </w:p>
    <w:p w14:paraId="7D580475"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Reconocimiento de algunas monedas e iniciación a su uso. – Utilización de las nociones espaciales básicas para expresar la posición de los objetos en el espacio (arriba-abajo, </w:t>
      </w:r>
      <w:proofErr w:type="spellStart"/>
      <w:r w:rsidRPr="001265A4">
        <w:rPr>
          <w:sz w:val="18"/>
          <w:szCs w:val="18"/>
        </w:rPr>
        <w:t>delantedetrás</w:t>
      </w:r>
      <w:proofErr w:type="spellEnd"/>
      <w:r w:rsidRPr="001265A4">
        <w:rPr>
          <w:sz w:val="18"/>
          <w:szCs w:val="18"/>
        </w:rPr>
        <w:t xml:space="preserve">, entre ...). </w:t>
      </w:r>
    </w:p>
    <w:p w14:paraId="34AFF2BE" w14:textId="77777777" w:rsidR="00C81C23"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Realización autónoma de desplazamientos orientados en su entorno habitual.</w:t>
      </w:r>
    </w:p>
    <w:p w14:paraId="5D002EC6" w14:textId="77777777" w:rsidR="00C81C23" w:rsidRPr="001265A4" w:rsidRDefault="00C81C23" w:rsidP="00C81C23">
      <w:pPr>
        <w:pStyle w:val="Prrafodelista"/>
        <w:pBdr>
          <w:top w:val="single" w:sz="4" w:space="1" w:color="auto"/>
          <w:left w:val="single" w:sz="4" w:space="4" w:color="auto"/>
          <w:bottom w:val="single" w:sz="4" w:space="1" w:color="auto"/>
          <w:right w:val="single" w:sz="4" w:space="4" w:color="auto"/>
        </w:pBdr>
        <w:ind w:left="1985" w:right="1274"/>
        <w:jc w:val="both"/>
        <w:rPr>
          <w:sz w:val="18"/>
          <w:szCs w:val="18"/>
        </w:rPr>
      </w:pPr>
      <w:r w:rsidRPr="001265A4">
        <w:rPr>
          <w:sz w:val="18"/>
          <w:szCs w:val="18"/>
        </w:rPr>
        <w:t xml:space="preserve"> – Reconocimiento de algunas figuras y cuerpos geométricos e identificación de los mismos en elementos próximos a su realidad.</w:t>
      </w:r>
    </w:p>
    <w:p w14:paraId="57845A93" w14:textId="77777777" w:rsidR="00F84C56" w:rsidRDefault="00F84C56">
      <w:pPr>
        <w:rPr>
          <w:rFonts w:ascii="Cambria" w:hAnsi="Cambria" w:cs="Cambria"/>
          <w:b/>
          <w:bCs/>
          <w:color w:val="000000"/>
          <w:sz w:val="32"/>
          <w:szCs w:val="32"/>
        </w:rPr>
      </w:pPr>
      <w:r>
        <w:rPr>
          <w:rFonts w:ascii="Cambria" w:hAnsi="Cambria" w:cs="Cambria"/>
          <w:b/>
          <w:bCs/>
          <w:color w:val="000000"/>
          <w:sz w:val="32"/>
          <w:szCs w:val="32"/>
        </w:rPr>
        <w:br w:type="page"/>
      </w:r>
    </w:p>
    <w:p w14:paraId="6E8E0453" w14:textId="617BDB37" w:rsidR="00C81C23" w:rsidRPr="005B1985" w:rsidRDefault="00C81C23" w:rsidP="00F84C56">
      <w:pPr>
        <w:pStyle w:val="Ttulo1"/>
        <w:jc w:val="center"/>
      </w:pPr>
      <w:r w:rsidRPr="005B1985">
        <w:lastRenderedPageBreak/>
        <w:t>FASES DELAPRENDIZAJE MATEMÁTICO</w:t>
      </w:r>
    </w:p>
    <w:p w14:paraId="76BCCEF6" w14:textId="77777777" w:rsidR="00F84C56" w:rsidRDefault="00F84C56" w:rsidP="00C81C23">
      <w:pPr>
        <w:autoSpaceDE w:val="0"/>
        <w:autoSpaceDN w:val="0"/>
        <w:adjustRightInd w:val="0"/>
        <w:spacing w:after="0" w:line="240" w:lineRule="auto"/>
        <w:rPr>
          <w:rFonts w:ascii="Candara" w:hAnsi="Candara" w:cs="Candara"/>
          <w:color w:val="000000"/>
        </w:rPr>
      </w:pPr>
    </w:p>
    <w:p w14:paraId="5948DB5D" w14:textId="6795BE92" w:rsidR="00C81C23" w:rsidRPr="005B1985" w:rsidRDefault="00C81C23" w:rsidP="00F84C56">
      <w:pPr>
        <w:autoSpaceDE w:val="0"/>
        <w:autoSpaceDN w:val="0"/>
        <w:adjustRightInd w:val="0"/>
        <w:spacing w:after="0" w:line="240" w:lineRule="auto"/>
        <w:jc w:val="both"/>
        <w:rPr>
          <w:rFonts w:ascii="Candara" w:hAnsi="Candara" w:cs="Candara"/>
          <w:color w:val="000000"/>
        </w:rPr>
      </w:pPr>
      <w:r w:rsidRPr="005B1985">
        <w:rPr>
          <w:rFonts w:ascii="Candara" w:hAnsi="Candara" w:cs="Candara"/>
          <w:color w:val="000000"/>
        </w:rPr>
        <w:t xml:space="preserve">En el trabajo matemático siempre tiene que estar implicado el razonamiento lógico, es decir, una persona para “hacer” matemáticas tiene que observar, deducir, hacer hipótesis, buscar una estrategia, jugar con los elementos implicados, no limitarse a repetir una y otra vez un camino marcado. Eso sería “adiestramiento matemático” de la misma manera que leer no es nombrar las palabras que aparecen en un texto. </w:t>
      </w:r>
    </w:p>
    <w:p w14:paraId="4FB23613" w14:textId="77777777" w:rsidR="00F84C56" w:rsidRDefault="00F84C56" w:rsidP="00F84C56">
      <w:pPr>
        <w:autoSpaceDE w:val="0"/>
        <w:autoSpaceDN w:val="0"/>
        <w:adjustRightInd w:val="0"/>
        <w:spacing w:after="0" w:line="240" w:lineRule="auto"/>
        <w:jc w:val="both"/>
        <w:rPr>
          <w:rFonts w:ascii="Candara" w:hAnsi="Candara" w:cs="Candara"/>
          <w:color w:val="000000"/>
        </w:rPr>
      </w:pPr>
    </w:p>
    <w:p w14:paraId="5B145853" w14:textId="08841F52" w:rsidR="00C81C23" w:rsidRPr="005B1985" w:rsidRDefault="00C81C23" w:rsidP="00F84C56">
      <w:pPr>
        <w:autoSpaceDE w:val="0"/>
        <w:autoSpaceDN w:val="0"/>
        <w:adjustRightInd w:val="0"/>
        <w:spacing w:after="0" w:line="240" w:lineRule="auto"/>
        <w:jc w:val="both"/>
        <w:rPr>
          <w:rFonts w:ascii="Candara" w:hAnsi="Candara" w:cs="Candara"/>
          <w:color w:val="000000"/>
        </w:rPr>
      </w:pPr>
      <w:r w:rsidRPr="005B1985">
        <w:rPr>
          <w:rFonts w:ascii="Candara" w:hAnsi="Candara" w:cs="Candara"/>
          <w:color w:val="000000"/>
        </w:rPr>
        <w:t xml:space="preserve">Si un niño ya ha adquirido la habilidad con el procedimiento no tiene sentido que siga haciendo lo mismo y si no se sabe hacer una multiplicación por escrito ¿de qué sirve hacer muchas? </w:t>
      </w:r>
    </w:p>
    <w:p w14:paraId="338EF523" w14:textId="77777777" w:rsidR="00F84C56" w:rsidRDefault="00F84C56" w:rsidP="00F84C56">
      <w:pPr>
        <w:autoSpaceDE w:val="0"/>
        <w:autoSpaceDN w:val="0"/>
        <w:adjustRightInd w:val="0"/>
        <w:spacing w:after="0" w:line="240" w:lineRule="auto"/>
        <w:jc w:val="both"/>
        <w:rPr>
          <w:rFonts w:ascii="Candara" w:hAnsi="Candara" w:cs="Candara"/>
          <w:color w:val="000000"/>
        </w:rPr>
      </w:pPr>
    </w:p>
    <w:p w14:paraId="368D4451" w14:textId="02D153F8" w:rsidR="00C81C23" w:rsidRPr="005B1985" w:rsidRDefault="00C81C23" w:rsidP="00F84C56">
      <w:pPr>
        <w:autoSpaceDE w:val="0"/>
        <w:autoSpaceDN w:val="0"/>
        <w:adjustRightInd w:val="0"/>
        <w:spacing w:after="0" w:line="240" w:lineRule="auto"/>
        <w:jc w:val="both"/>
        <w:rPr>
          <w:rFonts w:ascii="Candara" w:hAnsi="Candara" w:cs="Candara"/>
          <w:color w:val="000000"/>
        </w:rPr>
      </w:pPr>
      <w:r w:rsidRPr="005B1985">
        <w:rPr>
          <w:rFonts w:ascii="Candara" w:hAnsi="Candara" w:cs="Candara"/>
          <w:color w:val="000000"/>
        </w:rPr>
        <w:t xml:space="preserve">El aprendizaje matemático consta de 3 etapas: </w:t>
      </w:r>
    </w:p>
    <w:p w14:paraId="64829AEF" w14:textId="77777777" w:rsidR="00C81C23" w:rsidRPr="00F84C56" w:rsidRDefault="00C81C23" w:rsidP="00F84C56">
      <w:pPr>
        <w:pStyle w:val="Prrafodelista"/>
        <w:numPr>
          <w:ilvl w:val="0"/>
          <w:numId w:val="8"/>
        </w:numPr>
        <w:autoSpaceDE w:val="0"/>
        <w:autoSpaceDN w:val="0"/>
        <w:adjustRightInd w:val="0"/>
        <w:spacing w:after="59" w:line="240" w:lineRule="auto"/>
        <w:jc w:val="both"/>
        <w:rPr>
          <w:rFonts w:ascii="Candara" w:hAnsi="Candara" w:cs="Candara"/>
          <w:color w:val="000000"/>
        </w:rPr>
      </w:pPr>
      <w:r w:rsidRPr="00F84C56">
        <w:rPr>
          <w:rFonts w:ascii="Candara" w:hAnsi="Candara" w:cs="Candara"/>
          <w:color w:val="000000"/>
        </w:rPr>
        <w:t xml:space="preserve">Fase manipulativa y/o experimental </w:t>
      </w:r>
    </w:p>
    <w:p w14:paraId="017EB5EB" w14:textId="77777777" w:rsidR="00C81C23" w:rsidRPr="00F84C56" w:rsidRDefault="00C81C23" w:rsidP="00F84C56">
      <w:pPr>
        <w:pStyle w:val="Prrafodelista"/>
        <w:numPr>
          <w:ilvl w:val="0"/>
          <w:numId w:val="8"/>
        </w:numPr>
        <w:autoSpaceDE w:val="0"/>
        <w:autoSpaceDN w:val="0"/>
        <w:adjustRightInd w:val="0"/>
        <w:spacing w:after="59" w:line="240" w:lineRule="auto"/>
        <w:jc w:val="both"/>
        <w:rPr>
          <w:rFonts w:ascii="Candara" w:hAnsi="Candara" w:cs="Candara"/>
          <w:color w:val="000000"/>
        </w:rPr>
      </w:pPr>
      <w:r w:rsidRPr="00F84C56">
        <w:rPr>
          <w:rFonts w:ascii="Candara" w:hAnsi="Candara" w:cs="Candara"/>
          <w:color w:val="000000"/>
        </w:rPr>
        <w:t xml:space="preserve">Fase gráfica donde los niños representan mediante dibujos lo que han visto y descubierto. </w:t>
      </w:r>
    </w:p>
    <w:p w14:paraId="7515ABD8" w14:textId="77777777" w:rsidR="00C81C23" w:rsidRPr="00F84C56" w:rsidRDefault="00C81C23" w:rsidP="00F84C56">
      <w:pPr>
        <w:pStyle w:val="Prrafodelista"/>
        <w:numPr>
          <w:ilvl w:val="0"/>
          <w:numId w:val="8"/>
        </w:numPr>
        <w:autoSpaceDE w:val="0"/>
        <w:autoSpaceDN w:val="0"/>
        <w:adjustRightInd w:val="0"/>
        <w:spacing w:after="0" w:line="240" w:lineRule="auto"/>
        <w:jc w:val="both"/>
        <w:rPr>
          <w:rFonts w:ascii="Candara" w:hAnsi="Candara" w:cs="Candara"/>
          <w:color w:val="000000"/>
        </w:rPr>
      </w:pPr>
      <w:r w:rsidRPr="00F84C56">
        <w:rPr>
          <w:rFonts w:ascii="Candara" w:hAnsi="Candara" w:cs="Candara"/>
          <w:color w:val="000000"/>
        </w:rPr>
        <w:t xml:space="preserve">Fase simbólica donde aprenden el lenguaje matemático escrito. </w:t>
      </w:r>
    </w:p>
    <w:p w14:paraId="3302DE21" w14:textId="77777777" w:rsidR="00F84C56" w:rsidRDefault="00F84C56" w:rsidP="00C81C23">
      <w:pPr>
        <w:autoSpaceDE w:val="0"/>
        <w:autoSpaceDN w:val="0"/>
        <w:adjustRightInd w:val="0"/>
        <w:spacing w:after="0" w:line="240" w:lineRule="auto"/>
        <w:rPr>
          <w:rFonts w:ascii="Cambria" w:hAnsi="Cambria" w:cs="Cambria"/>
          <w:b/>
          <w:bCs/>
          <w:color w:val="000000"/>
          <w:sz w:val="26"/>
          <w:szCs w:val="26"/>
        </w:rPr>
      </w:pPr>
    </w:p>
    <w:p w14:paraId="3F60926E" w14:textId="1D9EB59D" w:rsidR="00C81C23" w:rsidRPr="00C81C23" w:rsidRDefault="00C81C23" w:rsidP="00F84C56">
      <w:pPr>
        <w:pStyle w:val="Ttulo1"/>
        <w:jc w:val="center"/>
      </w:pPr>
      <w:r w:rsidRPr="00C81C23">
        <w:t>IDEAS PARA DISFRUTAR CON LAS MATEMÁTICAS</w:t>
      </w:r>
    </w:p>
    <w:p w14:paraId="61534A8A" w14:textId="77777777" w:rsidR="00F84C56" w:rsidRDefault="00F84C56" w:rsidP="00C81C23">
      <w:pPr>
        <w:autoSpaceDE w:val="0"/>
        <w:autoSpaceDN w:val="0"/>
        <w:adjustRightInd w:val="0"/>
        <w:spacing w:after="0" w:line="240" w:lineRule="auto"/>
        <w:rPr>
          <w:rFonts w:ascii="Candara" w:hAnsi="Candara" w:cs="Candara"/>
          <w:color w:val="000000"/>
          <w:sz w:val="28"/>
          <w:szCs w:val="28"/>
        </w:rPr>
      </w:pPr>
    </w:p>
    <w:p w14:paraId="76DE6A96" w14:textId="10106DDC" w:rsidR="00C81C23" w:rsidRPr="00C81C23" w:rsidRDefault="00C81C23" w:rsidP="00F84C56">
      <w:pPr>
        <w:pStyle w:val="Ttulo2"/>
      </w:pPr>
      <w:r w:rsidRPr="00C81C23">
        <w:t xml:space="preserve">Tocar las matemáticas </w:t>
      </w:r>
    </w:p>
    <w:p w14:paraId="3EC45873" w14:textId="5159D7AE" w:rsidR="001D5226" w:rsidRPr="00C81C23" w:rsidRDefault="00C81C23" w:rsidP="001D5226">
      <w:pPr>
        <w:autoSpaceDE w:val="0"/>
        <w:autoSpaceDN w:val="0"/>
        <w:adjustRightInd w:val="0"/>
        <w:spacing w:before="240" w:after="0" w:line="240" w:lineRule="auto"/>
        <w:rPr>
          <w:rFonts w:ascii="Candara" w:hAnsi="Candara" w:cs="Candara"/>
          <w:color w:val="000000"/>
        </w:rPr>
      </w:pPr>
      <w:r w:rsidRPr="00C81C23">
        <w:rPr>
          <w:rFonts w:ascii="Candara" w:hAnsi="Candara" w:cs="Candara"/>
          <w:color w:val="000000"/>
        </w:rPr>
        <w:t xml:space="preserve">“El niño tiene la inteligencia en la mano” </w:t>
      </w:r>
    </w:p>
    <w:p w14:paraId="59B6AE3C" w14:textId="7EB42199" w:rsidR="00C81C23" w:rsidRPr="00C81C23" w:rsidRDefault="00C81C23" w:rsidP="001D5226">
      <w:pPr>
        <w:autoSpaceDE w:val="0"/>
        <w:autoSpaceDN w:val="0"/>
        <w:adjustRightInd w:val="0"/>
        <w:spacing w:before="240" w:after="0" w:line="240" w:lineRule="auto"/>
        <w:rPr>
          <w:rFonts w:ascii="Candara" w:hAnsi="Candara" w:cs="Candara"/>
          <w:color w:val="000000"/>
        </w:rPr>
      </w:pPr>
      <w:r w:rsidRPr="00C81C23">
        <w:rPr>
          <w:rFonts w:ascii="Candara" w:hAnsi="Candara" w:cs="Candara"/>
          <w:color w:val="000000"/>
        </w:rPr>
        <w:t xml:space="preserve">Pon al alcance de tu hijo materiales manipulables: Semillas, legumbres, hueveras o… regletas, geoplanos, bloques lógicos… </w:t>
      </w:r>
    </w:p>
    <w:p w14:paraId="50471F8B" w14:textId="0270BF82" w:rsidR="00C81C23" w:rsidRDefault="00C81C23" w:rsidP="001D5226">
      <w:pPr>
        <w:autoSpaceDE w:val="0"/>
        <w:autoSpaceDN w:val="0"/>
        <w:adjustRightInd w:val="0"/>
        <w:spacing w:before="240" w:after="0" w:line="240" w:lineRule="auto"/>
        <w:rPr>
          <w:rFonts w:ascii="Candara" w:hAnsi="Candara" w:cs="Candara"/>
          <w:color w:val="000000"/>
        </w:rPr>
      </w:pPr>
      <w:r w:rsidRPr="00C81C23">
        <w:rPr>
          <w:rFonts w:ascii="Candara" w:hAnsi="Candara" w:cs="Candara"/>
          <w:color w:val="000000"/>
        </w:rPr>
        <w:t xml:space="preserve">Prepara materiales para que el protagonista del aprendizaje sea él mismo y no necesite ninguna ayuda (o al menos, la mínima posible) </w:t>
      </w:r>
    </w:p>
    <w:p w14:paraId="3A6F8723" w14:textId="77777777" w:rsidR="001D5226" w:rsidRPr="00C81C23" w:rsidRDefault="001D5226" w:rsidP="001D5226">
      <w:pPr>
        <w:autoSpaceDE w:val="0"/>
        <w:autoSpaceDN w:val="0"/>
        <w:adjustRightInd w:val="0"/>
        <w:spacing w:before="240" w:after="0" w:line="240" w:lineRule="auto"/>
        <w:rPr>
          <w:rFonts w:ascii="Candara" w:hAnsi="Candara" w:cs="Candara"/>
          <w:color w:val="000000"/>
        </w:rPr>
      </w:pPr>
    </w:p>
    <w:p w14:paraId="5391F8FA" w14:textId="77777777" w:rsidR="00C81C23" w:rsidRPr="00C81C23" w:rsidRDefault="00C81C23" w:rsidP="00C81C23">
      <w:pPr>
        <w:autoSpaceDE w:val="0"/>
        <w:autoSpaceDN w:val="0"/>
        <w:adjustRightInd w:val="0"/>
        <w:spacing w:after="0" w:line="240" w:lineRule="auto"/>
        <w:rPr>
          <w:rFonts w:ascii="Candara" w:hAnsi="Candara" w:cs="Candara"/>
          <w:color w:val="000000"/>
          <w:sz w:val="28"/>
          <w:szCs w:val="28"/>
        </w:rPr>
      </w:pPr>
      <w:r w:rsidRPr="00C81C23">
        <w:rPr>
          <w:rFonts w:ascii="Candara" w:hAnsi="Candara" w:cs="Candara"/>
          <w:color w:val="000000"/>
          <w:sz w:val="28"/>
          <w:szCs w:val="28"/>
        </w:rPr>
        <w:t xml:space="preserve">Matemáticas como parte de nuestro entorno </w:t>
      </w:r>
    </w:p>
    <w:p w14:paraId="220974BA" w14:textId="77777777"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Las matemáticas apareen en todas las manifestaciones culturales de nuestra sociedad. Pintura, arte, escultura, música, danza o cine son algunas disciplinas relacionadas con los números. </w:t>
      </w:r>
    </w:p>
    <w:p w14:paraId="5FCFB83E" w14:textId="77777777"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En la biblioteca encontrarás cuentos, libros o material con conceptos matemáticos adaptados para cada edad </w:t>
      </w:r>
    </w:p>
    <w:p w14:paraId="3EDC16F6" w14:textId="77777777"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Acércate a sus aficiones y observa que estamos rodeados de números: las dimensiones del campo de juego, numero de utensilios deportivos, peso, altura, edad… Buena oportunidad para conocer las unidades me medida e incluso las estadísticas. </w:t>
      </w:r>
    </w:p>
    <w:p w14:paraId="121CEB0E" w14:textId="1224EA9E"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La cocina es una excelente oportunidad para hacer matemáticas ya que necesitamos contar y pesar ingredientes, seguir instrucciones y vigilar tiempos de cocción. </w:t>
      </w:r>
      <w:r w:rsidR="00836E0F" w:rsidRPr="00C81C23">
        <w:rPr>
          <w:rFonts w:ascii="Candara" w:hAnsi="Candara" w:cs="Candara"/>
          <w:color w:val="000000"/>
        </w:rPr>
        <w:t>Además,</w:t>
      </w:r>
      <w:r w:rsidRPr="00C81C23">
        <w:rPr>
          <w:rFonts w:ascii="Candara" w:hAnsi="Candara" w:cs="Candara"/>
          <w:color w:val="000000"/>
        </w:rPr>
        <w:t xml:space="preserve"> es una actividad motivadora en sí misma. </w:t>
      </w:r>
    </w:p>
    <w:p w14:paraId="7A72379F" w14:textId="77777777"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lastRenderedPageBreak/>
        <w:t xml:space="preserve">En la cocina se pueden hacer sencillos cálculos aritméticos, usar fracciones o reglas de tres, además usando balanzas y temporizadores (entre otros utensilios) podremos ver unidades de medida; clasificar entre sólidos, líquidos e incluso gaseosos y medir pesos, volúmenes y longitudes. </w:t>
      </w:r>
    </w:p>
    <w:p w14:paraId="0ACCD02B" w14:textId="72A6018E"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En el mercado hay infinidad de oportunidades: etiquetas con precios, IVA, descuentos, promociones…. Cálculo mental. Anima a tu </w:t>
      </w:r>
      <w:r w:rsidR="00836E0F">
        <w:rPr>
          <w:rFonts w:ascii="Candara" w:hAnsi="Candara" w:cs="Candara"/>
          <w:color w:val="000000"/>
        </w:rPr>
        <w:t>alumno</w:t>
      </w:r>
      <w:r w:rsidRPr="00C81C23">
        <w:rPr>
          <w:rFonts w:ascii="Candara" w:hAnsi="Candara" w:cs="Candara"/>
          <w:color w:val="000000"/>
        </w:rPr>
        <w:t xml:space="preserve"> a que estime el precio final de pequeñas compras o que aproxime el cambio que tiene que recibir. </w:t>
      </w:r>
    </w:p>
    <w:p w14:paraId="0293C4B5" w14:textId="488E2D33" w:rsidR="003B047E" w:rsidRDefault="00C81C23" w:rsidP="001D5226">
      <w:pPr>
        <w:spacing w:before="240" w:line="240" w:lineRule="auto"/>
        <w:jc w:val="both"/>
        <w:rPr>
          <w:rFonts w:ascii="Candara" w:hAnsi="Candara" w:cs="Candara"/>
          <w:color w:val="000000"/>
        </w:rPr>
      </w:pPr>
      <w:r w:rsidRPr="00C81C23">
        <w:rPr>
          <w:rFonts w:ascii="Candara" w:hAnsi="Candara" w:cs="Candara"/>
          <w:color w:val="000000"/>
        </w:rPr>
        <w:t>La meteorología es un área con variedad de aspectos matemáticos ya que hay números positivos y negativos, mapas, medidas aritméticas, valores máximos y mínimos, gráficos estadísticos…</w:t>
      </w:r>
    </w:p>
    <w:p w14:paraId="782518DD" w14:textId="5FD22467"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Mirando todos los días la temperatura se pueden elaborar tablas, gráficas o simplemente observar </w:t>
      </w:r>
      <w:r w:rsidR="00836E0F" w:rsidRPr="00C81C23">
        <w:rPr>
          <w:rFonts w:ascii="Candara" w:hAnsi="Candara" w:cs="Candara"/>
          <w:color w:val="000000"/>
        </w:rPr>
        <w:t>cómo</w:t>
      </w:r>
      <w:r w:rsidRPr="00C81C23">
        <w:rPr>
          <w:rFonts w:ascii="Candara" w:hAnsi="Candara" w:cs="Candara"/>
          <w:color w:val="000000"/>
        </w:rPr>
        <w:t xml:space="preserve"> varía la temperatura (y por tanto el número) de un día para otro. </w:t>
      </w:r>
    </w:p>
    <w:p w14:paraId="4237C375" w14:textId="256CC801"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Los juegos de mesa son una fuente inagotable de recursos matemáticos: seguir instrucci</w:t>
      </w:r>
      <w:r w:rsidR="00836E0F">
        <w:rPr>
          <w:rFonts w:ascii="Candara" w:hAnsi="Candara" w:cs="Candara"/>
          <w:color w:val="000000"/>
        </w:rPr>
        <w:t>ones</w:t>
      </w:r>
      <w:r w:rsidRPr="00C81C23">
        <w:rPr>
          <w:rFonts w:ascii="Candara" w:hAnsi="Candara" w:cs="Candara"/>
          <w:color w:val="000000"/>
        </w:rPr>
        <w:t xml:space="preserve">, desarrollar estrategias, contar, calcular, acercarse a la noción de azar… </w:t>
      </w:r>
      <w:proofErr w:type="spellStart"/>
      <w:r w:rsidRPr="00C81C23">
        <w:rPr>
          <w:rFonts w:ascii="Candara" w:hAnsi="Candara" w:cs="Candara"/>
          <w:color w:val="000000"/>
        </w:rPr>
        <w:t>Parchis</w:t>
      </w:r>
      <w:proofErr w:type="spellEnd"/>
      <w:r w:rsidRPr="00C81C23">
        <w:rPr>
          <w:rFonts w:ascii="Candara" w:hAnsi="Candara" w:cs="Candara"/>
          <w:color w:val="000000"/>
        </w:rPr>
        <w:t xml:space="preserve">, oca, </w:t>
      </w:r>
      <w:proofErr w:type="spellStart"/>
      <w:r w:rsidRPr="00C81C23">
        <w:rPr>
          <w:rFonts w:ascii="Candara" w:hAnsi="Candara" w:cs="Candara"/>
          <w:color w:val="000000"/>
        </w:rPr>
        <w:t>monopoly</w:t>
      </w:r>
      <w:proofErr w:type="spellEnd"/>
      <w:r w:rsidRPr="00C81C23">
        <w:rPr>
          <w:rFonts w:ascii="Candara" w:hAnsi="Candara" w:cs="Candara"/>
          <w:color w:val="000000"/>
        </w:rPr>
        <w:t xml:space="preserve">, rummy, bingo, cartas, domino. </w:t>
      </w:r>
    </w:p>
    <w:p w14:paraId="1168CD54" w14:textId="650F7D8B" w:rsidR="00C81C23" w:rsidRDefault="00836E0F" w:rsidP="001D5226">
      <w:pPr>
        <w:spacing w:before="240" w:line="240" w:lineRule="auto"/>
        <w:jc w:val="both"/>
        <w:rPr>
          <w:rFonts w:ascii="Candara" w:hAnsi="Candara" w:cs="Candara"/>
          <w:color w:val="000000"/>
        </w:rPr>
      </w:pPr>
      <w:r>
        <w:rPr>
          <w:rFonts w:ascii="Candara" w:hAnsi="Candara" w:cs="Candara"/>
          <w:color w:val="000000"/>
        </w:rPr>
        <w:t>Jugar</w:t>
      </w:r>
      <w:r w:rsidR="00C81C23" w:rsidRPr="00C81C23">
        <w:rPr>
          <w:rFonts w:ascii="Candara" w:hAnsi="Candara" w:cs="Candara"/>
          <w:color w:val="000000"/>
        </w:rPr>
        <w:t xml:space="preserve"> a identificar cuerpos geométricos en los elementos que veis a diario y realizad clasificaci</w:t>
      </w:r>
      <w:r>
        <w:rPr>
          <w:rFonts w:ascii="Candara" w:hAnsi="Candara" w:cs="Candara"/>
          <w:color w:val="000000"/>
        </w:rPr>
        <w:t xml:space="preserve">ones </w:t>
      </w:r>
      <w:r w:rsidR="00C81C23" w:rsidRPr="00C81C23">
        <w:rPr>
          <w:rFonts w:ascii="Candara" w:hAnsi="Candara" w:cs="Candara"/>
          <w:color w:val="000000"/>
        </w:rPr>
        <w:t>(como con los sólidos geométricos Montessori). Líneas, superficies y volúmenes sin necesidad de dibujar nada ya que solo mirando a tu alrededor puedes ver e identificar todo tipo de elementos geométrico. Calles perpendiculares, caminos paralelos, cruces… sólo deja volar tu imaginación</w:t>
      </w:r>
    </w:p>
    <w:p w14:paraId="1E502C8B" w14:textId="77777777" w:rsidR="00836E0F" w:rsidRDefault="00836E0F" w:rsidP="001D5226">
      <w:pPr>
        <w:spacing w:before="240" w:line="240" w:lineRule="auto"/>
        <w:jc w:val="both"/>
        <w:rPr>
          <w:rFonts w:ascii="Candara" w:hAnsi="Candara" w:cs="Candara"/>
          <w:color w:val="000000"/>
        </w:rPr>
      </w:pPr>
    </w:p>
    <w:p w14:paraId="63B1C7DC" w14:textId="780C7CF3" w:rsidR="00C81C23" w:rsidRDefault="00C81C23" w:rsidP="001D5226">
      <w:pPr>
        <w:jc w:val="center"/>
        <w:rPr>
          <w:rFonts w:ascii="Candara" w:hAnsi="Candara"/>
        </w:rPr>
      </w:pPr>
      <w:r w:rsidRPr="00C81C23">
        <w:rPr>
          <w:rFonts w:ascii="Candara" w:hAnsi="Candara"/>
          <w:noProof/>
        </w:rPr>
        <w:drawing>
          <wp:inline distT="0" distB="0" distL="0" distR="0" wp14:anchorId="19234CC2" wp14:editId="153C01AF">
            <wp:extent cx="3194050" cy="1764030"/>
            <wp:effectExtent l="0" t="0" r="635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4050" cy="1764030"/>
                    </a:xfrm>
                    <a:prstGeom prst="rect">
                      <a:avLst/>
                    </a:prstGeom>
                    <a:noFill/>
                    <a:ln>
                      <a:noFill/>
                    </a:ln>
                  </pic:spPr>
                </pic:pic>
              </a:graphicData>
            </a:graphic>
          </wp:inline>
        </w:drawing>
      </w:r>
    </w:p>
    <w:p w14:paraId="12227C1A" w14:textId="58BA3F32" w:rsidR="00C81C23" w:rsidRDefault="00C81C23" w:rsidP="00C81C23">
      <w:pPr>
        <w:jc w:val="both"/>
        <w:rPr>
          <w:rFonts w:ascii="Candara" w:hAnsi="Candara"/>
        </w:rPr>
      </w:pPr>
    </w:p>
    <w:p w14:paraId="139FF11B" w14:textId="77777777" w:rsidR="00C81C23" w:rsidRPr="00C81C23" w:rsidRDefault="00C81C23" w:rsidP="001D5226">
      <w:pPr>
        <w:pStyle w:val="Ttulo2"/>
      </w:pPr>
      <w:r w:rsidRPr="00C81C23">
        <w:t xml:space="preserve">Cálculo mental </w:t>
      </w:r>
    </w:p>
    <w:p w14:paraId="79F157AC" w14:textId="19ABA2D0" w:rsidR="00C81C23" w:rsidRPr="00C81C23" w:rsidRDefault="00C81C23" w:rsidP="001D5226">
      <w:pPr>
        <w:autoSpaceDE w:val="0"/>
        <w:autoSpaceDN w:val="0"/>
        <w:adjustRightInd w:val="0"/>
        <w:spacing w:before="240" w:after="0" w:line="240" w:lineRule="auto"/>
        <w:jc w:val="both"/>
        <w:rPr>
          <w:rFonts w:ascii="Candara" w:hAnsi="Candara" w:cs="Candara"/>
          <w:color w:val="000000"/>
        </w:rPr>
      </w:pPr>
      <w:r w:rsidRPr="00C81C23">
        <w:rPr>
          <w:rFonts w:ascii="Candara" w:hAnsi="Candara" w:cs="Candara"/>
          <w:color w:val="000000"/>
        </w:rPr>
        <w:t xml:space="preserve">El cálculo mental es un pilar básico. No dejes de fomentar el cálculo mental en cualquier situación </w:t>
      </w:r>
      <w:r w:rsidR="00836E0F">
        <w:rPr>
          <w:rFonts w:ascii="Candara" w:hAnsi="Candara" w:cs="Candara"/>
          <w:color w:val="000000"/>
        </w:rPr>
        <w:t>que se os presente</w:t>
      </w:r>
      <w:r w:rsidRPr="00C81C23">
        <w:rPr>
          <w:rFonts w:ascii="Candara" w:hAnsi="Candara" w:cs="Candara"/>
          <w:color w:val="000000"/>
        </w:rPr>
        <w:t xml:space="preserve">. Deja que todas las operaciones que hace mentalmente pueda comprobarlas usando la calculadora, es una buena forma de que muchos ejercicios se vuelvan </w:t>
      </w:r>
      <w:proofErr w:type="spellStart"/>
      <w:r w:rsidRPr="00C81C23">
        <w:rPr>
          <w:rFonts w:ascii="Candara" w:hAnsi="Candara" w:cs="Candara"/>
          <w:color w:val="000000"/>
        </w:rPr>
        <w:t>autocorrectores</w:t>
      </w:r>
      <w:proofErr w:type="spellEnd"/>
      <w:r w:rsidRPr="00C81C23">
        <w:rPr>
          <w:rFonts w:ascii="Candara" w:hAnsi="Candara" w:cs="Candara"/>
          <w:color w:val="000000"/>
        </w:rPr>
        <w:t xml:space="preserve"> </w:t>
      </w:r>
    </w:p>
    <w:p w14:paraId="6C758D3B" w14:textId="77777777" w:rsidR="001D5226" w:rsidRPr="00C81C23" w:rsidRDefault="001D5226" w:rsidP="001D5226">
      <w:pPr>
        <w:autoSpaceDE w:val="0"/>
        <w:autoSpaceDN w:val="0"/>
        <w:adjustRightInd w:val="0"/>
        <w:spacing w:before="240" w:after="0" w:line="240" w:lineRule="auto"/>
        <w:jc w:val="both"/>
        <w:rPr>
          <w:rFonts w:ascii="Candara" w:hAnsi="Candara" w:cs="Candara"/>
          <w:color w:val="000000"/>
        </w:rPr>
      </w:pPr>
    </w:p>
    <w:p w14:paraId="7C174198" w14:textId="0AE136B9" w:rsidR="00C81C23" w:rsidRPr="005C442C" w:rsidRDefault="00C81C23" w:rsidP="001D5226">
      <w:pPr>
        <w:jc w:val="center"/>
        <w:rPr>
          <w:rFonts w:ascii="Candara" w:hAnsi="Candara"/>
        </w:rPr>
      </w:pPr>
      <w:r w:rsidRPr="00C81C23">
        <w:rPr>
          <w:rFonts w:ascii="Candara" w:hAnsi="Candara" w:cs="Candara"/>
          <w:color w:val="000000"/>
          <w:sz w:val="28"/>
          <w:szCs w:val="28"/>
        </w:rPr>
        <w:t>El límite es TU imaginación.</w:t>
      </w:r>
    </w:p>
    <w:sectPr w:rsidR="00C81C23" w:rsidRPr="005C442C">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1CB6A" w14:textId="77777777" w:rsidR="003277ED" w:rsidRDefault="003277ED" w:rsidP="00971DA3">
      <w:pPr>
        <w:spacing w:after="0" w:line="240" w:lineRule="auto"/>
      </w:pPr>
      <w:r>
        <w:separator/>
      </w:r>
    </w:p>
  </w:endnote>
  <w:endnote w:type="continuationSeparator" w:id="0">
    <w:p w14:paraId="5FBC6601" w14:textId="77777777" w:rsidR="003277ED" w:rsidRDefault="003277ED" w:rsidP="00971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ndara">
    <w:altName w:val="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E61A8" w14:textId="0415BC17" w:rsidR="00971DA3" w:rsidRDefault="00971DA3">
    <w:pPr>
      <w:pStyle w:val="Piedepgina"/>
      <w:jc w:val="center"/>
      <w:rPr>
        <w:caps/>
        <w:color w:val="4472C4" w:themeColor="accent1"/>
      </w:rPr>
    </w:pPr>
  </w:p>
  <w:p w14:paraId="28FF6088" w14:textId="77777777" w:rsidR="00971DA3" w:rsidRDefault="00971D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529159"/>
      <w:docPartObj>
        <w:docPartGallery w:val="Page Numbers (Bottom of Page)"/>
        <w:docPartUnique/>
      </w:docPartObj>
    </w:sdtPr>
    <w:sdtContent>
      <w:p w14:paraId="365F60EA" w14:textId="1C566C55" w:rsidR="00971DA3" w:rsidRDefault="00971DA3">
        <w:pPr>
          <w:pStyle w:val="Piedepgina"/>
        </w:pPr>
        <w:r w:rsidRPr="003B047E">
          <w:rPr>
            <w:b/>
            <w:noProof/>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mc:AlternateContent>
            <mc:Choice Requires="wpg">
              <w:drawing>
                <wp:anchor distT="0" distB="0" distL="114300" distR="114300" simplePos="0" relativeHeight="251659264" behindDoc="0" locked="0" layoutInCell="1" allowOverlap="1" wp14:anchorId="3BD4B7D9" wp14:editId="0587150F">
                  <wp:simplePos x="0" y="0"/>
                  <wp:positionH relativeFrom="margin">
                    <wp:align>right</wp:align>
                  </wp:positionH>
                  <wp:positionV relativeFrom="page">
                    <wp:align>bottom</wp:align>
                  </wp:positionV>
                  <wp:extent cx="436880" cy="716915"/>
                  <wp:effectExtent l="7620" t="9525" r="12700" b="698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A9DD0E7" w14:textId="5303A93D" w:rsidR="00971DA3" w:rsidRDefault="00971DA3">
                                <w:pPr>
                                  <w:pStyle w:val="Piedepgina"/>
                                  <w:jc w:val="center"/>
                                  <w:rPr>
                                    <w:sz w:val="16"/>
                                    <w:szCs w:val="16"/>
                                  </w:rPr>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4B7D9" id="Grupo 5" o:spid="_x0000_s1027"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AY15U78AgAAdgcAAA4AAAAAAAAAAAAAAAAALgIAAGRycy9lMm9Eb2MueG1sUEsBAi0AFAAGAAgA&#10;AAAhANKXawfbAAAABAEAAA8AAAAAAAAAAAAAAAAAVgUAAGRycy9kb3ducmV2LnhtbFBLBQYAAAAA&#10;BAAEAPMAAABeBg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" filled="f" strokecolor="#7f7f7f">
                    <v:textbox>
                      <w:txbxContent>
                        <w:p w14:paraId="6A9DD0E7" w14:textId="5303A93D" w:rsidR="00971DA3" w:rsidRDefault="00971DA3">
                          <w:pPr>
                            <w:pStyle w:val="Piedepgina"/>
                            <w:jc w:val="center"/>
                            <w:rPr>
                              <w:sz w:val="16"/>
                              <w:szCs w:val="16"/>
                            </w:rPr>
                          </w:pPr>
                          <w:r>
                            <w:fldChar w:fldCharType="begin"/>
                          </w:r>
                          <w:r>
                            <w:instrText xml:space="preserve"> PAGE  \* Arabic  \* MERGEFORMAT </w:instrText>
                          </w:r>
                          <w:r>
                            <w:fldChar w:fldCharType="separate"/>
                          </w:r>
                          <w:r>
                            <w:rPr>
                              <w:noProof/>
                            </w:rPr>
                            <w:t>2</w:t>
                          </w:r>
                          <w:r>
                            <w:fldChar w:fldCharType="end"/>
                          </w:r>
                        </w:p>
                      </w:txbxContent>
                    </v:textbox>
                  </v:rect>
                  <w10:wrap anchorx="margin" anchory="page"/>
                </v:group>
              </w:pict>
            </mc:Fallback>
          </mc:AlternateContent>
        </w:r>
        <w:r w:rsidR="003B047E" w:rsidRPr="003B047E">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MATEMÁTICAS MANIPULATIVAS                   </w:t>
        </w:r>
        <w:r w:rsidR="003B047E" w:rsidRPr="003B047E">
          <w:rPr>
            <w:rFonts w:ascii="Arial Narrow" w:hAnsi="Arial Narrow"/>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Rocío Collado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B878" w14:textId="77777777" w:rsidR="003277ED" w:rsidRDefault="003277ED" w:rsidP="00971DA3">
      <w:pPr>
        <w:spacing w:after="0" w:line="240" w:lineRule="auto"/>
      </w:pPr>
      <w:r>
        <w:separator/>
      </w:r>
    </w:p>
  </w:footnote>
  <w:footnote w:type="continuationSeparator" w:id="0">
    <w:p w14:paraId="0A88543E" w14:textId="77777777" w:rsidR="003277ED" w:rsidRDefault="003277ED" w:rsidP="00971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78C"/>
    <w:multiLevelType w:val="hybridMultilevel"/>
    <w:tmpl w:val="AD6ED1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555A91"/>
    <w:multiLevelType w:val="multilevel"/>
    <w:tmpl w:val="8FB45626"/>
    <w:lvl w:ilvl="0">
      <w:start w:val="1"/>
      <w:numFmt w:val="decimal"/>
      <w:lvlText w:val="%1."/>
      <w:lvlJc w:val="left"/>
      <w:pPr>
        <w:ind w:left="383" w:hanging="383"/>
      </w:pPr>
      <w:rPr>
        <w:rFonts w:hint="default"/>
      </w:rPr>
    </w:lvl>
    <w:lvl w:ilvl="1">
      <w:start w:val="1"/>
      <w:numFmt w:val="decimal"/>
      <w:lvlText w:val="%1.%2."/>
      <w:lvlJc w:val="left"/>
      <w:pPr>
        <w:ind w:left="1799" w:hanging="383"/>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2" w15:restartNumberingAfterBreak="0">
    <w:nsid w:val="0E5E6DC2"/>
    <w:multiLevelType w:val="hybridMultilevel"/>
    <w:tmpl w:val="17D46E62"/>
    <w:lvl w:ilvl="0" w:tplc="DDFCC93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337C50"/>
    <w:multiLevelType w:val="hybridMultilevel"/>
    <w:tmpl w:val="DECA6A52"/>
    <w:lvl w:ilvl="0" w:tplc="DDFCC93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AD147C"/>
    <w:multiLevelType w:val="hybridMultilevel"/>
    <w:tmpl w:val="E4D423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86712D"/>
    <w:multiLevelType w:val="hybridMultilevel"/>
    <w:tmpl w:val="3EDAA9B2"/>
    <w:lvl w:ilvl="0" w:tplc="DDFCC93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22B1430"/>
    <w:multiLevelType w:val="hybridMultilevel"/>
    <w:tmpl w:val="5FA8279E"/>
    <w:lvl w:ilvl="0" w:tplc="9D24E3F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E666369"/>
    <w:multiLevelType w:val="hybridMultilevel"/>
    <w:tmpl w:val="1520E958"/>
    <w:lvl w:ilvl="0" w:tplc="DDFCC93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6"/>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1D5226"/>
    <w:rsid w:val="003277ED"/>
    <w:rsid w:val="003B047E"/>
    <w:rsid w:val="005C442C"/>
    <w:rsid w:val="00836E0F"/>
    <w:rsid w:val="00874B49"/>
    <w:rsid w:val="00971DA3"/>
    <w:rsid w:val="00C81C23"/>
    <w:rsid w:val="00F84C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E93C2"/>
  <w15:chartTrackingRefBased/>
  <w15:docId w15:val="{4D10B67D-4D7F-4A55-9D8C-1BE456F9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1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81C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1D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DA3"/>
  </w:style>
  <w:style w:type="paragraph" w:styleId="Piedepgina">
    <w:name w:val="footer"/>
    <w:basedOn w:val="Normal"/>
    <w:link w:val="PiedepginaCar"/>
    <w:uiPriority w:val="99"/>
    <w:unhideWhenUsed/>
    <w:rsid w:val="00971D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DA3"/>
  </w:style>
  <w:style w:type="paragraph" w:customStyle="1" w:styleId="Default">
    <w:name w:val="Default"/>
    <w:rsid w:val="005C442C"/>
    <w:pPr>
      <w:autoSpaceDE w:val="0"/>
      <w:autoSpaceDN w:val="0"/>
      <w:adjustRightInd w:val="0"/>
      <w:spacing w:after="0" w:line="240" w:lineRule="auto"/>
    </w:pPr>
    <w:rPr>
      <w:rFonts w:ascii="Cambria" w:hAnsi="Cambria" w:cs="Cambria"/>
      <w:color w:val="000000"/>
      <w:sz w:val="24"/>
      <w:szCs w:val="24"/>
    </w:rPr>
  </w:style>
  <w:style w:type="table" w:styleId="Tablaconcuadrcula">
    <w:name w:val="Table Grid"/>
    <w:basedOn w:val="Tablanormal"/>
    <w:uiPriority w:val="39"/>
    <w:rsid w:val="005C4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81C23"/>
    <w:pPr>
      <w:ind w:left="720"/>
      <w:contextualSpacing/>
    </w:pPr>
  </w:style>
  <w:style w:type="character" w:customStyle="1" w:styleId="Ttulo2Car">
    <w:name w:val="Título 2 Car"/>
    <w:basedOn w:val="Fuentedeprrafopredeter"/>
    <w:link w:val="Ttulo2"/>
    <w:uiPriority w:val="9"/>
    <w:rsid w:val="00C81C23"/>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C81C23"/>
    <w:rPr>
      <w:rFonts w:asciiTheme="majorHAnsi" w:eastAsiaTheme="majorEastAsia" w:hAnsiTheme="majorHAnsi" w:cstheme="majorBidi"/>
      <w:color w:val="2F5496" w:themeColor="accent1" w:themeShade="BF"/>
      <w:sz w:val="32"/>
      <w:szCs w:val="32"/>
    </w:rPr>
  </w:style>
  <w:style w:type="table" w:styleId="Tablaconcuadrcula1clara-nfasis6">
    <w:name w:val="Grid Table 1 Light Accent 6"/>
    <w:basedOn w:val="Tablanormal"/>
    <w:uiPriority w:val="46"/>
    <w:rsid w:val="00C81C2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45EE3-E4B0-4A2C-8957-AD6058E6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1779</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de la Mota</dc:creator>
  <cp:keywords/>
  <dc:description/>
  <cp:lastModifiedBy>Jorge de la Mota</cp:lastModifiedBy>
  <cp:revision>5</cp:revision>
  <dcterms:created xsi:type="dcterms:W3CDTF">2021-10-24T12:47:00Z</dcterms:created>
  <dcterms:modified xsi:type="dcterms:W3CDTF">2021-10-24T15:23:00Z</dcterms:modified>
</cp:coreProperties>
</file>