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E4" w:rsidRDefault="002A1094" w:rsidP="00B17CE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LA MAGIA DE LA ENSEÑANZA Y LA ILUSIÓN DEL APRENDIZAJE</w:t>
      </w:r>
    </w:p>
    <w:p w:rsidR="002A1094" w:rsidRDefault="002A1094" w:rsidP="00B17CE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</w:t>
      </w:r>
      <w:r w:rsidR="00B17CE4" w:rsidRPr="00B17CE4">
        <w:rPr>
          <w:rFonts w:ascii="Arial" w:hAnsi="Arial" w:cs="Arial"/>
          <w:b/>
          <w:bCs/>
          <w:sz w:val="32"/>
          <w:szCs w:val="32"/>
        </w:rPr>
        <w:t>as matemáticas</w:t>
      </w:r>
      <w:r>
        <w:rPr>
          <w:rFonts w:ascii="Arial" w:hAnsi="Arial" w:cs="Arial"/>
          <w:b/>
          <w:bCs/>
          <w:sz w:val="32"/>
          <w:szCs w:val="32"/>
        </w:rPr>
        <w:t xml:space="preserve"> son mágicas y </w:t>
      </w:r>
    </w:p>
    <w:p w:rsidR="00B17CE4" w:rsidRPr="00B17CE4" w:rsidRDefault="002A1094" w:rsidP="00B17CE4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si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hacemos bien todos los pasos lo descubrimos</w:t>
      </w:r>
    </w:p>
    <w:p w:rsidR="002A1094" w:rsidRDefault="002A109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color w:val="3A3A3A"/>
          <w:sz w:val="32"/>
          <w:szCs w:val="32"/>
          <w:bdr w:val="none" w:sz="0" w:space="0" w:color="auto" w:frame="1"/>
        </w:rPr>
      </w:pP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En primer lugar, escribe</w:t>
      </w:r>
      <w:r w:rsidR="002A1094"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al final</w:t>
      </w: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  <w:r w:rsidR="002A1094"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de este folio</w:t>
      </w: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tu número de calzado, obviamente</w:t>
      </w:r>
      <w:r w:rsidR="002A1094"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,</w:t>
      </w: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sin decírselo a nadie del grupo.  </w:t>
      </w:r>
    </w:p>
    <w:p w:rsidR="002A1094" w:rsidRPr="002F4C81" w:rsidRDefault="002A109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Ahora multiplícalo por 5.</w:t>
      </w:r>
    </w:p>
    <w:p w:rsidR="002A109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Después súmale 50.</w:t>
      </w:r>
    </w:p>
    <w:p w:rsidR="002A1094" w:rsidRPr="002F4C81" w:rsidRDefault="002A109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Al número resultante multiplícalo por 20.</w:t>
      </w:r>
    </w:p>
    <w:p w:rsidR="002A109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A continuación, súmale 1015. </w:t>
      </w:r>
    </w:p>
    <w:p w:rsidR="002C2E01" w:rsidRPr="002F4C81" w:rsidRDefault="002C2E01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</w:p>
    <w:p w:rsidR="002C2E01" w:rsidRPr="002F4C81" w:rsidRDefault="002C2E01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Penúltimo paso, súmale 8.</w:t>
      </w:r>
    </w:p>
    <w:p w:rsidR="002A1094" w:rsidRPr="002F4C81" w:rsidRDefault="002A109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Y, por último, resta a la cifra anterior el año de tu nacimiento.</w:t>
      </w:r>
    </w:p>
    <w:p w:rsidR="002A1094" w:rsidRPr="002F4C81" w:rsidRDefault="002A109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El número resultante es la «mágica» cifra que incluye</w:t>
      </w:r>
    </w:p>
    <w:p w:rsidR="00B17CE4" w:rsidRPr="002F4C81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</w:pP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</w:t>
      </w:r>
      <w:proofErr w:type="gramStart"/>
      <w:r w:rsidR="002A1094"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tu</w:t>
      </w:r>
      <w:proofErr w:type="gramEnd"/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número de calzado y </w:t>
      </w:r>
      <w:r w:rsidR="002A1094"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>tu</w:t>
      </w:r>
      <w:r w:rsidRPr="002F4C81">
        <w:rPr>
          <w:rStyle w:val="nfasis"/>
          <w:rFonts w:ascii="Arial" w:hAnsi="Arial" w:cs="Arial"/>
          <w:sz w:val="32"/>
          <w:szCs w:val="32"/>
          <w:bdr w:val="none" w:sz="0" w:space="0" w:color="auto" w:frame="1"/>
        </w:rPr>
        <w:t xml:space="preserve"> edad.</w:t>
      </w:r>
    </w:p>
    <w:p w:rsidR="00B17CE4" w:rsidRPr="00B17CE4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color w:val="3A3A3A"/>
          <w:sz w:val="32"/>
          <w:szCs w:val="32"/>
          <w:bdr w:val="none" w:sz="0" w:space="0" w:color="auto" w:frame="1"/>
        </w:rPr>
      </w:pPr>
    </w:p>
    <w:p w:rsidR="00B17CE4" w:rsidRDefault="00B17CE4" w:rsidP="00B17C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A3A3A"/>
          <w:sz w:val="27"/>
          <w:szCs w:val="27"/>
        </w:rPr>
      </w:pPr>
      <w:r>
        <w:rPr>
          <w:noProof/>
        </w:rPr>
        <w:drawing>
          <wp:inline distT="0" distB="0" distL="0" distR="0">
            <wp:extent cx="2266950" cy="1968455"/>
            <wp:effectExtent l="0" t="0" r="0" b="0"/>
            <wp:docPr id="1798808993" name="Imagen 1" descr="calzado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zado_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65" cy="198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5"/>
      </w:tblGrid>
      <w:tr w:rsidR="002F4C81" w:rsidTr="002F4C81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9675" w:type="dxa"/>
          </w:tcPr>
          <w:p w:rsidR="002F4C81" w:rsidRDefault="002F4C81" w:rsidP="002F4C81"/>
          <w:p w:rsidR="002F4C81" w:rsidRDefault="002F4C81" w:rsidP="002F4C81"/>
          <w:p w:rsidR="002F4C81" w:rsidRDefault="002F4C81" w:rsidP="002F4C81"/>
          <w:p w:rsidR="002F4C81" w:rsidRDefault="002F4C81" w:rsidP="002F4C81"/>
          <w:p w:rsidR="002F4C81" w:rsidRDefault="002F4C81" w:rsidP="002F4C81"/>
          <w:p w:rsidR="002F4C81" w:rsidRDefault="002F4C81" w:rsidP="002F4C81"/>
          <w:p w:rsidR="002F4C81" w:rsidRDefault="002F4C81" w:rsidP="002F4C81"/>
        </w:tc>
      </w:tr>
    </w:tbl>
    <w:p w:rsidR="0099445F" w:rsidRDefault="0099445F"/>
    <w:p w:rsidR="0099445F" w:rsidRPr="002C2E01" w:rsidRDefault="0099445F" w:rsidP="00207D10">
      <w:pPr>
        <w:spacing w:line="276" w:lineRule="auto"/>
        <w:rPr>
          <w:rFonts w:ascii="Arial" w:hAnsi="Arial" w:cs="Arial"/>
          <w:sz w:val="32"/>
          <w:szCs w:val="32"/>
        </w:rPr>
      </w:pPr>
      <w:r w:rsidRPr="002C2E01">
        <w:rPr>
          <w:rFonts w:ascii="Arial" w:hAnsi="Arial" w:cs="Arial"/>
          <w:sz w:val="32"/>
          <w:szCs w:val="32"/>
        </w:rPr>
        <w:lastRenderedPageBreak/>
        <w:t xml:space="preserve">He realizado esta </w:t>
      </w:r>
      <w:r w:rsidR="001C72B5" w:rsidRPr="002C2E01">
        <w:rPr>
          <w:rFonts w:ascii="Arial" w:hAnsi="Arial" w:cs="Arial"/>
          <w:sz w:val="32"/>
          <w:szCs w:val="32"/>
        </w:rPr>
        <w:t>actividad</w:t>
      </w:r>
      <w:r w:rsidRPr="002C2E01">
        <w:rPr>
          <w:rFonts w:ascii="Arial" w:hAnsi="Arial" w:cs="Arial"/>
          <w:sz w:val="32"/>
          <w:szCs w:val="32"/>
        </w:rPr>
        <w:t xml:space="preserve"> con tres grupos de alumnos</w:t>
      </w:r>
      <w:r w:rsidR="001C72B5" w:rsidRPr="002C2E01">
        <w:rPr>
          <w:rFonts w:ascii="Arial" w:hAnsi="Arial" w:cs="Arial"/>
          <w:sz w:val="32"/>
          <w:szCs w:val="32"/>
        </w:rPr>
        <w:t>, integrándola en la programación establecida como una práctica más</w:t>
      </w:r>
      <w:r w:rsidR="0069179E">
        <w:rPr>
          <w:rFonts w:ascii="Arial" w:hAnsi="Arial" w:cs="Arial"/>
          <w:sz w:val="32"/>
          <w:szCs w:val="32"/>
        </w:rPr>
        <w:t>, como  recurso motivador:</w:t>
      </w:r>
    </w:p>
    <w:p w:rsidR="00087061" w:rsidRPr="002C2E01" w:rsidRDefault="002C2E01" w:rsidP="00207D1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dos grupos de los </w:t>
      </w:r>
      <w:r w:rsidR="0099445F" w:rsidRPr="002C2E01">
        <w:rPr>
          <w:rFonts w:ascii="Arial" w:hAnsi="Arial" w:cs="Arial"/>
          <w:sz w:val="32"/>
          <w:szCs w:val="32"/>
        </w:rPr>
        <w:t>Taller</w:t>
      </w:r>
      <w:r w:rsidR="00513FAC" w:rsidRPr="002C2E01">
        <w:rPr>
          <w:rFonts w:ascii="Arial" w:hAnsi="Arial" w:cs="Arial"/>
          <w:sz w:val="32"/>
          <w:szCs w:val="32"/>
        </w:rPr>
        <w:t>es</w:t>
      </w:r>
      <w:r w:rsidR="0099445F" w:rsidRPr="002C2E01">
        <w:rPr>
          <w:rFonts w:ascii="Arial" w:hAnsi="Arial" w:cs="Arial"/>
          <w:sz w:val="32"/>
          <w:szCs w:val="32"/>
        </w:rPr>
        <w:t xml:space="preserve"> de Memoria y Desarrollo Personal, </w:t>
      </w:r>
      <w:r w:rsidR="00513FAC" w:rsidRPr="002C2E01">
        <w:rPr>
          <w:rFonts w:ascii="Arial" w:hAnsi="Arial" w:cs="Arial"/>
          <w:sz w:val="32"/>
          <w:szCs w:val="32"/>
        </w:rPr>
        <w:t xml:space="preserve">del </w:t>
      </w:r>
      <w:r w:rsidR="00087061" w:rsidRPr="002C2E01">
        <w:rPr>
          <w:rFonts w:ascii="Arial" w:hAnsi="Arial" w:cs="Arial"/>
          <w:sz w:val="32"/>
          <w:szCs w:val="32"/>
        </w:rPr>
        <w:t>C</w:t>
      </w:r>
      <w:r w:rsidR="00513FAC" w:rsidRPr="002C2E01">
        <w:rPr>
          <w:rFonts w:ascii="Arial" w:hAnsi="Arial" w:cs="Arial"/>
          <w:sz w:val="32"/>
          <w:szCs w:val="32"/>
        </w:rPr>
        <w:t xml:space="preserve">entro de </w:t>
      </w:r>
      <w:r w:rsidR="00087061" w:rsidRPr="002C2E01">
        <w:rPr>
          <w:rFonts w:ascii="Arial" w:hAnsi="Arial" w:cs="Arial"/>
          <w:sz w:val="32"/>
          <w:szCs w:val="32"/>
        </w:rPr>
        <w:t>A</w:t>
      </w:r>
      <w:r w:rsidR="00513FAC" w:rsidRPr="002C2E01">
        <w:rPr>
          <w:rFonts w:ascii="Arial" w:hAnsi="Arial" w:cs="Arial"/>
          <w:sz w:val="32"/>
          <w:szCs w:val="32"/>
        </w:rPr>
        <w:t>dultos</w:t>
      </w:r>
      <w:r>
        <w:rPr>
          <w:rFonts w:ascii="Arial" w:hAnsi="Arial" w:cs="Arial"/>
          <w:sz w:val="32"/>
          <w:szCs w:val="32"/>
        </w:rPr>
        <w:t xml:space="preserve">. </w:t>
      </w:r>
      <w:r w:rsidR="00087061" w:rsidRPr="002C2E01">
        <w:rPr>
          <w:rFonts w:ascii="Arial" w:hAnsi="Arial" w:cs="Arial"/>
          <w:sz w:val="32"/>
          <w:szCs w:val="32"/>
        </w:rPr>
        <w:t>Los mencionados talleres se configuran como un espacio en el que enseñar, aprender, compartir y convivir en tor</w:t>
      </w:r>
      <w:r>
        <w:rPr>
          <w:rFonts w:ascii="Arial" w:hAnsi="Arial" w:cs="Arial"/>
          <w:sz w:val="32"/>
          <w:szCs w:val="32"/>
        </w:rPr>
        <w:t>no a unas actividades  individuales y</w:t>
      </w:r>
      <w:r w:rsidR="00087061" w:rsidRPr="002C2E01">
        <w:rPr>
          <w:rFonts w:ascii="Arial" w:hAnsi="Arial" w:cs="Arial"/>
          <w:sz w:val="32"/>
          <w:szCs w:val="32"/>
        </w:rPr>
        <w:t xml:space="preserve"> en grupo a partir de la presentación </w:t>
      </w:r>
      <w:r>
        <w:rPr>
          <w:rFonts w:ascii="Arial" w:hAnsi="Arial" w:cs="Arial"/>
          <w:sz w:val="32"/>
          <w:szCs w:val="32"/>
        </w:rPr>
        <w:t xml:space="preserve">conjunta con la ayuda de la </w:t>
      </w:r>
      <w:r w:rsidR="003027CE">
        <w:rPr>
          <w:rFonts w:ascii="Arial" w:hAnsi="Arial" w:cs="Arial"/>
          <w:sz w:val="32"/>
          <w:szCs w:val="32"/>
        </w:rPr>
        <w:t>pantalla digital para</w:t>
      </w:r>
      <w:r w:rsidR="003027CE">
        <w:rPr>
          <w:rFonts w:ascii="Arial" w:hAnsi="Arial" w:cs="Arial"/>
          <w:color w:val="040C28"/>
        </w:rPr>
        <w:t xml:space="preserve"> </w:t>
      </w:r>
      <w:r w:rsidR="003027CE" w:rsidRPr="00263385">
        <w:rPr>
          <w:rFonts w:ascii="Arial" w:hAnsi="Arial" w:cs="Arial"/>
          <w:sz w:val="32"/>
          <w:szCs w:val="32"/>
        </w:rPr>
        <w:t>mejorar el funcionamiento cognitivo</w:t>
      </w:r>
      <w:r w:rsidR="003027CE" w:rsidRPr="00263385">
        <w:rPr>
          <w:rFonts w:ascii="Arial" w:hAnsi="Arial" w:cs="Arial"/>
          <w:sz w:val="32"/>
          <w:szCs w:val="32"/>
          <w:shd w:val="clear" w:color="auto" w:fill="FFFFFF"/>
        </w:rPr>
        <w:t>: la atención, concentración, memoria, lenguaje, razonamiento…</w:t>
      </w:r>
      <w:r w:rsidR="00263385">
        <w:rPr>
          <w:rFonts w:ascii="Arial" w:hAnsi="Arial" w:cs="Arial"/>
          <w:sz w:val="32"/>
          <w:szCs w:val="32"/>
          <w:shd w:val="clear" w:color="auto" w:fill="FFFFFF"/>
        </w:rPr>
        <w:t xml:space="preserve"> y </w:t>
      </w:r>
      <w:r w:rsidR="00263385" w:rsidRPr="00263385">
        <w:rPr>
          <w:rFonts w:ascii="Arial" w:hAnsi="Arial" w:cs="Arial"/>
          <w:sz w:val="32"/>
          <w:szCs w:val="32"/>
        </w:rPr>
        <w:t>con dinámicas que estimulan el debate y la toma de conciencia desde el  intercambio de experiencias e información.</w:t>
      </w:r>
      <w:r w:rsidR="003027CE">
        <w:rPr>
          <w:rFonts w:ascii="Arial" w:hAnsi="Arial" w:cs="Arial"/>
          <w:color w:val="4D5156"/>
          <w:shd w:val="clear" w:color="auto" w:fill="FFFFFF"/>
        </w:rPr>
        <w:t> </w:t>
      </w:r>
    </w:p>
    <w:p w:rsidR="00F6710F" w:rsidRDefault="002C2E01" w:rsidP="00F6710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un grupo de alumnos</w:t>
      </w:r>
      <w:r w:rsidR="00087061" w:rsidRPr="002C2E01">
        <w:rPr>
          <w:rFonts w:ascii="Arial" w:hAnsi="Arial" w:cs="Arial"/>
          <w:sz w:val="32"/>
          <w:szCs w:val="32"/>
        </w:rPr>
        <w:t xml:space="preserve"> que cursa</w:t>
      </w:r>
      <w:r w:rsidR="00207D10">
        <w:rPr>
          <w:rFonts w:ascii="Arial" w:hAnsi="Arial" w:cs="Arial"/>
          <w:sz w:val="32"/>
          <w:szCs w:val="32"/>
        </w:rPr>
        <w:t>n</w:t>
      </w:r>
      <w:r w:rsidR="00087061" w:rsidRPr="002C2E01">
        <w:rPr>
          <w:rFonts w:ascii="Arial" w:hAnsi="Arial" w:cs="Arial"/>
          <w:sz w:val="32"/>
          <w:szCs w:val="32"/>
        </w:rPr>
        <w:t xml:space="preserve"> 4º</w:t>
      </w:r>
      <w:r w:rsidR="00207D10">
        <w:rPr>
          <w:rFonts w:ascii="Arial" w:hAnsi="Arial" w:cs="Arial"/>
          <w:sz w:val="32"/>
          <w:szCs w:val="32"/>
        </w:rPr>
        <w:t xml:space="preserve"> de</w:t>
      </w:r>
      <w:r w:rsidR="00087061" w:rsidRPr="002C2E01">
        <w:rPr>
          <w:rFonts w:ascii="Arial" w:hAnsi="Arial" w:cs="Arial"/>
          <w:sz w:val="32"/>
          <w:szCs w:val="32"/>
        </w:rPr>
        <w:t xml:space="preserve"> ESO</w:t>
      </w:r>
      <w:r w:rsidR="00207D10">
        <w:rPr>
          <w:rFonts w:ascii="Arial" w:hAnsi="Arial" w:cs="Arial"/>
          <w:sz w:val="32"/>
          <w:szCs w:val="32"/>
        </w:rPr>
        <w:t>. Son alumnos que</w:t>
      </w:r>
      <w:r w:rsidR="00087061" w:rsidRPr="002C2E01">
        <w:rPr>
          <w:rFonts w:ascii="Arial" w:hAnsi="Arial" w:cs="Arial"/>
          <w:sz w:val="32"/>
          <w:szCs w:val="32"/>
        </w:rPr>
        <w:t xml:space="preserve"> no ha</w:t>
      </w:r>
      <w:r w:rsidR="00207D10">
        <w:rPr>
          <w:rFonts w:ascii="Arial" w:hAnsi="Arial" w:cs="Arial"/>
          <w:sz w:val="32"/>
          <w:szCs w:val="32"/>
        </w:rPr>
        <w:t>n</w:t>
      </w:r>
      <w:r w:rsidR="00087061" w:rsidRPr="002C2E01">
        <w:rPr>
          <w:rFonts w:ascii="Arial" w:hAnsi="Arial" w:cs="Arial"/>
          <w:sz w:val="32"/>
          <w:szCs w:val="32"/>
        </w:rPr>
        <w:t xml:space="preserve"> alcanzado</w:t>
      </w:r>
      <w:r w:rsidR="00207D10">
        <w:rPr>
          <w:rFonts w:ascii="Arial" w:hAnsi="Arial" w:cs="Arial"/>
          <w:sz w:val="32"/>
          <w:szCs w:val="32"/>
        </w:rPr>
        <w:t>,</w:t>
      </w:r>
      <w:r w:rsidR="00087061" w:rsidRPr="002C2E01">
        <w:rPr>
          <w:rFonts w:ascii="Arial" w:hAnsi="Arial" w:cs="Arial"/>
          <w:sz w:val="32"/>
          <w:szCs w:val="32"/>
        </w:rPr>
        <w:t xml:space="preserve"> </w:t>
      </w:r>
      <w:r w:rsidR="001C72B5" w:rsidRPr="002C2E01">
        <w:rPr>
          <w:rFonts w:ascii="Arial" w:hAnsi="Arial" w:cs="Arial"/>
          <w:sz w:val="32"/>
          <w:szCs w:val="32"/>
        </w:rPr>
        <w:t>por motivos varios</w:t>
      </w:r>
      <w:r w:rsidR="00207D10">
        <w:rPr>
          <w:rFonts w:ascii="Arial" w:hAnsi="Arial" w:cs="Arial"/>
          <w:sz w:val="32"/>
          <w:szCs w:val="32"/>
        </w:rPr>
        <w:t>, la primera titulación  y se muestran ávidos de aprovechar esta</w:t>
      </w:r>
      <w:r w:rsidR="001C72B5" w:rsidRPr="002C2E01">
        <w:rPr>
          <w:rFonts w:ascii="Arial" w:hAnsi="Arial" w:cs="Arial"/>
          <w:sz w:val="32"/>
          <w:szCs w:val="32"/>
        </w:rPr>
        <w:t xml:space="preserve"> nueva oportunidad. </w:t>
      </w:r>
      <w:r w:rsidR="009B4967">
        <w:rPr>
          <w:rFonts w:ascii="Arial" w:hAnsi="Arial" w:cs="Arial"/>
          <w:sz w:val="32"/>
          <w:szCs w:val="32"/>
        </w:rPr>
        <w:t>L</w:t>
      </w:r>
      <w:r w:rsidR="001C72B5" w:rsidRPr="002C2E01">
        <w:rPr>
          <w:rFonts w:ascii="Arial" w:hAnsi="Arial" w:cs="Arial"/>
          <w:sz w:val="32"/>
          <w:szCs w:val="32"/>
        </w:rPr>
        <w:t>a actividad la realizamos en la materia optativa de Orientación Laboral</w:t>
      </w:r>
      <w:r w:rsidR="009B4967">
        <w:rPr>
          <w:rFonts w:ascii="Arial" w:hAnsi="Arial" w:cs="Arial"/>
          <w:sz w:val="32"/>
          <w:szCs w:val="32"/>
        </w:rPr>
        <w:t>, e</w:t>
      </w:r>
      <w:r w:rsidR="0069179E">
        <w:rPr>
          <w:rFonts w:ascii="Arial" w:hAnsi="Arial" w:cs="Arial"/>
          <w:sz w:val="32"/>
          <w:szCs w:val="32"/>
        </w:rPr>
        <w:t>n concreto en la unidad formativa de herramientas de búsqueda de empleo</w:t>
      </w:r>
      <w:r w:rsidR="00F6710F">
        <w:rPr>
          <w:rFonts w:ascii="Arial" w:hAnsi="Arial" w:cs="Arial"/>
          <w:sz w:val="32"/>
          <w:szCs w:val="32"/>
        </w:rPr>
        <w:t xml:space="preserve"> para trabajar los psicotécnicos, con el seguimiento de instrucciones. Se ha inc</w:t>
      </w:r>
      <w:r w:rsidR="009B4967">
        <w:rPr>
          <w:rFonts w:ascii="Arial" w:hAnsi="Arial" w:cs="Arial"/>
          <w:sz w:val="32"/>
          <w:szCs w:val="32"/>
        </w:rPr>
        <w:t>luido con un elemento motivador y</w:t>
      </w:r>
      <w:r w:rsidR="00F6710F">
        <w:rPr>
          <w:rFonts w:ascii="Arial" w:hAnsi="Arial" w:cs="Arial"/>
          <w:sz w:val="32"/>
          <w:szCs w:val="32"/>
        </w:rPr>
        <w:t xml:space="preserve"> personalizado </w:t>
      </w:r>
      <w:r w:rsidR="009B4967">
        <w:rPr>
          <w:rFonts w:ascii="Arial" w:hAnsi="Arial" w:cs="Arial"/>
          <w:sz w:val="32"/>
          <w:szCs w:val="32"/>
        </w:rPr>
        <w:t xml:space="preserve"> desp</w:t>
      </w:r>
      <w:r w:rsidR="00F6710F">
        <w:rPr>
          <w:rFonts w:ascii="Arial" w:hAnsi="Arial" w:cs="Arial"/>
          <w:sz w:val="32"/>
          <w:szCs w:val="32"/>
        </w:rPr>
        <w:t>erta</w:t>
      </w:r>
      <w:r w:rsidR="009B4967">
        <w:rPr>
          <w:rFonts w:ascii="Arial" w:hAnsi="Arial" w:cs="Arial"/>
          <w:sz w:val="32"/>
          <w:szCs w:val="32"/>
        </w:rPr>
        <w:t>ndo</w:t>
      </w:r>
      <w:r w:rsidR="00F6710F">
        <w:rPr>
          <w:rFonts w:ascii="Arial" w:hAnsi="Arial" w:cs="Arial"/>
          <w:sz w:val="32"/>
          <w:szCs w:val="32"/>
        </w:rPr>
        <w:t xml:space="preserve"> el interés y la atención.</w:t>
      </w:r>
    </w:p>
    <w:p w:rsidR="00F6710F" w:rsidRDefault="009B4967" w:rsidP="00F6710F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los tres grupos, a</w:t>
      </w:r>
      <w:r w:rsidR="00F6710F">
        <w:rPr>
          <w:rFonts w:ascii="Arial" w:hAnsi="Arial" w:cs="Arial"/>
          <w:sz w:val="32"/>
          <w:szCs w:val="32"/>
        </w:rPr>
        <w:t>l ser una actividad sencilla, que requiere atención en seguir unos pasos establecidos y centrados en datos personales</w:t>
      </w:r>
      <w:r>
        <w:rPr>
          <w:rFonts w:ascii="Arial" w:hAnsi="Arial" w:cs="Arial"/>
          <w:sz w:val="32"/>
          <w:szCs w:val="32"/>
        </w:rPr>
        <w:t xml:space="preserve"> ha </w:t>
      </w:r>
      <w:r w:rsidR="00F6710F">
        <w:rPr>
          <w:rFonts w:ascii="Arial" w:hAnsi="Arial" w:cs="Arial"/>
          <w:sz w:val="32"/>
          <w:szCs w:val="32"/>
        </w:rPr>
        <w:t xml:space="preserve"> resulta</w:t>
      </w:r>
      <w:r>
        <w:rPr>
          <w:rFonts w:ascii="Arial" w:hAnsi="Arial" w:cs="Arial"/>
          <w:sz w:val="32"/>
          <w:szCs w:val="32"/>
        </w:rPr>
        <w:t>do</w:t>
      </w:r>
      <w:r w:rsidR="00F6710F">
        <w:rPr>
          <w:rFonts w:ascii="Arial" w:hAnsi="Arial" w:cs="Arial"/>
          <w:sz w:val="32"/>
          <w:szCs w:val="32"/>
        </w:rPr>
        <w:t xml:space="preserve"> muy motivadora y la puesta en común del resultado final </w:t>
      </w:r>
      <w:r>
        <w:rPr>
          <w:rFonts w:ascii="Arial" w:hAnsi="Arial" w:cs="Arial"/>
          <w:sz w:val="32"/>
          <w:szCs w:val="32"/>
        </w:rPr>
        <w:t>ha revestido</w:t>
      </w:r>
      <w:r w:rsidR="00F6710F">
        <w:rPr>
          <w:rFonts w:ascii="Arial" w:hAnsi="Arial" w:cs="Arial"/>
          <w:sz w:val="32"/>
          <w:szCs w:val="32"/>
        </w:rPr>
        <w:t xml:space="preserve"> del carácter ilusionante que tiene la ma</w:t>
      </w:r>
      <w:r>
        <w:rPr>
          <w:rFonts w:ascii="Arial" w:hAnsi="Arial" w:cs="Arial"/>
          <w:sz w:val="32"/>
          <w:szCs w:val="32"/>
        </w:rPr>
        <w:t>gia a todo el desarrollo, a la realización de la mi</w:t>
      </w:r>
      <w:r w:rsidR="002F4C81">
        <w:rPr>
          <w:rFonts w:ascii="Arial" w:hAnsi="Arial" w:cs="Arial"/>
          <w:sz w:val="32"/>
          <w:szCs w:val="32"/>
        </w:rPr>
        <w:t>sma y a los comentarios finales que provoca.</w:t>
      </w:r>
    </w:p>
    <w:p w:rsidR="002F4C81" w:rsidRDefault="002F4C81" w:rsidP="00F6710F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087061" w:rsidRDefault="002F4C81" w:rsidP="002F4C81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 no va a ser la única práctica de este tipo que lleve a cabo, especialmente con los grupos de Memoria y Desarrollo Personal, con los que ya tengo planificadas, entre otras, la actividad de las tarjetas con mensajes positivos elegidos por los alumnos y desechando las que no son seleccionadas lanzándolas al centro enunciando a la vez un mensaje negativo. Ésta actividad me parece muy apropiada para desarrollar las fortalezas y arrinconar las debilidades del carácter que llevan al crecimiento personal. </w:t>
      </w:r>
    </w:p>
    <w:p w:rsidR="002F4C81" w:rsidRPr="002F4C81" w:rsidRDefault="002F4C81" w:rsidP="002F4C81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</w:t>
      </w:r>
    </w:p>
    <w:p w:rsidR="00513FAC" w:rsidRPr="002C2E01" w:rsidRDefault="00513FAC" w:rsidP="00513FAC">
      <w:pPr>
        <w:pStyle w:val="Prrafodelista"/>
        <w:rPr>
          <w:sz w:val="32"/>
          <w:szCs w:val="32"/>
        </w:rPr>
      </w:pPr>
    </w:p>
    <w:sectPr w:rsidR="00513FAC" w:rsidRPr="002C2E01" w:rsidSect="002C2E01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C6BC8"/>
    <w:multiLevelType w:val="hybridMultilevel"/>
    <w:tmpl w:val="0B14513A"/>
    <w:lvl w:ilvl="0" w:tplc="43EE6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0EF"/>
    <w:rsid w:val="00087061"/>
    <w:rsid w:val="001C72B5"/>
    <w:rsid w:val="00207D10"/>
    <w:rsid w:val="00263385"/>
    <w:rsid w:val="002A1094"/>
    <w:rsid w:val="002C2E01"/>
    <w:rsid w:val="002F4C81"/>
    <w:rsid w:val="003027CE"/>
    <w:rsid w:val="00513FAC"/>
    <w:rsid w:val="0069179E"/>
    <w:rsid w:val="008921C7"/>
    <w:rsid w:val="0099445F"/>
    <w:rsid w:val="009950EF"/>
    <w:rsid w:val="009B4967"/>
    <w:rsid w:val="00B17CE4"/>
    <w:rsid w:val="00F6710F"/>
    <w:rsid w:val="00FC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17CE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17CE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17CE4"/>
    <w:rPr>
      <w:b/>
      <w:bCs/>
    </w:rPr>
  </w:style>
  <w:style w:type="paragraph" w:styleId="Prrafodelista">
    <w:name w:val="List Paragraph"/>
    <w:basedOn w:val="Normal"/>
    <w:uiPriority w:val="34"/>
    <w:qFormat/>
    <w:rsid w:val="009944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CEPA Ramón Carnicer</dc:creator>
  <cp:keywords/>
  <dc:description/>
  <cp:lastModifiedBy>Usuario</cp:lastModifiedBy>
  <cp:revision>6</cp:revision>
  <cp:lastPrinted>2023-04-17T07:49:00Z</cp:lastPrinted>
  <dcterms:created xsi:type="dcterms:W3CDTF">2023-04-17T07:33:00Z</dcterms:created>
  <dcterms:modified xsi:type="dcterms:W3CDTF">2023-04-19T21:21:00Z</dcterms:modified>
</cp:coreProperties>
</file>