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tabs>
          <w:tab w:val="left" w:leader="none" w:pos="8075"/>
        </w:tabs>
        <w:jc w:val="both"/>
        <w:rPr/>
      </w:pPr>
      <w:r w:rsidDel="00000000" w:rsidR="00000000" w:rsidRPr="00000000">
        <w:rPr>
          <w:rtl w:val="0"/>
        </w:rPr>
      </w:r>
    </w:p>
    <w:tbl>
      <w:tblPr>
        <w:tblStyle w:val="Table1"/>
        <w:tblW w:w="970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90"/>
        <w:gridCol w:w="2126"/>
        <w:gridCol w:w="3193"/>
        <w:tblGridChange w:id="0">
          <w:tblGrid>
            <w:gridCol w:w="4390"/>
            <w:gridCol w:w="2126"/>
            <w:gridCol w:w="3193"/>
          </w:tblGrid>
        </w:tblGridChange>
      </w:tblGrid>
      <w:tr>
        <w:trPr>
          <w:cantSplit w:val="0"/>
          <w:tblHeader w:val="0"/>
        </w:trPr>
        <w:tc>
          <w:tcPr/>
          <w:p w:rsidR="00000000" w:rsidDel="00000000" w:rsidP="00000000" w:rsidRDefault="00000000" w:rsidRPr="00000000" w14:paraId="00000002">
            <w:pPr>
              <w:spacing w:line="276" w:lineRule="auto"/>
              <w:rPr>
                <w:rFonts w:ascii="Calibri" w:cs="Calibri" w:eastAsia="Calibri" w:hAnsi="Calibri"/>
                <w:b w:val="1"/>
                <w:sz w:val="22"/>
                <w:szCs w:val="22"/>
              </w:rPr>
            </w:pPr>
            <w:r w:rsidDel="00000000" w:rsidR="00000000" w:rsidRPr="00000000">
              <w:rPr>
                <w:rFonts w:ascii="Calibri" w:cs="Calibri" w:eastAsia="Calibri" w:hAnsi="Calibri"/>
                <w:b w:val="1"/>
                <w:color w:val="000000"/>
                <w:sz w:val="22"/>
                <w:szCs w:val="22"/>
                <w:rtl w:val="0"/>
              </w:rPr>
              <w:t xml:space="preserve">COLEGIO MARISTA CASTILLA - PALENCIA</w:t>
            </w:r>
            <w:r w:rsidDel="00000000" w:rsidR="00000000" w:rsidRPr="00000000">
              <w:rPr>
                <w:rtl w:val="0"/>
              </w:rPr>
            </w:r>
          </w:p>
        </w:tc>
        <w:tc>
          <w:tcPr/>
          <w:p w:rsidR="00000000" w:rsidDel="00000000" w:rsidP="00000000" w:rsidRDefault="00000000" w:rsidRPr="00000000" w14:paraId="00000003">
            <w:pPr>
              <w:spacing w:line="276"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Etapa</w:t>
            </w:r>
            <w:r w:rsidDel="00000000" w:rsidR="00000000" w:rsidRPr="00000000">
              <w:rPr>
                <w:rFonts w:ascii="Calibri" w:cs="Calibri" w:eastAsia="Calibri" w:hAnsi="Calibri"/>
                <w:sz w:val="22"/>
                <w:szCs w:val="22"/>
                <w:rtl w:val="0"/>
              </w:rPr>
              <w:t xml:space="preserve">: Primaria</w:t>
            </w:r>
          </w:p>
        </w:tc>
        <w:tc>
          <w:tcPr/>
          <w:p w:rsidR="00000000" w:rsidDel="00000000" w:rsidP="00000000" w:rsidRDefault="00000000" w:rsidRPr="00000000" w14:paraId="00000004">
            <w:pPr>
              <w:spacing w:line="276" w:lineRule="auto"/>
              <w:rPr>
                <w:rFonts w:ascii="Calibri" w:cs="Calibri" w:eastAsia="Calibri" w:hAnsi="Calibri"/>
                <w:sz w:val="22"/>
                <w:szCs w:val="22"/>
              </w:rPr>
            </w:pPr>
            <w:r w:rsidDel="00000000" w:rsidR="00000000" w:rsidRPr="00000000">
              <w:rPr>
                <w:rFonts w:ascii="Calibri" w:cs="Calibri" w:eastAsia="Calibri" w:hAnsi="Calibri"/>
                <w:b w:val="1"/>
                <w:color w:val="000000"/>
                <w:sz w:val="22"/>
                <w:szCs w:val="22"/>
                <w:rtl w:val="0"/>
              </w:rPr>
              <w:t xml:space="preserve">Curso</w:t>
            </w: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sz w:val="22"/>
                <w:szCs w:val="22"/>
                <w:rtl w:val="0"/>
              </w:rPr>
              <w:t xml:space="preserve">5</w:t>
            </w:r>
            <w:r w:rsidDel="00000000" w:rsidR="00000000" w:rsidRPr="00000000">
              <w:rPr>
                <w:rFonts w:ascii="Calibri" w:cs="Calibri" w:eastAsia="Calibri" w:hAnsi="Calibri"/>
                <w:color w:val="000000"/>
                <w:sz w:val="22"/>
                <w:szCs w:val="22"/>
                <w:rtl w:val="0"/>
              </w:rPr>
              <w:t xml:space="preserve">º</w:t>
            </w:r>
            <w:r w:rsidDel="00000000" w:rsidR="00000000" w:rsidRPr="00000000">
              <w:rPr>
                <w:rtl w:val="0"/>
              </w:rPr>
            </w:r>
          </w:p>
        </w:tc>
      </w:tr>
      <w:tr>
        <w:trPr>
          <w:cantSplit w:val="0"/>
          <w:tblHeader w:val="0"/>
        </w:trPr>
        <w:tc>
          <w:tcPr>
            <w:gridSpan w:val="3"/>
          </w:tcPr>
          <w:p w:rsidR="00000000" w:rsidDel="00000000" w:rsidP="00000000" w:rsidRDefault="00000000" w:rsidRPr="00000000" w14:paraId="00000005">
            <w:pPr>
              <w:spacing w:line="276" w:lineRule="auto"/>
              <w:rPr>
                <w:rFonts w:ascii="Calibri" w:cs="Calibri" w:eastAsia="Calibri" w:hAnsi="Calibri"/>
                <w:b w:val="1"/>
                <w:color w:val="000000"/>
                <w:sz w:val="22"/>
                <w:szCs w:val="22"/>
              </w:rPr>
            </w:pPr>
            <w:r w:rsidDel="00000000" w:rsidR="00000000" w:rsidRPr="00000000">
              <w:rPr>
                <w:rFonts w:ascii="Calibri" w:cs="Calibri" w:eastAsia="Calibri" w:hAnsi="Calibri"/>
                <w:b w:val="1"/>
                <w:sz w:val="22"/>
                <w:szCs w:val="22"/>
                <w:rtl w:val="0"/>
              </w:rPr>
              <w:t xml:space="preserve">Título de la sesión</w:t>
            </w:r>
            <w:r w:rsidDel="00000000" w:rsidR="00000000" w:rsidRPr="00000000">
              <w:rPr>
                <w:rFonts w:ascii="Calibri" w:cs="Calibri" w:eastAsia="Calibri" w:hAnsi="Calibri"/>
                <w:sz w:val="22"/>
                <w:szCs w:val="22"/>
                <w:rtl w:val="0"/>
              </w:rPr>
              <w:t xml:space="preserve">: ESCUCHA ACTIVA </w:t>
            </w:r>
            <w:r w:rsidDel="00000000" w:rsidR="00000000" w:rsidRPr="00000000">
              <w:rPr>
                <w:rtl w:val="0"/>
              </w:rPr>
            </w:r>
          </w:p>
        </w:tc>
      </w:tr>
      <w:tr>
        <w:trPr>
          <w:cantSplit w:val="0"/>
          <w:tblHeader w:val="0"/>
        </w:trPr>
        <w:tc>
          <w:tcPr>
            <w:gridSpan w:val="3"/>
          </w:tcPr>
          <w:p w:rsidR="00000000" w:rsidDel="00000000" w:rsidP="00000000" w:rsidRDefault="00000000" w:rsidRPr="00000000" w14:paraId="00000008">
            <w:pPr>
              <w:spacing w:line="276" w:lineRule="auto"/>
              <w:rPr>
                <w:rFonts w:ascii="Calibri" w:cs="Calibri" w:eastAsia="Calibri" w:hAnsi="Calibri"/>
                <w:b w:val="1"/>
                <w:color w:val="000000"/>
                <w:sz w:val="22"/>
                <w:szCs w:val="22"/>
              </w:rPr>
            </w:pPr>
            <w:r w:rsidDel="00000000" w:rsidR="00000000" w:rsidRPr="00000000">
              <w:rPr>
                <w:rFonts w:ascii="Calibri" w:cs="Calibri" w:eastAsia="Calibri" w:hAnsi="Calibri"/>
                <w:b w:val="1"/>
                <w:sz w:val="22"/>
                <w:szCs w:val="22"/>
                <w:rtl w:val="0"/>
              </w:rPr>
              <w:t xml:space="preserve">Dimensión</w:t>
            </w:r>
            <w:r w:rsidDel="00000000" w:rsidR="00000000" w:rsidRPr="00000000">
              <w:rPr>
                <w:rFonts w:ascii="Calibri" w:cs="Calibri" w:eastAsia="Calibri" w:hAnsi="Calibri"/>
                <w:sz w:val="22"/>
                <w:szCs w:val="22"/>
                <w:rtl w:val="0"/>
              </w:rPr>
              <w:t xml:space="preserve">: APRENDER A SER </w:t>
            </w:r>
            <w:r w:rsidDel="00000000" w:rsidR="00000000" w:rsidRPr="00000000">
              <w:rPr>
                <w:rtl w:val="0"/>
              </w:rPr>
            </w:r>
          </w:p>
        </w:tc>
      </w:tr>
      <w:tr>
        <w:trPr>
          <w:cantSplit w:val="0"/>
          <w:tblHeader w:val="0"/>
        </w:trPr>
        <w:tc>
          <w:tcPr>
            <w:gridSpan w:val="3"/>
          </w:tcPr>
          <w:p w:rsidR="00000000" w:rsidDel="00000000" w:rsidP="00000000" w:rsidRDefault="00000000" w:rsidRPr="00000000" w14:paraId="0000000B">
            <w:pPr>
              <w:spacing w:line="276" w:lineRule="auto"/>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Ficha de sesión de tutoría grupal nº</w:t>
            </w:r>
            <w:r w:rsidDel="00000000" w:rsidR="00000000" w:rsidRPr="00000000">
              <w:rPr>
                <w:rFonts w:ascii="Calibri" w:cs="Calibri" w:eastAsia="Calibri" w:hAnsi="Calibri"/>
                <w:color w:val="000000"/>
                <w:sz w:val="22"/>
                <w:szCs w:val="22"/>
                <w:rtl w:val="0"/>
              </w:rPr>
              <w:t xml:space="preserve">: </w:t>
            </w:r>
          </w:p>
        </w:tc>
      </w:tr>
      <w:tr>
        <w:trPr>
          <w:cantSplit w:val="0"/>
          <w:trHeight w:val="1489" w:hRule="atLeast"/>
          <w:tblHeader w:val="0"/>
        </w:trPr>
        <w:tc>
          <w:tcPr>
            <w:gridSpan w:val="3"/>
          </w:tcPr>
          <w:p w:rsidR="00000000" w:rsidDel="00000000" w:rsidP="00000000" w:rsidRDefault="00000000" w:rsidRPr="00000000" w14:paraId="0000000E">
            <w:pPr>
              <w:spacing w:line="276" w:lineRule="auto"/>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Objetivos que se pretenden</w:t>
            </w:r>
            <w:r w:rsidDel="00000000" w:rsidR="00000000" w:rsidRPr="00000000">
              <w:rPr>
                <w:rFonts w:ascii="Calibri" w:cs="Calibri" w:eastAsia="Calibri" w:hAnsi="Calibri"/>
                <w:color w:val="000000"/>
                <w:sz w:val="22"/>
                <w:szCs w:val="22"/>
                <w:rtl w:val="0"/>
              </w:rPr>
              <w:t xml:space="preserve">: </w:t>
            </w:r>
          </w:p>
          <w:p w:rsidR="00000000" w:rsidDel="00000000" w:rsidP="00000000" w:rsidRDefault="00000000" w:rsidRPr="00000000" w14:paraId="0000000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Darnos cuenta de cómo escuchamos a los y las demás </w:t>
            </w:r>
          </w:p>
          <w:p w:rsidR="00000000" w:rsidDel="00000000" w:rsidP="00000000" w:rsidRDefault="00000000" w:rsidRPr="00000000" w14:paraId="0000001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Proponer estrategias de escucha activa para incorporar en el día a día de clase </w:t>
            </w:r>
          </w:p>
        </w:tc>
      </w:tr>
      <w:tr>
        <w:trPr>
          <w:cantSplit w:val="0"/>
          <w:trHeight w:val="1066" w:hRule="atLeast"/>
          <w:tblHeader w:val="0"/>
        </w:trPr>
        <w:tc>
          <w:tcPr>
            <w:gridSpan w:val="3"/>
          </w:tcPr>
          <w:p w:rsidR="00000000" w:rsidDel="00000000" w:rsidP="00000000" w:rsidRDefault="00000000" w:rsidRPr="00000000" w14:paraId="00000013">
            <w:pPr>
              <w:spacing w:line="276" w:lineRule="auto"/>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Materiales necesarios</w:t>
            </w:r>
            <w:r w:rsidDel="00000000" w:rsidR="00000000" w:rsidRPr="00000000">
              <w:rPr>
                <w:rFonts w:ascii="Calibri" w:cs="Calibri" w:eastAsia="Calibri" w:hAnsi="Calibri"/>
                <w:color w:val="000000"/>
                <w:sz w:val="22"/>
                <w:szCs w:val="22"/>
                <w:rtl w:val="0"/>
              </w:rPr>
              <w:t xml:space="preserve">: </w:t>
            </w:r>
          </w:p>
          <w:p w:rsidR="00000000" w:rsidDel="00000000" w:rsidP="00000000" w:rsidRDefault="00000000" w:rsidRPr="00000000" w14:paraId="0000001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Vídeos </w:t>
            </w:r>
          </w:p>
          <w:p w:rsidR="00000000" w:rsidDel="00000000" w:rsidP="00000000" w:rsidRDefault="00000000" w:rsidRPr="00000000" w14:paraId="0000001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Emodiario </w:t>
            </w:r>
          </w:p>
        </w:tc>
      </w:tr>
      <w:tr>
        <w:trPr>
          <w:cantSplit w:val="0"/>
          <w:trHeight w:val="846" w:hRule="atLeast"/>
          <w:tblHeader w:val="0"/>
        </w:trPr>
        <w:tc>
          <w:tcPr>
            <w:gridSpan w:val="3"/>
          </w:tcPr>
          <w:p w:rsidR="00000000" w:rsidDel="00000000" w:rsidP="00000000" w:rsidRDefault="00000000" w:rsidRPr="00000000" w14:paraId="00000018">
            <w:pPr>
              <w:spacing w:line="276" w:lineRule="auto"/>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Referencias</w:t>
            </w:r>
            <w:r w:rsidDel="00000000" w:rsidR="00000000" w:rsidRPr="00000000">
              <w:rPr>
                <w:rFonts w:ascii="Calibri" w:cs="Calibri" w:eastAsia="Calibri" w:hAnsi="Calibri"/>
                <w:color w:val="000000"/>
                <w:sz w:val="22"/>
                <w:szCs w:val="22"/>
                <w:rtl w:val="0"/>
              </w:rPr>
              <w:t xml:space="preserve">: </w:t>
            </w:r>
          </w:p>
        </w:tc>
      </w:tr>
      <w:tr>
        <w:trPr>
          <w:cantSplit w:val="0"/>
          <w:trHeight w:val="5239" w:hRule="atLeast"/>
          <w:tblHeader w:val="0"/>
        </w:trPr>
        <w:tc>
          <w:tcPr>
            <w:gridSpan w:val="3"/>
          </w:tcPr>
          <w:p w:rsidR="00000000" w:rsidDel="00000000" w:rsidP="00000000" w:rsidRDefault="00000000" w:rsidRPr="00000000" w14:paraId="0000001B">
            <w:pPr>
              <w:spacing w:line="276" w:lineRule="auto"/>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Desarrollo de la sesión</w:t>
            </w:r>
            <w:r w:rsidDel="00000000" w:rsidR="00000000" w:rsidRPr="00000000">
              <w:rPr>
                <w:rFonts w:ascii="Calibri" w:cs="Calibri" w:eastAsia="Calibri" w:hAnsi="Calibri"/>
                <w:color w:val="000000"/>
                <w:sz w:val="22"/>
                <w:szCs w:val="22"/>
                <w:rtl w:val="0"/>
              </w:rPr>
              <w:t xml:space="preserve">: </w:t>
            </w:r>
          </w:p>
          <w:p w:rsidR="00000000" w:rsidDel="00000000" w:rsidP="00000000" w:rsidRDefault="00000000" w:rsidRPr="00000000" w14:paraId="0000001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ACTIVACIÓN </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Rutina de pensamiento: “lo que sé, lo que sabemos”. Diferencias entre escuchar y oír.</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PRESENTACIÓN DE LA HABILIDAD </w:t>
            </w:r>
          </w:p>
          <w:p w:rsidR="00000000" w:rsidDel="00000000" w:rsidP="00000000" w:rsidRDefault="00000000" w:rsidRPr="00000000" w14:paraId="0000002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Definiciones: </w:t>
            </w:r>
          </w:p>
          <w:p w:rsidR="00000000" w:rsidDel="00000000" w:rsidP="00000000" w:rsidRDefault="00000000" w:rsidRPr="00000000" w14:paraId="00000021">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Oír: Percibir</w:t>
            </w:r>
            <w:r w:rsidDel="00000000" w:rsidR="00000000" w:rsidRPr="00000000">
              <w:rPr>
                <w:rFonts w:ascii="Arimo" w:cs="Arimo" w:eastAsia="Arimo" w:hAnsi="Arimo"/>
                <w:b w:val="0"/>
                <w:i w:val="0"/>
                <w:smallCaps w:val="0"/>
                <w:strike w:val="0"/>
                <w:color w:val="000000"/>
                <w:sz w:val="26"/>
                <w:szCs w:val="26"/>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w:t>
            </w:r>
            <w:r w:rsidDel="00000000" w:rsidR="00000000" w:rsidRPr="00000000">
              <w:rPr>
                <w:rFonts w:ascii="Arimo" w:cs="Arimo" w:eastAsia="Arimo" w:hAnsi="Arimo"/>
                <w:b w:val="0"/>
                <w:i w:val="0"/>
                <w:smallCaps w:val="0"/>
                <w:strike w:val="0"/>
                <w:color w:val="000000"/>
                <w:sz w:val="26"/>
                <w:szCs w:val="26"/>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w:t>
            </w:r>
            <w:r w:rsidDel="00000000" w:rsidR="00000000" w:rsidRPr="00000000">
              <w:rPr>
                <w:rFonts w:ascii="Arimo" w:cs="Arimo" w:eastAsia="Arimo" w:hAnsi="Arimo"/>
                <w:b w:val="0"/>
                <w:i w:val="0"/>
                <w:smallCaps w:val="0"/>
                <w:strike w:val="0"/>
                <w:color w:val="000000"/>
                <w:sz w:val="26"/>
                <w:szCs w:val="26"/>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oído</w:t>
            </w:r>
            <w:r w:rsidDel="00000000" w:rsidR="00000000" w:rsidRPr="00000000">
              <w:rPr>
                <w:rFonts w:ascii="Arimo" w:cs="Arimo" w:eastAsia="Arimo" w:hAnsi="Arimo"/>
                <w:b w:val="0"/>
                <w:i w:val="0"/>
                <w:smallCaps w:val="0"/>
                <w:strike w:val="0"/>
                <w:color w:val="000000"/>
                <w:sz w:val="26"/>
                <w:szCs w:val="26"/>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w:t>
            </w:r>
            <w:r w:rsidDel="00000000" w:rsidR="00000000" w:rsidRPr="00000000">
              <w:rPr>
                <w:rFonts w:ascii="Arimo" w:cs="Arimo" w:eastAsia="Arimo" w:hAnsi="Arimo"/>
                <w:b w:val="0"/>
                <w:i w:val="0"/>
                <w:smallCaps w:val="0"/>
                <w:strike w:val="0"/>
                <w:color w:val="000000"/>
                <w:sz w:val="26"/>
                <w:szCs w:val="26"/>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sonidos</w:t>
            </w:r>
            <w:r w:rsidDel="00000000" w:rsidR="00000000" w:rsidRPr="00000000">
              <w:rPr>
                <w:rFonts w:ascii="Arimo" w:cs="Arimo" w:eastAsia="Arimo" w:hAnsi="Arimo"/>
                <w:b w:val="0"/>
                <w:i w:val="0"/>
                <w:smallCaps w:val="0"/>
                <w:strike w:val="0"/>
                <w:color w:val="000000"/>
                <w:sz w:val="26"/>
                <w:szCs w:val="26"/>
                <w:highlight w:val="white"/>
                <w:u w:val="none"/>
                <w:vertAlign w:val="baseline"/>
                <w:rtl w:val="0"/>
              </w:rPr>
              <w:t xml:space="preserve">.</w:t>
            </w:r>
            <w:r w:rsidDel="00000000" w:rsidR="00000000" w:rsidRPr="00000000">
              <w:rPr>
                <w:rtl w:val="0"/>
              </w:rPr>
            </w:r>
          </w:p>
          <w:p w:rsidR="00000000" w:rsidDel="00000000" w:rsidP="00000000" w:rsidRDefault="00000000" w:rsidRPr="00000000" w14:paraId="00000022">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Escuchar: Prestar</w:t>
            </w:r>
            <w:r w:rsidDel="00000000" w:rsidR="00000000" w:rsidRPr="00000000">
              <w:rPr>
                <w:rFonts w:ascii="Arimo" w:cs="Arimo" w:eastAsia="Arimo" w:hAnsi="Arimo"/>
                <w:b w:val="0"/>
                <w:i w:val="0"/>
                <w:smallCaps w:val="0"/>
                <w:strike w:val="0"/>
                <w:color w:val="000000"/>
                <w:sz w:val="26"/>
                <w:szCs w:val="26"/>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atención</w:t>
            </w:r>
            <w:r w:rsidDel="00000000" w:rsidR="00000000" w:rsidRPr="00000000">
              <w:rPr>
                <w:rFonts w:ascii="Arimo" w:cs="Arimo" w:eastAsia="Arimo" w:hAnsi="Arimo"/>
                <w:b w:val="0"/>
                <w:i w:val="0"/>
                <w:smallCaps w:val="0"/>
                <w:strike w:val="0"/>
                <w:color w:val="000000"/>
                <w:sz w:val="26"/>
                <w:szCs w:val="26"/>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Fonts w:ascii="Arimo" w:cs="Arimo" w:eastAsia="Arimo" w:hAnsi="Arimo"/>
                <w:b w:val="0"/>
                <w:i w:val="0"/>
                <w:smallCaps w:val="0"/>
                <w:strike w:val="0"/>
                <w:color w:val="000000"/>
                <w:sz w:val="26"/>
                <w:szCs w:val="26"/>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w:t>
            </w:r>
            <w:r w:rsidDel="00000000" w:rsidR="00000000" w:rsidRPr="00000000">
              <w:rPr>
                <w:rFonts w:ascii="Arimo" w:cs="Arimo" w:eastAsia="Arimo" w:hAnsi="Arimo"/>
                <w:b w:val="0"/>
                <w:i w:val="0"/>
                <w:smallCaps w:val="0"/>
                <w:strike w:val="0"/>
                <w:color w:val="000000"/>
                <w:sz w:val="26"/>
                <w:szCs w:val="26"/>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que</w:t>
            </w:r>
            <w:r w:rsidDel="00000000" w:rsidR="00000000" w:rsidRPr="00000000">
              <w:rPr>
                <w:rFonts w:ascii="Arimo" w:cs="Arimo" w:eastAsia="Arimo" w:hAnsi="Arimo"/>
                <w:b w:val="0"/>
                <w:i w:val="0"/>
                <w:smallCaps w:val="0"/>
                <w:strike w:val="0"/>
                <w:color w:val="000000"/>
                <w:sz w:val="26"/>
                <w:szCs w:val="26"/>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w:t>
            </w:r>
            <w:r w:rsidDel="00000000" w:rsidR="00000000" w:rsidRPr="00000000">
              <w:rPr>
                <w:rFonts w:ascii="Arimo" w:cs="Arimo" w:eastAsia="Arimo" w:hAnsi="Arimo"/>
                <w:b w:val="0"/>
                <w:i w:val="0"/>
                <w:smallCaps w:val="0"/>
                <w:strike w:val="0"/>
                <w:color w:val="000000"/>
                <w:sz w:val="26"/>
                <w:szCs w:val="26"/>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oye</w:t>
            </w:r>
            <w:r w:rsidDel="00000000" w:rsidR="00000000" w:rsidRPr="00000000">
              <w:rPr>
                <w:rFonts w:ascii="Arimo" w:cs="Arimo" w:eastAsia="Arimo" w:hAnsi="Arimo"/>
                <w:b w:val="0"/>
                <w:i w:val="0"/>
                <w:smallCaps w:val="0"/>
                <w:strike w:val="0"/>
                <w:color w:val="000000"/>
                <w:sz w:val="26"/>
                <w:szCs w:val="26"/>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atender</w:t>
            </w:r>
            <w:r w:rsidDel="00000000" w:rsidR="00000000" w:rsidRPr="00000000">
              <w:rPr>
                <w:rFonts w:ascii="Arimo" w:cs="Arimo" w:eastAsia="Arimo" w:hAnsi="Arimo"/>
                <w:b w:val="0"/>
                <w:i w:val="0"/>
                <w:smallCaps w:val="0"/>
                <w:strike w:val="0"/>
                <w:color w:val="000000"/>
                <w:sz w:val="26"/>
                <w:szCs w:val="26"/>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Fonts w:ascii="Arimo" w:cs="Arimo" w:eastAsia="Arimo" w:hAnsi="Arimo"/>
                <w:b w:val="0"/>
                <w:i w:val="0"/>
                <w:smallCaps w:val="0"/>
                <w:strike w:val="0"/>
                <w:color w:val="000000"/>
                <w:sz w:val="26"/>
                <w:szCs w:val="26"/>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w:t>
            </w:r>
            <w:r w:rsidDel="00000000" w:rsidR="00000000" w:rsidRPr="00000000">
              <w:rPr>
                <w:rFonts w:ascii="Arimo" w:cs="Arimo" w:eastAsia="Arimo" w:hAnsi="Arimo"/>
                <w:b w:val="0"/>
                <w:i w:val="0"/>
                <w:smallCaps w:val="0"/>
                <w:strike w:val="0"/>
                <w:color w:val="000000"/>
                <w:sz w:val="26"/>
                <w:szCs w:val="26"/>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aviso</w:t>
            </w:r>
            <w:r w:rsidDel="00000000" w:rsidR="00000000" w:rsidRPr="00000000">
              <w:rPr>
                <w:rFonts w:ascii="Arimo" w:cs="Arimo" w:eastAsia="Arimo" w:hAnsi="Arimo"/>
                <w:b w:val="0"/>
                <w:i w:val="0"/>
                <w:smallCaps w:val="0"/>
                <w:strike w:val="0"/>
                <w:color w:val="000000"/>
                <w:sz w:val="26"/>
                <w:szCs w:val="26"/>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consejo</w:t>
            </w:r>
            <w:r w:rsidDel="00000000" w:rsidR="00000000" w:rsidRPr="00000000">
              <w:rPr>
                <w:rFonts w:ascii="Arimo" w:cs="Arimo" w:eastAsia="Arimo" w:hAnsi="Arimo"/>
                <w:b w:val="0"/>
                <w:i w:val="0"/>
                <w:smallCaps w:val="0"/>
                <w:strike w:val="0"/>
                <w:color w:val="000000"/>
                <w:sz w:val="26"/>
                <w:szCs w:val="26"/>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r w:rsidDel="00000000" w:rsidR="00000000" w:rsidRPr="00000000">
              <w:rPr>
                <w:rFonts w:ascii="Arimo" w:cs="Arimo" w:eastAsia="Arimo" w:hAnsi="Arimo"/>
                <w:b w:val="0"/>
                <w:i w:val="0"/>
                <w:smallCaps w:val="0"/>
                <w:strike w:val="0"/>
                <w:color w:val="000000"/>
                <w:sz w:val="26"/>
                <w:szCs w:val="26"/>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sugerencia</w:t>
            </w:r>
            <w:r w:rsidDel="00000000" w:rsidR="00000000" w:rsidRPr="00000000">
              <w:rPr>
                <w:rFonts w:ascii="Arimo" w:cs="Arimo" w:eastAsia="Arimo" w:hAnsi="Arimo"/>
                <w:b w:val="0"/>
                <w:i w:val="0"/>
                <w:smallCaps w:val="0"/>
                <w:strike w:val="0"/>
                <w:color w:val="000000"/>
                <w:sz w:val="26"/>
                <w:szCs w:val="26"/>
                <w:highlight w:val="white"/>
                <w:u w:val="none"/>
                <w:vertAlign w:val="baseline"/>
                <w:rtl w:val="0"/>
              </w:rPr>
              <w:t xml:space="preserve">.</w:t>
            </w:r>
            <w:r w:rsidDel="00000000" w:rsidR="00000000" w:rsidRPr="00000000">
              <w:rPr>
                <w:rtl w:val="0"/>
              </w:rPr>
            </w:r>
          </w:p>
          <w:p w:rsidR="00000000" w:rsidDel="00000000" w:rsidP="00000000" w:rsidRDefault="00000000" w:rsidRPr="00000000" w14:paraId="0000002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la pareja/grupo: situaciones en las que me han oído, situaciones en las que me han escuchado. Comentamos en grupo grande. </w:t>
            </w:r>
          </w:p>
          <w:p w:rsidR="00000000" w:rsidDel="00000000" w:rsidP="00000000" w:rsidRDefault="00000000" w:rsidRPr="00000000" w14:paraId="0000002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Escuchas, tipos: vídeos (los Simpson)</w:t>
            </w:r>
          </w:p>
          <w:p w:rsidR="00000000" w:rsidDel="00000000" w:rsidP="00000000" w:rsidRDefault="00000000" w:rsidRPr="00000000" w14:paraId="00000025">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Escucha selectiva: solo escucha lo que interesa, pierdes información. </w:t>
            </w:r>
          </w:p>
          <w:p w:rsidR="00000000" w:rsidDel="00000000" w:rsidP="00000000" w:rsidRDefault="00000000" w:rsidRPr="00000000" w14:paraId="00000026">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Escucha activa: escucha todo el mensaje para comprender, no solo para responder. </w:t>
            </w:r>
          </w:p>
          <w:p w:rsidR="00000000" w:rsidDel="00000000" w:rsidP="00000000" w:rsidRDefault="00000000" w:rsidRPr="00000000" w14:paraId="0000002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AFIANZAR LA HABILIDAD</w:t>
            </w:r>
          </w:p>
          <w:p w:rsidR="00000000" w:rsidDel="00000000" w:rsidP="00000000" w:rsidRDefault="00000000" w:rsidRPr="00000000" w14:paraId="0000002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Parejas/grupos: ¿cómo puedo escuchar activamente? Ponemos en común en grupo grande. </w:t>
            </w:r>
          </w:p>
          <w:p w:rsidR="00000000" w:rsidDel="00000000" w:rsidP="00000000" w:rsidRDefault="00000000" w:rsidRPr="00000000" w14:paraId="0000002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Tarea para la semana: hacer al menos 1 escucha activa a alguna persona fuera de clase (de la familia o amigos que no sean del cole). </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 pondremos en común en un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amanecer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esa misma semana o la semana siguiente. </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METACOGNICIÓN</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Responder en el emodiario con las siguientes preguntas: </w:t>
            </w:r>
          </w:p>
          <w:p w:rsidR="00000000" w:rsidDel="00000000" w:rsidP="00000000" w:rsidRDefault="00000000" w:rsidRPr="00000000" w14:paraId="0000002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¿Qué hemos tratado hoy en clase?</w:t>
            </w:r>
          </w:p>
          <w:p w:rsidR="00000000" w:rsidDel="00000000" w:rsidP="00000000" w:rsidRDefault="00000000" w:rsidRPr="00000000" w14:paraId="0000002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¿Para qué me sirve a mí en mi día a día? </w:t>
            </w:r>
          </w:p>
          <w:p w:rsidR="00000000" w:rsidDel="00000000" w:rsidP="00000000" w:rsidRDefault="00000000" w:rsidRPr="00000000" w14:paraId="0000003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Icono y frase resumen de la sesión de hoy (explicando porqué escoge ese icono) </w:t>
            </w:r>
          </w:p>
          <w:p w:rsidR="00000000" w:rsidDel="00000000" w:rsidP="00000000" w:rsidRDefault="00000000" w:rsidRPr="00000000" w14:paraId="00000031">
            <w:pPr>
              <w:spacing w:line="276" w:lineRule="auto"/>
              <w:rPr>
                <w:rFonts w:ascii="Calibri" w:cs="Calibri" w:eastAsia="Calibri" w:hAnsi="Calibri"/>
                <w:sz w:val="22"/>
                <w:szCs w:val="22"/>
              </w:rPr>
            </w:pPr>
            <w:r w:rsidDel="00000000" w:rsidR="00000000" w:rsidRPr="00000000">
              <w:rPr>
                <w:rtl w:val="0"/>
              </w:rPr>
            </w:r>
          </w:p>
        </w:tc>
      </w:tr>
      <w:tr>
        <w:trPr>
          <w:cantSplit w:val="0"/>
          <w:trHeight w:val="2248" w:hRule="atLeast"/>
          <w:tblHeader w:val="0"/>
        </w:trPr>
        <w:tc>
          <w:tcPr>
            <w:gridSpan w:val="3"/>
          </w:tcPr>
          <w:p w:rsidR="00000000" w:rsidDel="00000000" w:rsidP="00000000" w:rsidRDefault="00000000" w:rsidRPr="00000000" w14:paraId="00000034">
            <w:pPr>
              <w:tabs>
                <w:tab w:val="left" w:leader="none" w:pos="8075"/>
              </w:tabs>
              <w:spacing w:line="276" w:lineRule="auto"/>
              <w:rPr>
                <w:rFonts w:ascii="Calibri" w:cs="Calibri" w:eastAsia="Calibri" w:hAnsi="Calibri"/>
                <w:color w:val="000000"/>
                <w:sz w:val="22"/>
                <w:szCs w:val="22"/>
              </w:rPr>
            </w:pPr>
            <w:bookmarkStart w:colFirst="0" w:colLast="0" w:name="_heading=h.gjdgxs" w:id="0"/>
            <w:bookmarkEnd w:id="0"/>
            <w:r w:rsidDel="00000000" w:rsidR="00000000" w:rsidRPr="00000000">
              <w:rPr>
                <w:rFonts w:ascii="Calibri" w:cs="Calibri" w:eastAsia="Calibri" w:hAnsi="Calibri"/>
                <w:b w:val="1"/>
                <w:color w:val="000000"/>
                <w:sz w:val="22"/>
                <w:szCs w:val="22"/>
                <w:rtl w:val="0"/>
              </w:rPr>
              <w:t xml:space="preserve">Evaluación de la sesión</w:t>
            </w:r>
            <w:r w:rsidDel="00000000" w:rsidR="00000000" w:rsidRPr="00000000">
              <w:rPr>
                <w:rFonts w:ascii="Calibri" w:cs="Calibri" w:eastAsia="Calibri" w:hAnsi="Calibri"/>
                <w:color w:val="000000"/>
                <w:sz w:val="22"/>
                <w:szCs w:val="22"/>
                <w:rtl w:val="0"/>
              </w:rPr>
              <w:t xml:space="preserve">:</w:t>
            </w:r>
          </w:p>
          <w:p w:rsidR="00000000" w:rsidDel="00000000" w:rsidP="00000000" w:rsidRDefault="00000000" w:rsidRPr="00000000" w14:paraId="00000035">
            <w:pPr>
              <w:tabs>
                <w:tab w:val="left" w:leader="none" w:pos="8075"/>
              </w:tabs>
              <w:spacing w:line="276" w:lineRule="auto"/>
              <w:rPr>
                <w:rFonts w:ascii="Calibri" w:cs="Calibri" w:eastAsia="Calibri" w:hAnsi="Calibri"/>
                <w:sz w:val="22"/>
                <w:szCs w:val="22"/>
              </w:rPr>
            </w:pPr>
            <w:bookmarkStart w:colFirst="0" w:colLast="0" w:name="_heading=h.86rsgsx6wukg" w:id="1"/>
            <w:bookmarkEnd w:id="1"/>
            <w:r w:rsidDel="00000000" w:rsidR="00000000" w:rsidRPr="00000000">
              <w:rPr>
                <w:rtl w:val="0"/>
              </w:rPr>
            </w:r>
          </w:p>
          <w:p w:rsidR="00000000" w:rsidDel="00000000" w:rsidP="00000000" w:rsidRDefault="00000000" w:rsidRPr="00000000" w14:paraId="00000036">
            <w:pPr>
              <w:tabs>
                <w:tab w:val="left" w:leader="none" w:pos="8075"/>
              </w:tabs>
              <w:spacing w:line="276" w:lineRule="auto"/>
              <w:rPr>
                <w:rFonts w:ascii="Calibri" w:cs="Calibri" w:eastAsia="Calibri" w:hAnsi="Calibri"/>
                <w:sz w:val="22"/>
                <w:szCs w:val="22"/>
              </w:rPr>
            </w:pPr>
            <w:bookmarkStart w:colFirst="0" w:colLast="0" w:name="_heading=h.ahxgqwfc86k3" w:id="2"/>
            <w:bookmarkEnd w:id="2"/>
            <w:r w:rsidDel="00000000" w:rsidR="00000000" w:rsidRPr="00000000">
              <w:rPr>
                <w:rFonts w:ascii="Calibri" w:cs="Calibri" w:eastAsia="Calibri" w:hAnsi="Calibri"/>
                <w:sz w:val="22"/>
                <w:szCs w:val="22"/>
                <w:rtl w:val="0"/>
              </w:rPr>
              <w:t xml:space="preserve">Ha sido una sesión adecuada, que ha servido para hacerles conscientes de la importancia de la escucha. Recordaremos un poco las habilidades para escuchar mejor en los amaneceres de los siguientes meses. </w:t>
            </w:r>
          </w:p>
        </w:tc>
      </w:tr>
    </w:tbl>
    <w:p w:rsidR="00000000" w:rsidDel="00000000" w:rsidP="00000000" w:rsidRDefault="00000000" w:rsidRPr="00000000" w14:paraId="00000039">
      <w:pPr>
        <w:tabs>
          <w:tab w:val="left" w:leader="none" w:pos="8075"/>
        </w:tabs>
        <w:jc w:val="both"/>
        <w:rPr>
          <w:rFonts w:ascii="Calibri" w:cs="Calibri" w:eastAsia="Calibri" w:hAnsi="Calibri"/>
          <w:sz w:val="22"/>
          <w:szCs w:val="22"/>
        </w:rPr>
      </w:pPr>
      <w:r w:rsidDel="00000000" w:rsidR="00000000" w:rsidRPr="00000000">
        <w:rPr>
          <w:rtl w:val="0"/>
        </w:rPr>
      </w:r>
    </w:p>
    <w:sectPr>
      <w:headerReference r:id="rId7" w:type="default"/>
      <w:footerReference r:id="rId8" w:type="default"/>
      <w:pgSz w:h="16837" w:w="11905" w:orient="portrait"/>
      <w:pgMar w:bottom="0" w:top="0" w:left="1260" w:right="926" w:header="227"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Times New Roman"/>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B">
    <w:pPr>
      <w:pBdr>
        <w:top w:space="0" w:sz="0" w:val="nil"/>
        <w:left w:space="0" w:sz="0" w:val="nil"/>
        <w:bottom w:space="0" w:sz="0" w:val="nil"/>
        <w:right w:space="0" w:sz="0" w:val="nil"/>
        <w:between w:space="0" w:sz="0" w:val="nil"/>
      </w:pBdr>
      <w:tabs>
        <w:tab w:val="center" w:leader="none" w:pos="4252"/>
        <w:tab w:val="right" w:leader="none" w:pos="8504"/>
      </w:tabs>
      <w:ind w:right="360"/>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A">
    <w:pPr>
      <w:pStyle w:val="Heading2"/>
      <w:jc w:val="left"/>
      <w:rPr>
        <w:rFonts w:ascii="Calibri" w:cs="Calibri" w:eastAsia="Calibri" w:hAnsi="Calibri"/>
      </w:rPr>
    </w:pPr>
    <w:r w:rsidDel="00000000" w:rsidR="00000000" w:rsidRPr="00000000">
      <w:rPr/>
      <w:drawing>
        <wp:inline distB="0" distT="0" distL="0" distR="0">
          <wp:extent cx="730250" cy="577850"/>
          <wp:effectExtent b="0" l="0" r="0" t="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30250" cy="577850"/>
                  </a:xfrm>
                  <a:prstGeom prst="rect"/>
                  <a:ln/>
                </pic:spPr>
              </pic:pic>
            </a:graphicData>
          </a:graphic>
        </wp:inline>
      </w:drawing>
    </w:r>
    <w:r w:rsidDel="00000000" w:rsidR="00000000" w:rsidRPr="00000000">
      <w:rPr>
        <w:rFonts w:ascii="Calibri" w:cs="Calibri" w:eastAsia="Calibri" w:hAnsi="Calibri"/>
        <w:rtl w:val="0"/>
      </w:rPr>
      <w:t xml:space="preserve">              FICHA PARA SESIONES DE TUTORÍA GRUPAL</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o"/>
      <w:lvlJc w:val="left"/>
      <w:pPr>
        <w:ind w:left="1440" w:hanging="360"/>
      </w:pPr>
      <w:rPr>
        <w:rFonts w:ascii="Courier New" w:cs="Courier New" w:eastAsia="Courier New" w:hAnsi="Courier New"/>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120" w:before="120" w:lineRule="auto"/>
      <w:ind w:left="432" w:hanging="432"/>
      <w:jc w:val="center"/>
    </w:pPr>
    <w:rPr>
      <w:rFonts w:ascii="Tahoma" w:cs="Tahoma" w:eastAsia="Tahoma" w:hAnsi="Tahoma"/>
      <w:b w:val="1"/>
      <w:sz w:val="16"/>
      <w:szCs w:val="16"/>
    </w:rPr>
  </w:style>
  <w:style w:type="paragraph" w:styleId="Heading2">
    <w:name w:val="heading 2"/>
    <w:basedOn w:val="Normal"/>
    <w:next w:val="Normal"/>
    <w:pPr>
      <w:keepNext w:val="1"/>
      <w:ind w:left="576" w:hanging="576"/>
      <w:jc w:val="center"/>
    </w:pPr>
    <w:rPr>
      <w:rFonts w:ascii="Tahoma" w:cs="Tahoma" w:eastAsia="Tahoma" w:hAnsi="Tahoma"/>
      <w:b w:val="1"/>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spacing w:after="120" w:before="120"/>
      <w:ind w:left="432" w:hanging="432"/>
      <w:jc w:val="center"/>
      <w:outlineLvl w:val="0"/>
    </w:pPr>
    <w:rPr>
      <w:rFonts w:ascii="Tahoma" w:cs="Tahoma" w:eastAsia="Tahoma" w:hAnsi="Tahoma"/>
      <w:b w:val="1"/>
      <w:sz w:val="16"/>
      <w:szCs w:val="16"/>
    </w:rPr>
  </w:style>
  <w:style w:type="paragraph" w:styleId="Ttulo2">
    <w:name w:val="heading 2"/>
    <w:basedOn w:val="Normal"/>
    <w:next w:val="Normal"/>
    <w:uiPriority w:val="9"/>
    <w:unhideWhenUsed w:val="1"/>
    <w:qFormat w:val="1"/>
    <w:pPr>
      <w:keepNext w:val="1"/>
      <w:ind w:left="576" w:hanging="576"/>
      <w:jc w:val="center"/>
      <w:outlineLvl w:val="1"/>
    </w:pPr>
    <w:rPr>
      <w:rFonts w:ascii="Tahoma" w:cs="Tahoma" w:eastAsia="Tahoma" w:hAnsi="Tahoma"/>
      <w:b w:val="1"/>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08.0" w:type="dxa"/>
        <w:right w:w="108.0" w:type="dxa"/>
      </w:tblCellMar>
    </w:tblPr>
  </w:style>
  <w:style w:type="paragraph" w:styleId="Prrafodelista">
    <w:name w:val="List Paragraph"/>
    <w:basedOn w:val="Normal"/>
    <w:uiPriority w:val="34"/>
    <w:qFormat w:val="1"/>
    <w:rsid w:val="00901C2B"/>
    <w:pPr>
      <w:ind w:left="720"/>
      <w:contextualSpacing w:val="1"/>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WwGBZlG2vFgopUbqE3riz9rQICQ==">AMUW2mU4i1iWxJHbRQItk8ZVheSxHpArAwdIA14IZR2yhssmLSRaGGObJapLD9wQgUpEI6NeQxVEqF2gDy4vYJo2WNYzry8ibohgG0YlG8ZVAJzOywS3oKzeylgoqEH5mp/2Tgg7Y7C7AI+XJpdazuDsLuKSuOCJL6UdLCjIZ5fho2QL0oNTHZY=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2022-02-23T17:34:00Z</dcterms:created>
</cp:coreProperties>
</file>