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90" w:rsidRPr="005A0B42" w:rsidRDefault="00100F90"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Pr="005A0B42" w:rsidRDefault="005A0B42" w:rsidP="00100F90">
      <w:pPr>
        <w:rPr>
          <w:rFonts w:ascii="Century Gothic" w:hAnsi="Century Gothic"/>
          <w:sz w:val="22"/>
          <w:szCs w:val="22"/>
        </w:rPr>
      </w:pPr>
    </w:p>
    <w:p w:rsidR="005A0B42" w:rsidRDefault="005A0B42" w:rsidP="005A0B42">
      <w:pPr>
        <w:jc w:val="right"/>
        <w:rPr>
          <w:rFonts w:ascii="Century Gothic" w:hAnsi="Century Gothic"/>
          <w:b/>
        </w:rPr>
      </w:pPr>
    </w:p>
    <w:p w:rsidR="005A0B42" w:rsidRDefault="005A0B42" w:rsidP="005A0B42">
      <w:pPr>
        <w:jc w:val="right"/>
        <w:rPr>
          <w:rFonts w:ascii="Century Gothic" w:hAnsi="Century Gothic"/>
          <w:b/>
        </w:rPr>
      </w:pPr>
    </w:p>
    <w:p w:rsidR="005A0B42" w:rsidRDefault="005A0B42" w:rsidP="005A0B42">
      <w:pPr>
        <w:jc w:val="right"/>
        <w:rPr>
          <w:rFonts w:ascii="Century Gothic" w:hAnsi="Century Gothic"/>
          <w:b/>
        </w:rPr>
      </w:pPr>
    </w:p>
    <w:p w:rsidR="005A0B42" w:rsidRDefault="005A0B42" w:rsidP="005A0B42">
      <w:pPr>
        <w:jc w:val="right"/>
        <w:rPr>
          <w:rFonts w:ascii="Century Gothic" w:hAnsi="Century Gothic"/>
          <w:b/>
        </w:rPr>
      </w:pPr>
    </w:p>
    <w:p w:rsidR="005A0B42" w:rsidRDefault="005A0B42" w:rsidP="005A0B42">
      <w:pPr>
        <w:jc w:val="right"/>
        <w:rPr>
          <w:rFonts w:ascii="Century Gothic" w:hAnsi="Century Gothic"/>
          <w:b/>
        </w:rPr>
      </w:pPr>
    </w:p>
    <w:p w:rsidR="005A0B42" w:rsidRDefault="005A0B42" w:rsidP="005A0B42">
      <w:pPr>
        <w:jc w:val="right"/>
        <w:rPr>
          <w:rFonts w:ascii="Century Gothic" w:hAnsi="Century Gothic"/>
          <w:b/>
        </w:rPr>
      </w:pPr>
    </w:p>
    <w:p w:rsidR="005A0B42" w:rsidRPr="005A0B42" w:rsidRDefault="007112B4" w:rsidP="005A0B42">
      <w:pPr>
        <w:jc w:val="right"/>
        <w:rPr>
          <w:rFonts w:ascii="Century Gothic" w:hAnsi="Century Gothic"/>
          <w:b/>
        </w:rPr>
      </w:pPr>
      <w:r>
        <w:rPr>
          <w:rFonts w:ascii="Century Gothic" w:hAnsi="Century Gothic"/>
          <w:b/>
        </w:rPr>
        <w:t>2</w:t>
      </w:r>
      <w:r w:rsidR="005A0B42">
        <w:rPr>
          <w:rFonts w:ascii="Century Gothic" w:hAnsi="Century Gothic"/>
          <w:b/>
        </w:rPr>
        <w:t xml:space="preserve">.- </w:t>
      </w:r>
      <w:r w:rsidR="005A0B42" w:rsidRPr="005A0B42">
        <w:rPr>
          <w:rFonts w:ascii="Century Gothic" w:hAnsi="Century Gothic"/>
          <w:b/>
        </w:rPr>
        <w:t>MEMORIA</w:t>
      </w:r>
      <w:r w:rsidR="005A0B42">
        <w:rPr>
          <w:rFonts w:ascii="Century Gothic" w:hAnsi="Century Gothic"/>
          <w:b/>
        </w:rPr>
        <w:t xml:space="preserve"> </w:t>
      </w:r>
      <w:r>
        <w:rPr>
          <w:rFonts w:ascii="Century Gothic" w:hAnsi="Century Gothic"/>
          <w:b/>
        </w:rPr>
        <w:t>CONSTRUCTIVA</w:t>
      </w: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Default="005A0B42" w:rsidP="00100F90">
      <w:pPr>
        <w:rPr>
          <w:rFonts w:ascii="Century Gothic" w:hAnsi="Century Gothic"/>
          <w:sz w:val="22"/>
          <w:szCs w:val="22"/>
        </w:rPr>
      </w:pPr>
    </w:p>
    <w:p w:rsidR="005A0B42" w:rsidRPr="00C64EAA" w:rsidRDefault="005A0B42" w:rsidP="005A0B42">
      <w:pPr>
        <w:pStyle w:val="Tcnico4"/>
        <w:tabs>
          <w:tab w:val="clear" w:pos="-720"/>
        </w:tabs>
        <w:jc w:val="both"/>
        <w:rPr>
          <w:rFonts w:ascii="Century Gothic" w:hAnsi="Century Gothic" w:cs="Arial"/>
          <w:b w:val="0"/>
          <w:sz w:val="24"/>
          <w:szCs w:val="24"/>
          <w:lang w:val="es-ES_tradnl"/>
        </w:rPr>
      </w:pPr>
      <w:r w:rsidRPr="001814A4">
        <w:rPr>
          <w:rFonts w:ascii="Century Gothic" w:hAnsi="Century Gothic"/>
          <w:b w:val="0"/>
          <w:sz w:val="24"/>
          <w:szCs w:val="24"/>
          <w:shd w:val="clear" w:color="auto" w:fill="CCCCCC"/>
          <w:lang w:val="es-ES"/>
        </w:rPr>
        <w:t xml:space="preserve">CTE  </w:t>
      </w:r>
      <w:r w:rsidRPr="001814A4">
        <w:rPr>
          <w:rFonts w:ascii="Century Gothic" w:hAnsi="Century Gothic"/>
          <w:b w:val="0"/>
          <w:sz w:val="24"/>
          <w:szCs w:val="24"/>
          <w:lang w:val="es-ES"/>
        </w:rPr>
        <w:tab/>
      </w:r>
      <w:r w:rsidRPr="001814A4">
        <w:rPr>
          <w:rFonts w:ascii="Century Gothic" w:hAnsi="Century Gothic"/>
          <w:b w:val="0"/>
          <w:sz w:val="24"/>
          <w:szCs w:val="24"/>
          <w:shd w:val="clear" w:color="auto" w:fill="993366"/>
          <w:lang w:val="es-ES"/>
        </w:rPr>
        <w:tab/>
      </w:r>
      <w:r w:rsidRPr="00C64EAA">
        <w:rPr>
          <w:rFonts w:ascii="Century Gothic" w:hAnsi="Century Gothic"/>
          <w:b w:val="0"/>
          <w:sz w:val="24"/>
          <w:szCs w:val="24"/>
          <w:shd w:val="clear" w:color="auto" w:fill="993366"/>
          <w:lang w:val="es-ES"/>
        </w:rPr>
        <w:t xml:space="preserve">                                              </w:t>
      </w:r>
      <w:r>
        <w:rPr>
          <w:rFonts w:ascii="Century Gothic" w:hAnsi="Century Gothic"/>
          <w:b w:val="0"/>
          <w:sz w:val="24"/>
          <w:szCs w:val="24"/>
          <w:shd w:val="clear" w:color="auto" w:fill="993366"/>
          <w:lang w:val="es-ES"/>
        </w:rPr>
        <w:t xml:space="preserve">          </w:t>
      </w:r>
      <w:r w:rsidRPr="00C64EAA">
        <w:rPr>
          <w:rFonts w:ascii="Century Gothic" w:hAnsi="Century Gothic"/>
          <w:b w:val="0"/>
          <w:sz w:val="24"/>
          <w:szCs w:val="24"/>
          <w:shd w:val="clear" w:color="auto" w:fill="993366"/>
          <w:lang w:val="es-ES"/>
        </w:rPr>
        <w:t xml:space="preserve">         </w:t>
      </w:r>
      <w:r>
        <w:rPr>
          <w:rFonts w:ascii="Century Gothic" w:hAnsi="Century Gothic"/>
          <w:b w:val="0"/>
          <w:sz w:val="24"/>
          <w:szCs w:val="24"/>
          <w:shd w:val="clear" w:color="auto" w:fill="993366"/>
          <w:lang w:val="es-ES"/>
        </w:rPr>
        <w:t xml:space="preserve">   </w:t>
      </w:r>
      <w:r w:rsidRPr="00C64EAA">
        <w:rPr>
          <w:rFonts w:ascii="Century Gothic" w:hAnsi="Century Gothic"/>
          <w:b w:val="0"/>
          <w:sz w:val="24"/>
          <w:szCs w:val="24"/>
          <w:shd w:val="clear" w:color="auto" w:fill="993366"/>
          <w:lang w:val="es-ES"/>
        </w:rPr>
        <w:t xml:space="preserve">  </w:t>
      </w:r>
      <w:r>
        <w:rPr>
          <w:rFonts w:ascii="Century Gothic" w:hAnsi="Century Gothic"/>
          <w:b w:val="0"/>
          <w:sz w:val="24"/>
          <w:szCs w:val="24"/>
          <w:shd w:val="clear" w:color="auto" w:fill="993366"/>
          <w:lang w:val="es-ES"/>
        </w:rPr>
        <w:t xml:space="preserve"> </w:t>
      </w:r>
      <w:r w:rsidR="007112B4">
        <w:rPr>
          <w:rFonts w:ascii="Century Gothic" w:hAnsi="Century Gothic"/>
          <w:color w:val="FFFFFF"/>
          <w:sz w:val="24"/>
          <w:szCs w:val="24"/>
          <w:shd w:val="clear" w:color="auto" w:fill="993366"/>
          <w:lang w:val="es-ES"/>
        </w:rPr>
        <w:t>2</w:t>
      </w:r>
      <w:r w:rsidRPr="00C64EAA">
        <w:rPr>
          <w:rFonts w:ascii="Century Gothic" w:hAnsi="Century Gothic"/>
          <w:color w:val="FFFFFF"/>
          <w:sz w:val="24"/>
          <w:szCs w:val="24"/>
          <w:shd w:val="clear" w:color="auto" w:fill="993366"/>
          <w:lang w:val="es-ES"/>
        </w:rPr>
        <w:t xml:space="preserve">.  MEMORIA </w:t>
      </w:r>
      <w:r w:rsidR="007112B4">
        <w:rPr>
          <w:rFonts w:ascii="Century Gothic" w:hAnsi="Century Gothic"/>
          <w:color w:val="FFFFFF"/>
          <w:sz w:val="24"/>
          <w:szCs w:val="24"/>
          <w:shd w:val="clear" w:color="auto" w:fill="993366"/>
          <w:lang w:val="es-ES"/>
        </w:rPr>
        <w:t>CONSTRUCTIVA</w:t>
      </w:r>
      <w:r w:rsidRPr="00C64EAA">
        <w:rPr>
          <w:rFonts w:ascii="Century Gothic" w:hAnsi="Century Gothic"/>
          <w:color w:val="FFFFFF"/>
          <w:sz w:val="24"/>
          <w:szCs w:val="24"/>
          <w:shd w:val="clear" w:color="auto" w:fill="993366"/>
          <w:lang w:val="es-ES"/>
        </w:rPr>
        <w:t xml:space="preserve">                                                                                                          </w:t>
      </w:r>
      <w:r w:rsidRPr="00C64EAA">
        <w:rPr>
          <w:rFonts w:ascii="Century Gothic" w:hAnsi="Century Gothic"/>
          <w:b w:val="0"/>
          <w:color w:val="FFFFFF"/>
          <w:sz w:val="24"/>
          <w:szCs w:val="24"/>
          <w:shd w:val="clear" w:color="auto" w:fill="993366"/>
          <w:lang w:val="es-ES"/>
        </w:rPr>
        <w:t xml:space="preserve">  </w:t>
      </w:r>
    </w:p>
    <w:p w:rsidR="005A0B42" w:rsidRDefault="005A0B42" w:rsidP="005A0B42">
      <w:pPr>
        <w:pStyle w:val="Tcnico4"/>
        <w:tabs>
          <w:tab w:val="clear" w:pos="-720"/>
        </w:tabs>
        <w:jc w:val="both"/>
        <w:rPr>
          <w:rFonts w:ascii="Century Gothic" w:hAnsi="Century Gothic" w:cs="Arial"/>
          <w:b w:val="0"/>
          <w:lang w:val="es-ES_tradnl"/>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tblPr>
      <w:tblGrid>
        <w:gridCol w:w="709"/>
        <w:gridCol w:w="8789"/>
      </w:tblGrid>
      <w:tr w:rsidR="00833E7D" w:rsidRPr="00833E7D" w:rsidTr="00833E7D">
        <w:tc>
          <w:tcPr>
            <w:tcW w:w="709" w:type="dxa"/>
            <w:tcBorders>
              <w:right w:val="single" w:sz="4" w:space="0" w:color="auto"/>
            </w:tcBorders>
            <w:shd w:val="pct25" w:color="auto" w:fill="auto"/>
          </w:tcPr>
          <w:p w:rsidR="00833E7D" w:rsidRPr="00833E7D" w:rsidRDefault="007112B4" w:rsidP="007112B4">
            <w:pPr>
              <w:tabs>
                <w:tab w:val="num" w:pos="0"/>
              </w:tabs>
              <w:rPr>
                <w:rFonts w:ascii="Century Gothic" w:hAnsi="Century Gothic" w:cs="Arial"/>
                <w:b/>
                <w:sz w:val="22"/>
                <w:szCs w:val="22"/>
              </w:rPr>
            </w:pPr>
            <w:r>
              <w:rPr>
                <w:rFonts w:ascii="Century Gothic" w:hAnsi="Century Gothic" w:cs="Arial"/>
                <w:b/>
                <w:sz w:val="22"/>
                <w:szCs w:val="22"/>
              </w:rPr>
              <w:t>2</w:t>
            </w:r>
            <w:r w:rsidR="00833E7D" w:rsidRPr="00833E7D">
              <w:rPr>
                <w:rFonts w:ascii="Century Gothic" w:hAnsi="Century Gothic" w:cs="Arial"/>
                <w:b/>
                <w:sz w:val="22"/>
                <w:szCs w:val="22"/>
              </w:rPr>
              <w:t>.1</w:t>
            </w:r>
          </w:p>
        </w:tc>
        <w:tc>
          <w:tcPr>
            <w:tcW w:w="8789" w:type="dxa"/>
            <w:tcBorders>
              <w:left w:val="single" w:sz="4" w:space="0" w:color="auto"/>
            </w:tcBorders>
            <w:shd w:val="pct25" w:color="auto" w:fill="auto"/>
          </w:tcPr>
          <w:p w:rsidR="00833E7D" w:rsidRPr="00833E7D" w:rsidRDefault="007112B4" w:rsidP="009A2548">
            <w:pPr>
              <w:tabs>
                <w:tab w:val="num" w:pos="0"/>
              </w:tabs>
              <w:rPr>
                <w:rFonts w:ascii="Century Gothic" w:hAnsi="Century Gothic" w:cs="Arial"/>
                <w:b/>
                <w:sz w:val="22"/>
                <w:szCs w:val="22"/>
              </w:rPr>
            </w:pPr>
            <w:r>
              <w:rPr>
                <w:rFonts w:ascii="Century Gothic" w:hAnsi="Century Gothic" w:cs="Arial"/>
                <w:b/>
                <w:sz w:val="22"/>
                <w:szCs w:val="22"/>
              </w:rPr>
              <w:t>TRABAJOS PREVIOS</w:t>
            </w:r>
          </w:p>
        </w:tc>
      </w:tr>
    </w:tbl>
    <w:p w:rsidR="00833E7D" w:rsidRDefault="00833E7D" w:rsidP="007112B4">
      <w:pPr>
        <w:rPr>
          <w:rFonts w:ascii="Century Gothic" w:hAnsi="Century Gothic"/>
          <w:sz w:val="20"/>
          <w:szCs w:val="20"/>
        </w:rPr>
      </w:pPr>
    </w:p>
    <w:p w:rsidR="007112B4" w:rsidRPr="007112B4" w:rsidRDefault="007112B4" w:rsidP="007112B4">
      <w:pPr>
        <w:spacing w:after="240"/>
        <w:rPr>
          <w:rFonts w:ascii="Century Gothic" w:hAnsi="Century Gothic"/>
          <w:b/>
          <w:sz w:val="20"/>
          <w:szCs w:val="20"/>
        </w:rPr>
      </w:pPr>
      <w:r w:rsidRPr="007112B4">
        <w:rPr>
          <w:rFonts w:ascii="Century Gothic" w:hAnsi="Century Gothic"/>
          <w:b/>
          <w:sz w:val="20"/>
          <w:szCs w:val="20"/>
        </w:rPr>
        <w:t>2.1.1. Implantación en obra</w:t>
      </w:r>
    </w:p>
    <w:p w:rsidR="007112B4" w:rsidRPr="007112B4" w:rsidRDefault="007112B4" w:rsidP="007112B4">
      <w:pPr>
        <w:tabs>
          <w:tab w:val="num" w:pos="500"/>
        </w:tabs>
        <w:spacing w:after="240"/>
        <w:jc w:val="both"/>
        <w:rPr>
          <w:rFonts w:ascii="Century Gothic" w:hAnsi="Century Gothic" w:cs="Arial"/>
          <w:sz w:val="20"/>
          <w:szCs w:val="20"/>
        </w:rPr>
      </w:pPr>
      <w:r w:rsidRPr="007112B4">
        <w:rPr>
          <w:rFonts w:ascii="Century Gothic" w:hAnsi="Century Gothic" w:cs="Arial"/>
          <w:sz w:val="20"/>
          <w:szCs w:val="20"/>
        </w:rPr>
        <w:t>Antes del inicio de la obra se comprobará que se ha realizado la apertura del centro de trabajo y que la empresa cuenta con toda la documentación necesaria para el inicio de la misma.</w:t>
      </w:r>
    </w:p>
    <w:p w:rsidR="007112B4" w:rsidRDefault="007112B4" w:rsidP="007112B4">
      <w:pPr>
        <w:tabs>
          <w:tab w:val="num" w:pos="500"/>
        </w:tabs>
        <w:spacing w:after="240"/>
        <w:jc w:val="both"/>
        <w:rPr>
          <w:rFonts w:ascii="Century Gothic" w:hAnsi="Century Gothic" w:cs="Arial"/>
          <w:sz w:val="20"/>
          <w:szCs w:val="20"/>
        </w:rPr>
      </w:pPr>
      <w:r w:rsidRPr="007112B4">
        <w:rPr>
          <w:rFonts w:ascii="Century Gothic" w:hAnsi="Century Gothic" w:cs="Arial"/>
          <w:sz w:val="20"/>
          <w:szCs w:val="20"/>
        </w:rPr>
        <w:t>Posteriormente, se procederá al vallado de la</w:t>
      </w:r>
      <w:r>
        <w:rPr>
          <w:rFonts w:ascii="Century Gothic" w:hAnsi="Century Gothic" w:cs="Arial"/>
          <w:sz w:val="20"/>
          <w:szCs w:val="20"/>
        </w:rPr>
        <w:t>s zonas de trabajo</w:t>
      </w:r>
      <w:r w:rsidRPr="007112B4">
        <w:rPr>
          <w:rFonts w:ascii="Century Gothic" w:hAnsi="Century Gothic" w:cs="Arial"/>
          <w:sz w:val="20"/>
          <w:szCs w:val="20"/>
        </w:rPr>
        <w:t>, la colocación de la señalización y la instalación de las casetas</w:t>
      </w:r>
      <w:r>
        <w:rPr>
          <w:rFonts w:ascii="Century Gothic" w:hAnsi="Century Gothic" w:cs="Arial"/>
          <w:sz w:val="20"/>
          <w:szCs w:val="20"/>
        </w:rPr>
        <w:t xml:space="preserve"> necesarias. Es posible que la ejecución de la obra se realice mientras el centro está en uso, por lo que deberán respetarse los itinerarios de circulación y el accesos a los diferentes edificios.</w:t>
      </w:r>
      <w:r w:rsidR="00F82D1D">
        <w:rPr>
          <w:rFonts w:ascii="Century Gothic" w:hAnsi="Century Gothic" w:cs="Arial"/>
          <w:sz w:val="20"/>
          <w:szCs w:val="20"/>
        </w:rPr>
        <w:t xml:space="preserve"> El vallado deberá impedir el acceso de cualquier persona ajena a la obra.</w:t>
      </w:r>
    </w:p>
    <w:p w:rsidR="006C04F5" w:rsidRDefault="006C04F5" w:rsidP="007112B4">
      <w:pPr>
        <w:tabs>
          <w:tab w:val="num" w:pos="500"/>
        </w:tabs>
        <w:spacing w:after="240"/>
        <w:jc w:val="both"/>
        <w:rPr>
          <w:rFonts w:ascii="Century Gothic" w:hAnsi="Century Gothic" w:cs="Arial"/>
          <w:sz w:val="20"/>
          <w:szCs w:val="20"/>
        </w:rPr>
      </w:pPr>
      <w:r>
        <w:rPr>
          <w:rFonts w:ascii="Century Gothic" w:hAnsi="Century Gothic" w:cs="Arial"/>
          <w:sz w:val="20"/>
          <w:szCs w:val="20"/>
        </w:rPr>
        <w:t>Se colocará el andamio en todo el perímetro de las fachadas para la correcta ejecución de los trabajos. Será metálico, tubular de acero de 3,25 mm de espesor de pared, galvanizado en caliente, tipo “europeo”. Contará con doble barandilla de de seguridad, rodapié perimetral, plataformas de acero y escalera de acceso tipo barco. Se colocará conveniente arriostrado en todas sus direcciones y anclado a la fachada y contará con malla protectora en la cara externa.</w:t>
      </w:r>
    </w:p>
    <w:p w:rsidR="006C04F5" w:rsidRPr="007112B4" w:rsidRDefault="006C04F5" w:rsidP="007112B4">
      <w:pPr>
        <w:tabs>
          <w:tab w:val="num" w:pos="500"/>
        </w:tabs>
        <w:spacing w:after="240"/>
        <w:jc w:val="both"/>
        <w:rPr>
          <w:rFonts w:ascii="Century Gothic" w:hAnsi="Century Gothic" w:cs="Arial"/>
          <w:sz w:val="20"/>
          <w:szCs w:val="20"/>
        </w:rPr>
      </w:pPr>
      <w:r>
        <w:rPr>
          <w:rFonts w:ascii="Century Gothic" w:hAnsi="Century Gothic" w:cs="Arial"/>
          <w:sz w:val="20"/>
          <w:szCs w:val="20"/>
        </w:rPr>
        <w:t>Se apoyará sobre husillos de nivelación y con tablones de reparto en caso de que se pudieran dañar solados u otros elementos.</w:t>
      </w:r>
    </w:p>
    <w:p w:rsidR="00F82D1D" w:rsidRPr="007112B4" w:rsidRDefault="00F82D1D" w:rsidP="00F82D1D">
      <w:pPr>
        <w:spacing w:after="240"/>
        <w:rPr>
          <w:rFonts w:ascii="Century Gothic" w:hAnsi="Century Gothic"/>
          <w:b/>
          <w:sz w:val="20"/>
          <w:szCs w:val="20"/>
        </w:rPr>
      </w:pPr>
      <w:r w:rsidRPr="007112B4">
        <w:rPr>
          <w:rFonts w:ascii="Century Gothic" w:hAnsi="Century Gothic"/>
          <w:b/>
          <w:sz w:val="20"/>
          <w:szCs w:val="20"/>
        </w:rPr>
        <w:t>2.1.</w:t>
      </w:r>
      <w:r>
        <w:rPr>
          <w:rFonts w:ascii="Century Gothic" w:hAnsi="Century Gothic"/>
          <w:b/>
          <w:sz w:val="20"/>
          <w:szCs w:val="20"/>
        </w:rPr>
        <w:t>2</w:t>
      </w:r>
      <w:r w:rsidRPr="007112B4">
        <w:rPr>
          <w:rFonts w:ascii="Century Gothic" w:hAnsi="Century Gothic"/>
          <w:b/>
          <w:sz w:val="20"/>
          <w:szCs w:val="20"/>
        </w:rPr>
        <w:t xml:space="preserve">. </w:t>
      </w:r>
      <w:r>
        <w:rPr>
          <w:rFonts w:ascii="Century Gothic" w:hAnsi="Century Gothic"/>
          <w:b/>
          <w:sz w:val="20"/>
          <w:szCs w:val="20"/>
        </w:rPr>
        <w:t>Demoliciones y desmontajes</w:t>
      </w:r>
    </w:p>
    <w:p w:rsidR="001C4432" w:rsidRDefault="00F82D1D" w:rsidP="00F82D1D">
      <w:pPr>
        <w:spacing w:after="240"/>
        <w:jc w:val="both"/>
        <w:rPr>
          <w:rFonts w:ascii="Century Gothic" w:hAnsi="Century Gothic"/>
          <w:sz w:val="20"/>
          <w:szCs w:val="20"/>
        </w:rPr>
      </w:pPr>
      <w:r>
        <w:rPr>
          <w:rFonts w:ascii="Century Gothic" w:hAnsi="Century Gothic"/>
          <w:sz w:val="20"/>
          <w:szCs w:val="20"/>
        </w:rPr>
        <w:t>Para la correcta ejecución de los trabajos en las fachadas es imprescindible el desmontaje de los elementos que están anclados a las mismas o discurren por ellas, tales como cableado, luminarias, tuberías de gas, bajantes,</w:t>
      </w:r>
      <w:r w:rsidR="000529E4">
        <w:rPr>
          <w:rFonts w:ascii="Century Gothic" w:hAnsi="Century Gothic"/>
          <w:sz w:val="20"/>
          <w:szCs w:val="20"/>
        </w:rPr>
        <w:t xml:space="preserve"> cámaras, rejas, letras,</w:t>
      </w:r>
      <w:r>
        <w:rPr>
          <w:rFonts w:ascii="Century Gothic" w:hAnsi="Century Gothic"/>
          <w:sz w:val="20"/>
          <w:szCs w:val="20"/>
        </w:rPr>
        <w:t xml:space="preserve"> etc</w:t>
      </w:r>
      <w:r w:rsidR="000529E4">
        <w:rPr>
          <w:rFonts w:ascii="Century Gothic" w:hAnsi="Century Gothic"/>
          <w:sz w:val="20"/>
          <w:szCs w:val="20"/>
        </w:rPr>
        <w:t xml:space="preserve">. Dichos elementos deberán ser recolocados en su lugar de origen una vez </w:t>
      </w:r>
      <w:proofErr w:type="gramStart"/>
      <w:r w:rsidR="000529E4">
        <w:rPr>
          <w:rFonts w:ascii="Century Gothic" w:hAnsi="Century Gothic"/>
          <w:sz w:val="20"/>
          <w:szCs w:val="20"/>
        </w:rPr>
        <w:t>finalizadas</w:t>
      </w:r>
      <w:proofErr w:type="gramEnd"/>
      <w:r w:rsidR="000529E4">
        <w:rPr>
          <w:rFonts w:ascii="Century Gothic" w:hAnsi="Century Gothic"/>
          <w:sz w:val="20"/>
          <w:szCs w:val="20"/>
        </w:rPr>
        <w:t xml:space="preserve"> las obras, por lo que se recogerán y se almacenarán en un lugar designado por la dirección del centro.</w:t>
      </w:r>
    </w:p>
    <w:p w:rsidR="000529E4" w:rsidRDefault="000529E4" w:rsidP="00F82D1D">
      <w:pPr>
        <w:spacing w:after="240"/>
        <w:jc w:val="both"/>
        <w:rPr>
          <w:rFonts w:ascii="Century Gothic" w:hAnsi="Century Gothic"/>
          <w:sz w:val="20"/>
          <w:szCs w:val="20"/>
        </w:rPr>
      </w:pPr>
      <w:r>
        <w:rPr>
          <w:rFonts w:ascii="Century Gothic" w:hAnsi="Century Gothic"/>
          <w:sz w:val="20"/>
          <w:szCs w:val="20"/>
        </w:rPr>
        <w:t>Para su recolocación se ejecutarán las prolongaciones o anclajes necesarios hasta la fábrica de ladrillo.</w:t>
      </w:r>
    </w:p>
    <w:p w:rsidR="000529E4" w:rsidRDefault="000529E4" w:rsidP="00F82D1D">
      <w:pPr>
        <w:spacing w:after="240"/>
        <w:jc w:val="both"/>
        <w:rPr>
          <w:rFonts w:ascii="Century Gothic" w:hAnsi="Century Gothic"/>
          <w:sz w:val="20"/>
          <w:szCs w:val="20"/>
        </w:rPr>
      </w:pPr>
      <w:r>
        <w:rPr>
          <w:rFonts w:ascii="Century Gothic" w:hAnsi="Century Gothic"/>
          <w:sz w:val="20"/>
          <w:szCs w:val="20"/>
        </w:rPr>
        <w:t xml:space="preserve">La parte vertical de los vierteaguas </w:t>
      </w:r>
      <w:r w:rsidR="006C04F5">
        <w:rPr>
          <w:rFonts w:ascii="Century Gothic" w:hAnsi="Century Gothic"/>
          <w:sz w:val="20"/>
          <w:szCs w:val="20"/>
        </w:rPr>
        <w:t xml:space="preserve">prefabricados de las ventanas </w:t>
      </w:r>
      <w:r>
        <w:rPr>
          <w:rFonts w:ascii="Century Gothic" w:hAnsi="Century Gothic"/>
          <w:sz w:val="20"/>
          <w:szCs w:val="20"/>
        </w:rPr>
        <w:t>se demolerá manualmente</w:t>
      </w:r>
      <w:r w:rsidR="006C04F5">
        <w:rPr>
          <w:rFonts w:ascii="Century Gothic" w:hAnsi="Century Gothic"/>
          <w:sz w:val="20"/>
          <w:szCs w:val="20"/>
        </w:rPr>
        <w:t xml:space="preserve"> hasta la altura indicada en el plano de detalles.</w:t>
      </w:r>
    </w:p>
    <w:p w:rsidR="006C04F5" w:rsidRPr="007112B4" w:rsidRDefault="006C04F5" w:rsidP="00F82D1D">
      <w:pPr>
        <w:spacing w:after="240"/>
        <w:jc w:val="both"/>
        <w:rPr>
          <w:rFonts w:ascii="Century Gothic" w:hAnsi="Century Gothic"/>
          <w:sz w:val="20"/>
          <w:szCs w:val="20"/>
        </w:rPr>
      </w:pPr>
      <w:r>
        <w:rPr>
          <w:rFonts w:ascii="Century Gothic" w:hAnsi="Century Gothic"/>
          <w:sz w:val="20"/>
          <w:szCs w:val="20"/>
        </w:rPr>
        <w:t xml:space="preserve">Para los trabajos en </w:t>
      </w:r>
      <w:proofErr w:type="gramStart"/>
      <w:r>
        <w:rPr>
          <w:rFonts w:ascii="Century Gothic" w:hAnsi="Century Gothic"/>
          <w:sz w:val="20"/>
          <w:szCs w:val="20"/>
        </w:rPr>
        <w:t>el</w:t>
      </w:r>
      <w:proofErr w:type="gramEnd"/>
      <w:r>
        <w:rPr>
          <w:rFonts w:ascii="Century Gothic" w:hAnsi="Century Gothic"/>
          <w:sz w:val="20"/>
          <w:szCs w:val="20"/>
        </w:rPr>
        <w:t xml:space="preserve"> bajo-cubierta es necesaria la ejecución de unos huecos en los tabiquillos palomeros que permitan el acceso a toda la zona para colocar el aislamiento. Se realizarán de forma manual, de unas dimensiones aproximadas de 1 m x 1m, dejándose abiertos para futuras labores de conservación.</w:t>
      </w: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tblPr>
      <w:tblGrid>
        <w:gridCol w:w="709"/>
        <w:gridCol w:w="8789"/>
      </w:tblGrid>
      <w:tr w:rsidR="001C4432" w:rsidRPr="00833E7D" w:rsidTr="009A2548">
        <w:tc>
          <w:tcPr>
            <w:tcW w:w="709" w:type="dxa"/>
            <w:tcBorders>
              <w:right w:val="single" w:sz="4" w:space="0" w:color="auto"/>
            </w:tcBorders>
            <w:shd w:val="pct25" w:color="auto" w:fill="auto"/>
          </w:tcPr>
          <w:p w:rsidR="001C4432" w:rsidRPr="00833E7D" w:rsidRDefault="006C04F5" w:rsidP="006C04F5">
            <w:pPr>
              <w:tabs>
                <w:tab w:val="num" w:pos="0"/>
              </w:tabs>
              <w:rPr>
                <w:rFonts w:ascii="Century Gothic" w:hAnsi="Century Gothic" w:cs="Arial"/>
                <w:b/>
                <w:sz w:val="22"/>
                <w:szCs w:val="22"/>
              </w:rPr>
            </w:pPr>
            <w:r>
              <w:rPr>
                <w:rFonts w:ascii="Century Gothic" w:hAnsi="Century Gothic" w:cs="Arial"/>
                <w:b/>
                <w:sz w:val="22"/>
                <w:szCs w:val="22"/>
              </w:rPr>
              <w:t>2</w:t>
            </w:r>
            <w:r w:rsidR="001C4432" w:rsidRPr="00833E7D">
              <w:rPr>
                <w:rFonts w:ascii="Century Gothic" w:hAnsi="Century Gothic" w:cs="Arial"/>
                <w:b/>
                <w:sz w:val="22"/>
                <w:szCs w:val="22"/>
              </w:rPr>
              <w:t>.</w:t>
            </w:r>
            <w:r w:rsidR="001C4432">
              <w:rPr>
                <w:rFonts w:ascii="Century Gothic" w:hAnsi="Century Gothic" w:cs="Arial"/>
                <w:b/>
                <w:sz w:val="22"/>
                <w:szCs w:val="22"/>
              </w:rPr>
              <w:t>2</w:t>
            </w:r>
          </w:p>
        </w:tc>
        <w:tc>
          <w:tcPr>
            <w:tcW w:w="8789" w:type="dxa"/>
            <w:tcBorders>
              <w:left w:val="single" w:sz="4" w:space="0" w:color="auto"/>
            </w:tcBorders>
            <w:shd w:val="pct25" w:color="auto" w:fill="auto"/>
          </w:tcPr>
          <w:p w:rsidR="001C4432" w:rsidRPr="00833E7D" w:rsidRDefault="006C04F5" w:rsidP="009A2548">
            <w:pPr>
              <w:tabs>
                <w:tab w:val="num" w:pos="0"/>
              </w:tabs>
              <w:rPr>
                <w:rFonts w:ascii="Century Gothic" w:hAnsi="Century Gothic" w:cs="Arial"/>
                <w:b/>
                <w:sz w:val="22"/>
                <w:szCs w:val="22"/>
              </w:rPr>
            </w:pPr>
            <w:r>
              <w:rPr>
                <w:rFonts w:ascii="Century Gothic" w:hAnsi="Century Gothic" w:cs="Arial"/>
                <w:b/>
                <w:sz w:val="22"/>
                <w:szCs w:val="22"/>
              </w:rPr>
              <w:t>SISTEMA DE SUSTENTACIÓN Y ES</w:t>
            </w:r>
            <w:r w:rsidR="007E7D8C">
              <w:rPr>
                <w:rFonts w:ascii="Century Gothic" w:hAnsi="Century Gothic" w:cs="Arial"/>
                <w:b/>
                <w:sz w:val="22"/>
                <w:szCs w:val="22"/>
              </w:rPr>
              <w:t>T</w:t>
            </w:r>
            <w:r>
              <w:rPr>
                <w:rFonts w:ascii="Century Gothic" w:hAnsi="Century Gothic" w:cs="Arial"/>
                <w:b/>
                <w:sz w:val="22"/>
                <w:szCs w:val="22"/>
              </w:rPr>
              <w:t>RUCTURAL</w:t>
            </w:r>
          </w:p>
        </w:tc>
      </w:tr>
    </w:tbl>
    <w:p w:rsidR="001C4432" w:rsidRDefault="001C4432" w:rsidP="001C4432">
      <w:pPr>
        <w:rPr>
          <w:rFonts w:ascii="Century Gothic" w:hAnsi="Century Gothic"/>
          <w:sz w:val="20"/>
          <w:szCs w:val="20"/>
        </w:rPr>
      </w:pPr>
    </w:p>
    <w:p w:rsidR="00FF30B1" w:rsidRDefault="00FF30B1" w:rsidP="001C4432">
      <w:pPr>
        <w:rPr>
          <w:rFonts w:ascii="Century Gothic" w:hAnsi="Century Gothic"/>
          <w:sz w:val="20"/>
          <w:szCs w:val="20"/>
        </w:rPr>
      </w:pPr>
      <w:r>
        <w:rPr>
          <w:rFonts w:ascii="Century Gothic" w:hAnsi="Century Gothic"/>
          <w:sz w:val="20"/>
          <w:szCs w:val="20"/>
        </w:rPr>
        <w:t>No es de aplicación en el presente proyecto</w:t>
      </w:r>
      <w:r w:rsidR="0086284F">
        <w:rPr>
          <w:rFonts w:ascii="Century Gothic" w:hAnsi="Century Gothic"/>
          <w:sz w:val="20"/>
          <w:szCs w:val="20"/>
        </w:rPr>
        <w:t>.</w:t>
      </w:r>
    </w:p>
    <w:p w:rsidR="00FF30B1" w:rsidRDefault="00FF30B1" w:rsidP="001C4432">
      <w:pPr>
        <w:rPr>
          <w:rFonts w:ascii="Century Gothic" w:hAnsi="Century Gothic"/>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tblPr>
      <w:tblGrid>
        <w:gridCol w:w="709"/>
        <w:gridCol w:w="8789"/>
      </w:tblGrid>
      <w:tr w:rsidR="009263A7" w:rsidRPr="00833E7D" w:rsidTr="009A2548">
        <w:tc>
          <w:tcPr>
            <w:tcW w:w="709" w:type="dxa"/>
            <w:tcBorders>
              <w:right w:val="single" w:sz="4" w:space="0" w:color="auto"/>
            </w:tcBorders>
            <w:shd w:val="pct25" w:color="auto" w:fill="auto"/>
          </w:tcPr>
          <w:p w:rsidR="009263A7" w:rsidRPr="00833E7D" w:rsidRDefault="00FF30B1" w:rsidP="009263A7">
            <w:pPr>
              <w:tabs>
                <w:tab w:val="num" w:pos="0"/>
              </w:tabs>
              <w:rPr>
                <w:rFonts w:ascii="Century Gothic" w:hAnsi="Century Gothic" w:cs="Arial"/>
                <w:b/>
                <w:sz w:val="22"/>
                <w:szCs w:val="22"/>
              </w:rPr>
            </w:pPr>
            <w:r>
              <w:rPr>
                <w:rFonts w:ascii="Century Gothic" w:hAnsi="Century Gothic" w:cs="Arial"/>
                <w:b/>
                <w:sz w:val="22"/>
                <w:szCs w:val="22"/>
              </w:rPr>
              <w:t>2</w:t>
            </w:r>
            <w:r w:rsidR="009263A7" w:rsidRPr="00833E7D">
              <w:rPr>
                <w:rFonts w:ascii="Century Gothic" w:hAnsi="Century Gothic" w:cs="Arial"/>
                <w:b/>
                <w:sz w:val="22"/>
                <w:szCs w:val="22"/>
              </w:rPr>
              <w:t>.</w:t>
            </w:r>
            <w:r w:rsidR="009263A7">
              <w:rPr>
                <w:rFonts w:ascii="Century Gothic" w:hAnsi="Century Gothic" w:cs="Arial"/>
                <w:b/>
                <w:sz w:val="22"/>
                <w:szCs w:val="22"/>
              </w:rPr>
              <w:t>3</w:t>
            </w:r>
          </w:p>
        </w:tc>
        <w:tc>
          <w:tcPr>
            <w:tcW w:w="8789" w:type="dxa"/>
            <w:tcBorders>
              <w:left w:val="single" w:sz="4" w:space="0" w:color="auto"/>
            </w:tcBorders>
            <w:shd w:val="pct25" w:color="auto" w:fill="auto"/>
          </w:tcPr>
          <w:p w:rsidR="009263A7" w:rsidRPr="00833E7D" w:rsidRDefault="00FF30B1" w:rsidP="009A2548">
            <w:pPr>
              <w:tabs>
                <w:tab w:val="num" w:pos="0"/>
              </w:tabs>
              <w:rPr>
                <w:rFonts w:ascii="Century Gothic" w:hAnsi="Century Gothic" w:cs="Arial"/>
                <w:b/>
                <w:sz w:val="22"/>
                <w:szCs w:val="22"/>
              </w:rPr>
            </w:pPr>
            <w:r>
              <w:rPr>
                <w:rFonts w:ascii="Century Gothic" w:hAnsi="Century Gothic" w:cs="Arial"/>
                <w:b/>
                <w:sz w:val="22"/>
                <w:szCs w:val="22"/>
              </w:rPr>
              <w:t>SISTEMA ENVOLVENTE</w:t>
            </w:r>
          </w:p>
        </w:tc>
      </w:tr>
    </w:tbl>
    <w:p w:rsidR="000563DE" w:rsidRDefault="000563DE" w:rsidP="001C4432">
      <w:pPr>
        <w:jc w:val="both"/>
        <w:rPr>
          <w:rFonts w:ascii="Century Gothic" w:hAnsi="Century Gothic"/>
          <w:sz w:val="20"/>
          <w:szCs w:val="20"/>
        </w:rPr>
      </w:pPr>
    </w:p>
    <w:p w:rsidR="00A04B0F" w:rsidRPr="000563DE" w:rsidRDefault="00FF30B1" w:rsidP="00A04B0F">
      <w:pPr>
        <w:spacing w:after="240"/>
        <w:rPr>
          <w:rFonts w:ascii="Century Gothic" w:hAnsi="Century Gothic"/>
          <w:b/>
          <w:sz w:val="20"/>
          <w:szCs w:val="20"/>
        </w:rPr>
      </w:pPr>
      <w:r>
        <w:rPr>
          <w:rFonts w:ascii="Century Gothic" w:hAnsi="Century Gothic"/>
          <w:b/>
          <w:sz w:val="20"/>
          <w:szCs w:val="20"/>
        </w:rPr>
        <w:t>2</w:t>
      </w:r>
      <w:r w:rsidR="00A04B0F" w:rsidRPr="000563DE">
        <w:rPr>
          <w:rFonts w:ascii="Century Gothic" w:hAnsi="Century Gothic"/>
          <w:b/>
          <w:sz w:val="20"/>
          <w:szCs w:val="20"/>
        </w:rPr>
        <w:t>.</w:t>
      </w:r>
      <w:r w:rsidR="00A04B0F">
        <w:rPr>
          <w:rFonts w:ascii="Century Gothic" w:hAnsi="Century Gothic"/>
          <w:b/>
          <w:sz w:val="20"/>
          <w:szCs w:val="20"/>
        </w:rPr>
        <w:t>3</w:t>
      </w:r>
      <w:r w:rsidR="00A04B0F" w:rsidRPr="000563DE">
        <w:rPr>
          <w:rFonts w:ascii="Century Gothic" w:hAnsi="Century Gothic"/>
          <w:b/>
          <w:sz w:val="20"/>
          <w:szCs w:val="20"/>
        </w:rPr>
        <w:t>.</w:t>
      </w:r>
      <w:r w:rsidR="00A04B0F">
        <w:rPr>
          <w:rFonts w:ascii="Century Gothic" w:hAnsi="Century Gothic"/>
          <w:b/>
          <w:sz w:val="20"/>
          <w:szCs w:val="20"/>
        </w:rPr>
        <w:t>1</w:t>
      </w:r>
      <w:r w:rsidR="00A04B0F" w:rsidRPr="000563DE">
        <w:rPr>
          <w:rFonts w:ascii="Century Gothic" w:hAnsi="Century Gothic"/>
          <w:b/>
          <w:sz w:val="20"/>
          <w:szCs w:val="20"/>
        </w:rPr>
        <w:t>.</w:t>
      </w:r>
      <w:r w:rsidR="00A04B0F">
        <w:rPr>
          <w:rFonts w:ascii="Century Gothic" w:hAnsi="Century Gothic"/>
          <w:b/>
          <w:sz w:val="20"/>
          <w:szCs w:val="20"/>
        </w:rPr>
        <w:t xml:space="preserve"> </w:t>
      </w:r>
      <w:r>
        <w:rPr>
          <w:rFonts w:ascii="Century Gothic" w:hAnsi="Century Gothic"/>
          <w:b/>
          <w:sz w:val="20"/>
          <w:szCs w:val="20"/>
        </w:rPr>
        <w:t>Fachadas</w:t>
      </w:r>
    </w:p>
    <w:p w:rsidR="00011664" w:rsidRDefault="00011664" w:rsidP="00011664">
      <w:pPr>
        <w:spacing w:after="240"/>
        <w:jc w:val="both"/>
        <w:rPr>
          <w:rFonts w:ascii="Century Gothic" w:hAnsi="Century Gothic"/>
          <w:sz w:val="20"/>
          <w:szCs w:val="20"/>
        </w:rPr>
      </w:pPr>
      <w:r>
        <w:rPr>
          <w:rFonts w:ascii="Century Gothic" w:hAnsi="Century Gothic"/>
          <w:sz w:val="20"/>
          <w:szCs w:val="20"/>
        </w:rPr>
        <w:lastRenderedPageBreak/>
        <w:t xml:space="preserve">Sistema de Aislamiento Térmico Exterior para fachadas SIKA THERMOCOAT o equivalente formado por paneles de espuma rígida de </w:t>
      </w:r>
      <w:proofErr w:type="spellStart"/>
      <w:r>
        <w:rPr>
          <w:rFonts w:ascii="Century Gothic" w:hAnsi="Century Gothic"/>
          <w:sz w:val="20"/>
          <w:szCs w:val="20"/>
        </w:rPr>
        <w:t>poliestireno</w:t>
      </w:r>
      <w:proofErr w:type="spellEnd"/>
      <w:r>
        <w:rPr>
          <w:rFonts w:ascii="Century Gothic" w:hAnsi="Century Gothic"/>
          <w:sz w:val="20"/>
          <w:szCs w:val="20"/>
        </w:rPr>
        <w:t xml:space="preserve"> con partículas de grafito en su composición, de 8 cm de espesor y conductividad térmica 0,032 W/</w:t>
      </w:r>
      <w:proofErr w:type="spellStart"/>
      <w:r>
        <w:rPr>
          <w:rFonts w:ascii="Century Gothic" w:hAnsi="Century Gothic"/>
          <w:sz w:val="20"/>
          <w:szCs w:val="20"/>
        </w:rPr>
        <w:t>mºK</w:t>
      </w:r>
      <w:proofErr w:type="spellEnd"/>
      <w:r>
        <w:rPr>
          <w:rFonts w:ascii="Century Gothic" w:hAnsi="Century Gothic"/>
          <w:sz w:val="20"/>
          <w:szCs w:val="20"/>
        </w:rPr>
        <w:t xml:space="preserve"> adheridos con mortero de encolado SIKA THERMOCOAT-1/3 ES cubriendo por lo menos el 80% del panel y fijados mediante Espiga SIKA THERMOCOAT-8 ES, tornillo de anclaje inyectado en resina de polipropileno de color blanco, de 11,5 cm de longitud. Aplicación posterior de una capa de regularización y protección mediante una nueva capa de SIKA THERMOCIOAT-1/3 ES con un rendimiento de 6 kg/m² reforzada con malla de fibra de vidrio con tratamiento antialcalino SIKA THERMOCOAT-4 ES. Capa de acabado con revestimiento acrílico mineral siliconado en dispersión acuosa con acabado </w:t>
      </w:r>
      <w:proofErr w:type="spellStart"/>
      <w:r>
        <w:rPr>
          <w:rFonts w:ascii="Century Gothic" w:hAnsi="Century Gothic"/>
          <w:sz w:val="20"/>
          <w:szCs w:val="20"/>
        </w:rPr>
        <w:t>hidrofugado</w:t>
      </w:r>
      <w:proofErr w:type="spellEnd"/>
      <w:r>
        <w:rPr>
          <w:rFonts w:ascii="Century Gothic" w:hAnsi="Century Gothic"/>
          <w:sz w:val="20"/>
          <w:szCs w:val="20"/>
        </w:rPr>
        <w:t xml:space="preserve"> SIKA THERMOCOAT-5 ES TF/TG </w:t>
      </w:r>
      <w:proofErr w:type="spellStart"/>
      <w:r>
        <w:rPr>
          <w:rFonts w:ascii="Century Gothic" w:hAnsi="Century Gothic"/>
          <w:sz w:val="20"/>
          <w:szCs w:val="20"/>
        </w:rPr>
        <w:t>Siltec</w:t>
      </w:r>
      <w:proofErr w:type="spellEnd"/>
      <w:r>
        <w:rPr>
          <w:rFonts w:ascii="Century Gothic" w:hAnsi="Century Gothic"/>
          <w:sz w:val="20"/>
          <w:szCs w:val="20"/>
        </w:rPr>
        <w:t>, color a elegir por la DF, previa imprimación del soporte mineral con SIKA THJERMOCOAT-5 ES TI para mejor adherencia.</w:t>
      </w:r>
    </w:p>
    <w:p w:rsidR="00011664" w:rsidRDefault="00011664" w:rsidP="00011664">
      <w:pPr>
        <w:spacing w:after="240"/>
        <w:jc w:val="both"/>
        <w:rPr>
          <w:rFonts w:ascii="Century Gothic" w:hAnsi="Century Gothic"/>
          <w:sz w:val="20"/>
          <w:szCs w:val="20"/>
        </w:rPr>
      </w:pPr>
      <w:r>
        <w:rPr>
          <w:rFonts w:ascii="Century Gothic" w:hAnsi="Century Gothic"/>
          <w:sz w:val="20"/>
          <w:szCs w:val="20"/>
        </w:rPr>
        <w:t>Misma solución para la parte horizontal del voladizo del alero con aislamiento de 5 cm de espesor y para los laterales de los huecos de las ventanas y las pilastras de fachada, con un espesor de 2 cm.</w:t>
      </w:r>
    </w:p>
    <w:p w:rsidR="00011664" w:rsidRDefault="00011664" w:rsidP="00011664">
      <w:pPr>
        <w:spacing w:after="240"/>
        <w:jc w:val="both"/>
        <w:rPr>
          <w:rFonts w:ascii="Century Gothic" w:hAnsi="Century Gothic"/>
          <w:sz w:val="20"/>
          <w:szCs w:val="20"/>
        </w:rPr>
      </w:pPr>
      <w:r>
        <w:rPr>
          <w:rFonts w:ascii="Century Gothic" w:hAnsi="Century Gothic"/>
          <w:sz w:val="20"/>
          <w:szCs w:val="20"/>
        </w:rPr>
        <w:t xml:space="preserve">Zócalo realizado con paneles </w:t>
      </w:r>
      <w:proofErr w:type="spellStart"/>
      <w:r>
        <w:rPr>
          <w:rFonts w:ascii="Century Gothic" w:hAnsi="Century Gothic"/>
          <w:sz w:val="20"/>
          <w:szCs w:val="20"/>
        </w:rPr>
        <w:t>semi</w:t>
      </w:r>
      <w:proofErr w:type="spellEnd"/>
      <w:r>
        <w:rPr>
          <w:rFonts w:ascii="Century Gothic" w:hAnsi="Century Gothic"/>
          <w:sz w:val="20"/>
          <w:szCs w:val="20"/>
        </w:rPr>
        <w:t xml:space="preserve">-sándwich TERMOPIEDRA o equivalente, de 60x120 cm, compuestos por un núcleo de 60 mm de </w:t>
      </w:r>
      <w:proofErr w:type="spellStart"/>
      <w:r>
        <w:rPr>
          <w:rFonts w:ascii="Century Gothic" w:hAnsi="Century Gothic"/>
          <w:sz w:val="20"/>
          <w:szCs w:val="20"/>
        </w:rPr>
        <w:t>poliestireno</w:t>
      </w:r>
      <w:proofErr w:type="spellEnd"/>
      <w:r>
        <w:rPr>
          <w:rFonts w:ascii="Century Gothic" w:hAnsi="Century Gothic"/>
          <w:sz w:val="20"/>
          <w:szCs w:val="20"/>
        </w:rPr>
        <w:t xml:space="preserve"> extruido de alta densidad </w:t>
      </w:r>
      <w:proofErr w:type="spellStart"/>
      <w:r>
        <w:rPr>
          <w:rFonts w:ascii="Century Gothic" w:hAnsi="Century Gothic"/>
          <w:sz w:val="20"/>
          <w:szCs w:val="20"/>
        </w:rPr>
        <w:t>ranurado</w:t>
      </w:r>
      <w:proofErr w:type="spellEnd"/>
      <w:r>
        <w:rPr>
          <w:rFonts w:ascii="Century Gothic" w:hAnsi="Century Gothic"/>
          <w:sz w:val="20"/>
          <w:szCs w:val="20"/>
        </w:rPr>
        <w:t xml:space="preserve"> perimetralmente, sobre el que viene adherido industrialmente un revestimiento de 8 mm de espesor compuesto por baldosas de gres </w:t>
      </w:r>
      <w:proofErr w:type="spellStart"/>
      <w:r>
        <w:rPr>
          <w:rFonts w:ascii="Century Gothic" w:hAnsi="Century Gothic"/>
          <w:sz w:val="20"/>
          <w:szCs w:val="20"/>
        </w:rPr>
        <w:t>porcelánico</w:t>
      </w:r>
      <w:proofErr w:type="spellEnd"/>
      <w:r>
        <w:rPr>
          <w:rFonts w:ascii="Century Gothic" w:hAnsi="Century Gothic"/>
          <w:sz w:val="20"/>
          <w:szCs w:val="20"/>
        </w:rPr>
        <w:t xml:space="preserve"> a elección de la DF, sustentados en perfil conector horizontal rígido continuo de ABS en forma de T, fijado cada 40 cm en la primera hilada y 60 cm en las siguientes, con dos tornillos </w:t>
      </w:r>
      <w:proofErr w:type="spellStart"/>
      <w:r>
        <w:rPr>
          <w:rFonts w:ascii="Century Gothic" w:hAnsi="Century Gothic"/>
          <w:sz w:val="20"/>
          <w:szCs w:val="20"/>
        </w:rPr>
        <w:t>autotaladrantes</w:t>
      </w:r>
      <w:proofErr w:type="spellEnd"/>
      <w:r>
        <w:rPr>
          <w:rFonts w:ascii="Century Gothic" w:hAnsi="Century Gothic"/>
          <w:sz w:val="20"/>
          <w:szCs w:val="20"/>
        </w:rPr>
        <w:t xml:space="preserve"> de acero galvanizado con arandela de reparto incorporada a escuadras metálicas de acero galvanizado 50.70.2 con revestimiento de neopreno en el exterior del ala, previamente fijadas a la fábrica mediante anclaje tirafondos mecánico con taco, perfil conector vertical rígido continuo de ABS, junta vista de aluminio en T </w:t>
      </w:r>
      <w:proofErr w:type="spellStart"/>
      <w:r>
        <w:rPr>
          <w:rFonts w:ascii="Century Gothic" w:hAnsi="Century Gothic"/>
          <w:sz w:val="20"/>
          <w:szCs w:val="20"/>
        </w:rPr>
        <w:t>clipada</w:t>
      </w:r>
      <w:proofErr w:type="spellEnd"/>
      <w:r>
        <w:rPr>
          <w:rFonts w:ascii="Century Gothic" w:hAnsi="Century Gothic"/>
          <w:sz w:val="20"/>
          <w:szCs w:val="20"/>
        </w:rPr>
        <w:t xml:space="preserve"> en los conectores horizontales, lámina impermeable pero </w:t>
      </w:r>
      <w:proofErr w:type="spellStart"/>
      <w:r>
        <w:rPr>
          <w:rFonts w:ascii="Century Gothic" w:hAnsi="Century Gothic"/>
          <w:sz w:val="20"/>
          <w:szCs w:val="20"/>
        </w:rPr>
        <w:t>tranpirable</w:t>
      </w:r>
      <w:proofErr w:type="spellEnd"/>
      <w:r>
        <w:rPr>
          <w:rFonts w:ascii="Century Gothic" w:hAnsi="Century Gothic"/>
          <w:sz w:val="20"/>
          <w:szCs w:val="20"/>
        </w:rPr>
        <w:t xml:space="preserve"> de fibras de polietileno sobre la fábrica y aislamiento de lana mineral de 20 mm de espesor anclada al paramento. Aislamiento total 8 cm.</w:t>
      </w:r>
    </w:p>
    <w:p w:rsidR="00011664" w:rsidRDefault="00011664" w:rsidP="00011664">
      <w:pPr>
        <w:spacing w:after="240"/>
        <w:jc w:val="both"/>
        <w:rPr>
          <w:rFonts w:ascii="Century Gothic" w:hAnsi="Century Gothic"/>
          <w:sz w:val="20"/>
          <w:szCs w:val="20"/>
        </w:rPr>
      </w:pPr>
      <w:r>
        <w:rPr>
          <w:rFonts w:ascii="Century Gothic" w:hAnsi="Century Gothic"/>
          <w:sz w:val="20"/>
          <w:szCs w:val="20"/>
        </w:rPr>
        <w:t xml:space="preserve">Forrado de vierteaguas y albardillas mediante un revestimiento de aluminio mineralizado </w:t>
      </w:r>
      <w:proofErr w:type="spellStart"/>
      <w:r>
        <w:rPr>
          <w:rFonts w:ascii="Century Gothic" w:hAnsi="Century Gothic"/>
          <w:sz w:val="20"/>
          <w:szCs w:val="20"/>
        </w:rPr>
        <w:t>adhesivado</w:t>
      </w:r>
      <w:proofErr w:type="spellEnd"/>
      <w:r>
        <w:rPr>
          <w:rFonts w:ascii="Century Gothic" w:hAnsi="Century Gothic"/>
          <w:sz w:val="20"/>
          <w:szCs w:val="20"/>
        </w:rPr>
        <w:t xml:space="preserve"> a un núcleo de aglomerado de corcho de 20 mm de espesor y anchura variable.</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2371"/>
        <w:gridCol w:w="7127"/>
      </w:tblGrid>
      <w:tr w:rsidR="00025C0F" w:rsidRPr="009A79CB" w:rsidTr="00025C0F">
        <w:trPr>
          <w:trHeight w:val="616"/>
        </w:trPr>
        <w:tc>
          <w:tcPr>
            <w:tcW w:w="2371" w:type="dxa"/>
          </w:tcPr>
          <w:p w:rsidR="00025C0F" w:rsidRPr="009A79CB" w:rsidRDefault="00025C0F" w:rsidP="00C4494B">
            <w:pPr>
              <w:tabs>
                <w:tab w:val="num" w:pos="500"/>
              </w:tabs>
              <w:jc w:val="both"/>
              <w:rPr>
                <w:rFonts w:ascii="Century Gothic" w:hAnsi="Century Gothic" w:cs="Arial"/>
                <w:sz w:val="18"/>
                <w:szCs w:val="18"/>
              </w:rPr>
            </w:pPr>
            <w:r w:rsidRPr="009A79CB">
              <w:rPr>
                <w:rFonts w:ascii="Century Gothic" w:hAnsi="Century Gothic" w:cs="Arial"/>
                <w:sz w:val="18"/>
                <w:szCs w:val="18"/>
              </w:rPr>
              <w:t>Parámetros</w:t>
            </w:r>
          </w:p>
        </w:tc>
        <w:tc>
          <w:tcPr>
            <w:tcW w:w="7127" w:type="dxa"/>
          </w:tcPr>
          <w:p w:rsidR="00025C0F" w:rsidRPr="009A79CB" w:rsidRDefault="00025C0F" w:rsidP="00C4494B">
            <w:pPr>
              <w:tabs>
                <w:tab w:val="num" w:pos="500"/>
              </w:tabs>
              <w:jc w:val="both"/>
              <w:rPr>
                <w:rFonts w:ascii="Century Gothic" w:hAnsi="Century Gothic" w:cs="Arial"/>
                <w:sz w:val="18"/>
                <w:szCs w:val="18"/>
              </w:rPr>
            </w:pPr>
            <w:r w:rsidRPr="009A79CB">
              <w:rPr>
                <w:rFonts w:ascii="Century Gothic" w:hAnsi="Century Gothic" w:cs="Arial"/>
                <w:sz w:val="18"/>
                <w:szCs w:val="18"/>
              </w:rPr>
              <w:t xml:space="preserve">Seguridad estructural: peso propio, sobrecarga de uso, viento y sismo                            </w:t>
            </w:r>
          </w:p>
          <w:p w:rsidR="00025C0F" w:rsidRPr="009A79CB" w:rsidRDefault="00025C0F" w:rsidP="00025C0F">
            <w:pPr>
              <w:tabs>
                <w:tab w:val="num" w:pos="500"/>
              </w:tabs>
              <w:jc w:val="both"/>
              <w:rPr>
                <w:rFonts w:ascii="Century Gothic" w:hAnsi="Century Gothic" w:cs="Arial"/>
                <w:sz w:val="18"/>
                <w:szCs w:val="18"/>
              </w:rPr>
            </w:pPr>
            <w:r w:rsidRPr="00025C0F">
              <w:rPr>
                <w:rFonts w:ascii="Century Gothic" w:hAnsi="Century Gothic" w:cs="Arial"/>
                <w:sz w:val="18"/>
                <w:szCs w:val="18"/>
              </w:rPr>
              <w:t>Todos los elementos se han dimensionado para que su resistencia</w:t>
            </w:r>
            <w:r w:rsidR="001E46AD">
              <w:rPr>
                <w:rFonts w:ascii="Century Gothic" w:hAnsi="Century Gothic" w:cs="Arial"/>
                <w:sz w:val="18"/>
                <w:szCs w:val="18"/>
              </w:rPr>
              <w:t xml:space="preserve"> </w:t>
            </w:r>
            <w:r w:rsidRPr="00025C0F">
              <w:rPr>
                <w:rFonts w:ascii="Century Gothic" w:hAnsi="Century Gothic" w:cs="Arial"/>
                <w:sz w:val="18"/>
                <w:szCs w:val="18"/>
              </w:rPr>
              <w:t>y estabilidad sean las adecuadas para que no se generen riesgos</w:t>
            </w:r>
            <w:r w:rsidR="001E46AD">
              <w:rPr>
                <w:rFonts w:ascii="Century Gothic" w:hAnsi="Century Gothic" w:cs="Arial"/>
                <w:sz w:val="18"/>
                <w:szCs w:val="18"/>
              </w:rPr>
              <w:t xml:space="preserve"> </w:t>
            </w:r>
            <w:r w:rsidRPr="00025C0F">
              <w:rPr>
                <w:rFonts w:ascii="Century Gothic" w:hAnsi="Century Gothic" w:cs="Arial"/>
                <w:sz w:val="18"/>
                <w:szCs w:val="18"/>
              </w:rPr>
              <w:t>indebidos, de forma que se mantenga la resistencia y estabilidad</w:t>
            </w:r>
            <w:r w:rsidR="001E46AD">
              <w:rPr>
                <w:rFonts w:ascii="Century Gothic" w:hAnsi="Century Gothic" w:cs="Arial"/>
                <w:sz w:val="18"/>
                <w:szCs w:val="18"/>
              </w:rPr>
              <w:t xml:space="preserve"> </w:t>
            </w:r>
            <w:r w:rsidRPr="00025C0F">
              <w:rPr>
                <w:rFonts w:ascii="Century Gothic" w:hAnsi="Century Gothic" w:cs="Arial"/>
                <w:sz w:val="18"/>
                <w:szCs w:val="18"/>
              </w:rPr>
              <w:t>frente a las acciones e influencias previsibles durante las fases de</w:t>
            </w:r>
            <w:r w:rsidR="001E46AD">
              <w:rPr>
                <w:rFonts w:ascii="Century Gothic" w:hAnsi="Century Gothic" w:cs="Arial"/>
                <w:sz w:val="18"/>
                <w:szCs w:val="18"/>
              </w:rPr>
              <w:t xml:space="preserve"> </w:t>
            </w:r>
            <w:r w:rsidRPr="00025C0F">
              <w:rPr>
                <w:rFonts w:ascii="Century Gothic" w:hAnsi="Century Gothic" w:cs="Arial"/>
                <w:sz w:val="18"/>
                <w:szCs w:val="18"/>
              </w:rPr>
              <w:t>construcción y usos previstos de los edificios, y que un evento</w:t>
            </w:r>
            <w:r w:rsidR="001E46AD">
              <w:rPr>
                <w:rFonts w:ascii="Century Gothic" w:hAnsi="Century Gothic" w:cs="Arial"/>
                <w:sz w:val="18"/>
                <w:szCs w:val="18"/>
              </w:rPr>
              <w:t xml:space="preserve"> </w:t>
            </w:r>
            <w:r w:rsidRPr="00025C0F">
              <w:rPr>
                <w:rFonts w:ascii="Century Gothic" w:hAnsi="Century Gothic" w:cs="Arial"/>
                <w:sz w:val="18"/>
                <w:szCs w:val="18"/>
              </w:rPr>
              <w:t>extraordinario no produzca consecuencias desproporcionadas</w:t>
            </w:r>
            <w:r w:rsidR="001E46AD">
              <w:rPr>
                <w:rFonts w:ascii="Century Gothic" w:hAnsi="Century Gothic" w:cs="Arial"/>
                <w:sz w:val="18"/>
                <w:szCs w:val="18"/>
              </w:rPr>
              <w:t xml:space="preserve"> </w:t>
            </w:r>
            <w:r w:rsidRPr="00025C0F">
              <w:rPr>
                <w:rFonts w:ascii="Century Gothic" w:hAnsi="Century Gothic" w:cs="Arial"/>
                <w:sz w:val="18"/>
                <w:szCs w:val="18"/>
              </w:rPr>
              <w:t>respecto a la causa original y se facilite el mantenimiento previsto</w:t>
            </w:r>
            <w:r w:rsidRPr="009A79CB">
              <w:rPr>
                <w:rFonts w:ascii="Century Gothic" w:hAnsi="Century Gothic" w:cs="Arial"/>
                <w:sz w:val="18"/>
                <w:szCs w:val="18"/>
              </w:rPr>
              <w:t>.</w:t>
            </w:r>
          </w:p>
          <w:p w:rsidR="00025C0F" w:rsidRPr="009A79CB" w:rsidRDefault="00025C0F" w:rsidP="00C4494B">
            <w:pPr>
              <w:tabs>
                <w:tab w:val="num" w:pos="500"/>
              </w:tabs>
              <w:jc w:val="both"/>
              <w:rPr>
                <w:rFonts w:ascii="Century Gothic" w:hAnsi="Century Gothic" w:cs="Arial"/>
                <w:sz w:val="18"/>
                <w:szCs w:val="18"/>
              </w:rPr>
            </w:pPr>
          </w:p>
          <w:p w:rsidR="00025C0F" w:rsidRPr="009A79CB" w:rsidRDefault="00025C0F" w:rsidP="00C4494B">
            <w:pPr>
              <w:tabs>
                <w:tab w:val="num" w:pos="500"/>
              </w:tabs>
              <w:jc w:val="both"/>
              <w:rPr>
                <w:rFonts w:ascii="Century Gothic" w:hAnsi="Century Gothic" w:cs="Arial"/>
                <w:sz w:val="18"/>
                <w:szCs w:val="18"/>
              </w:rPr>
            </w:pPr>
            <w:r w:rsidRPr="009A79CB">
              <w:rPr>
                <w:rFonts w:ascii="Century Gothic" w:hAnsi="Century Gothic" w:cs="Arial"/>
                <w:sz w:val="18"/>
                <w:szCs w:val="18"/>
              </w:rPr>
              <w:t>Seguridad en caso de incendio</w:t>
            </w:r>
          </w:p>
          <w:p w:rsidR="00025C0F" w:rsidRPr="009A79CB" w:rsidRDefault="00025C0F" w:rsidP="00C4494B">
            <w:pPr>
              <w:tabs>
                <w:tab w:val="num" w:pos="500"/>
              </w:tabs>
              <w:jc w:val="both"/>
              <w:rPr>
                <w:rFonts w:ascii="Century Gothic" w:hAnsi="Century Gothic" w:cs="Arial"/>
                <w:sz w:val="18"/>
                <w:szCs w:val="18"/>
              </w:rPr>
            </w:pPr>
            <w:r w:rsidRPr="009A79CB">
              <w:rPr>
                <w:rFonts w:ascii="Century Gothic" w:hAnsi="Century Gothic" w:cs="Arial"/>
                <w:sz w:val="18"/>
                <w:szCs w:val="18"/>
              </w:rPr>
              <w:t>Se considera la resistencia al fuego de las fachadas para garantizar la reducción del riesgo de propagación exterior, así como las distancias entre huecos a edificios colindantes.</w:t>
            </w:r>
          </w:p>
          <w:p w:rsidR="00025C0F" w:rsidRPr="009A79CB" w:rsidRDefault="00025C0F" w:rsidP="00C4494B">
            <w:pPr>
              <w:tabs>
                <w:tab w:val="num" w:pos="500"/>
              </w:tabs>
              <w:jc w:val="both"/>
              <w:rPr>
                <w:rFonts w:ascii="Century Gothic" w:hAnsi="Century Gothic" w:cs="Arial"/>
                <w:sz w:val="18"/>
                <w:szCs w:val="18"/>
              </w:rPr>
            </w:pPr>
          </w:p>
          <w:p w:rsidR="00025C0F" w:rsidRPr="009A79CB" w:rsidRDefault="00025C0F" w:rsidP="00C4494B">
            <w:pPr>
              <w:tabs>
                <w:tab w:val="num" w:pos="500"/>
              </w:tabs>
              <w:jc w:val="both"/>
              <w:rPr>
                <w:rFonts w:ascii="Century Gothic" w:hAnsi="Century Gothic" w:cs="Arial"/>
                <w:sz w:val="18"/>
                <w:szCs w:val="18"/>
              </w:rPr>
            </w:pPr>
            <w:r w:rsidRPr="009A79CB">
              <w:rPr>
                <w:rFonts w:ascii="Century Gothic" w:hAnsi="Century Gothic" w:cs="Arial"/>
                <w:sz w:val="18"/>
                <w:szCs w:val="18"/>
              </w:rPr>
              <w:t>Seguridad de utilización</w:t>
            </w:r>
          </w:p>
          <w:p w:rsidR="00025C0F" w:rsidRPr="009A79CB" w:rsidRDefault="00025C0F" w:rsidP="00C4494B">
            <w:pPr>
              <w:tabs>
                <w:tab w:val="num" w:pos="500"/>
              </w:tabs>
              <w:jc w:val="both"/>
              <w:rPr>
                <w:rFonts w:ascii="Century Gothic" w:hAnsi="Century Gothic" w:cs="Arial"/>
                <w:sz w:val="18"/>
                <w:szCs w:val="18"/>
              </w:rPr>
            </w:pPr>
            <w:r w:rsidRPr="009A79CB">
              <w:rPr>
                <w:rFonts w:ascii="Century Gothic" w:hAnsi="Century Gothic" w:cs="Arial"/>
                <w:sz w:val="18"/>
                <w:szCs w:val="18"/>
              </w:rPr>
              <w:t xml:space="preserve">En las fachadas se ha tenido en cuenta el diseño de elementos fijos que sobresalgan de la misma que estén situados sobre zonas de circulación, así como la altura de los huecos y sus carpinterías al piso, y la accesibilidad a los vidrios desde el interior para su limpieza. </w:t>
            </w:r>
          </w:p>
          <w:p w:rsidR="00025C0F" w:rsidRPr="009A79CB" w:rsidRDefault="00025C0F" w:rsidP="00C4494B">
            <w:pPr>
              <w:tabs>
                <w:tab w:val="num" w:pos="500"/>
              </w:tabs>
              <w:jc w:val="both"/>
              <w:rPr>
                <w:rFonts w:ascii="Century Gothic" w:hAnsi="Century Gothic" w:cs="Arial"/>
                <w:sz w:val="18"/>
                <w:szCs w:val="18"/>
              </w:rPr>
            </w:pPr>
          </w:p>
          <w:p w:rsidR="00025C0F" w:rsidRPr="009A79CB" w:rsidRDefault="00025C0F" w:rsidP="00C4494B">
            <w:pPr>
              <w:tabs>
                <w:tab w:val="num" w:pos="500"/>
              </w:tabs>
              <w:jc w:val="both"/>
              <w:rPr>
                <w:rFonts w:ascii="Century Gothic" w:hAnsi="Century Gothic" w:cs="Arial"/>
                <w:sz w:val="18"/>
                <w:szCs w:val="18"/>
              </w:rPr>
            </w:pPr>
            <w:r w:rsidRPr="009A79CB">
              <w:rPr>
                <w:rFonts w:ascii="Century Gothic" w:hAnsi="Century Gothic" w:cs="Arial"/>
                <w:sz w:val="18"/>
                <w:szCs w:val="18"/>
              </w:rPr>
              <w:t>Salubridad: Protección contra la humedad</w:t>
            </w:r>
          </w:p>
          <w:p w:rsidR="00025C0F" w:rsidRPr="009A79CB" w:rsidRDefault="00025C0F" w:rsidP="00C4494B">
            <w:pPr>
              <w:tabs>
                <w:tab w:val="num" w:pos="500"/>
              </w:tabs>
              <w:jc w:val="both"/>
              <w:rPr>
                <w:rFonts w:ascii="Century Gothic" w:hAnsi="Century Gothic" w:cs="Arial"/>
                <w:sz w:val="18"/>
                <w:szCs w:val="18"/>
              </w:rPr>
            </w:pPr>
            <w:r w:rsidRPr="009A79CB">
              <w:rPr>
                <w:rFonts w:ascii="Century Gothic" w:hAnsi="Century Gothic" w:cs="Arial"/>
                <w:sz w:val="18"/>
                <w:szCs w:val="18"/>
              </w:rPr>
              <w:t xml:space="preserve">Para la adopción de la parte del sistema envolvente correspondiente a la fachada, se </w:t>
            </w:r>
            <w:r w:rsidR="001E46AD">
              <w:rPr>
                <w:rFonts w:ascii="Century Gothic" w:hAnsi="Century Gothic" w:cs="Arial"/>
                <w:sz w:val="18"/>
                <w:szCs w:val="18"/>
              </w:rPr>
              <w:t xml:space="preserve">ha tenido </w:t>
            </w:r>
            <w:r w:rsidRPr="009A79CB">
              <w:rPr>
                <w:rFonts w:ascii="Century Gothic" w:hAnsi="Century Gothic" w:cs="Arial"/>
                <w:sz w:val="18"/>
                <w:szCs w:val="18"/>
              </w:rPr>
              <w:t xml:space="preserve">en cuenta la zona pluviométrica de </w:t>
            </w:r>
            <w:r w:rsidR="001E46AD">
              <w:rPr>
                <w:rFonts w:ascii="Century Gothic" w:hAnsi="Century Gothic" w:cs="Arial"/>
                <w:sz w:val="18"/>
                <w:szCs w:val="18"/>
              </w:rPr>
              <w:t>Burgos</w:t>
            </w:r>
            <w:r w:rsidRPr="009A79CB">
              <w:rPr>
                <w:rFonts w:ascii="Century Gothic" w:hAnsi="Century Gothic" w:cs="Arial"/>
                <w:sz w:val="18"/>
                <w:szCs w:val="18"/>
              </w:rPr>
              <w:t xml:space="preserve"> y el grado de exposición al viento, para la altura de la parcela. Para resolver las soluciones constructivas se tendrá en cuenta las características del </w:t>
            </w:r>
            <w:r w:rsidRPr="009A79CB">
              <w:rPr>
                <w:rFonts w:ascii="Century Gothic" w:hAnsi="Century Gothic" w:cs="Arial"/>
                <w:sz w:val="18"/>
                <w:szCs w:val="18"/>
              </w:rPr>
              <w:lastRenderedPageBreak/>
              <w:t>revestimiento exterior previsto y del grado de impermeabilidad exigido en el CTE.</w:t>
            </w:r>
          </w:p>
          <w:p w:rsidR="00025C0F" w:rsidRPr="009A79CB" w:rsidRDefault="00025C0F" w:rsidP="00C4494B">
            <w:pPr>
              <w:tabs>
                <w:tab w:val="num" w:pos="500"/>
              </w:tabs>
              <w:jc w:val="both"/>
              <w:rPr>
                <w:rFonts w:ascii="Century Gothic" w:hAnsi="Century Gothic" w:cs="Arial"/>
                <w:sz w:val="18"/>
                <w:szCs w:val="18"/>
              </w:rPr>
            </w:pPr>
          </w:p>
          <w:p w:rsidR="00025C0F" w:rsidRPr="009A79CB" w:rsidRDefault="00025C0F" w:rsidP="00C4494B">
            <w:pPr>
              <w:tabs>
                <w:tab w:val="num" w:pos="500"/>
              </w:tabs>
              <w:jc w:val="both"/>
              <w:rPr>
                <w:rFonts w:ascii="Century Gothic" w:hAnsi="Century Gothic" w:cs="Arial"/>
                <w:sz w:val="18"/>
                <w:szCs w:val="18"/>
              </w:rPr>
            </w:pPr>
            <w:r w:rsidRPr="009A79CB">
              <w:rPr>
                <w:rFonts w:ascii="Century Gothic" w:hAnsi="Century Gothic" w:cs="Arial"/>
                <w:sz w:val="18"/>
                <w:szCs w:val="18"/>
              </w:rPr>
              <w:t>Protección frente al ruido</w:t>
            </w:r>
          </w:p>
          <w:p w:rsidR="00025C0F" w:rsidRPr="009A79CB" w:rsidRDefault="00025C0F" w:rsidP="00C4494B">
            <w:pPr>
              <w:tabs>
                <w:tab w:val="num" w:pos="500"/>
              </w:tabs>
              <w:jc w:val="both"/>
              <w:rPr>
                <w:rFonts w:ascii="Century Gothic" w:hAnsi="Century Gothic" w:cs="Arial"/>
                <w:sz w:val="18"/>
                <w:szCs w:val="18"/>
              </w:rPr>
            </w:pPr>
            <w:r w:rsidRPr="009A79CB">
              <w:rPr>
                <w:rFonts w:ascii="Century Gothic" w:hAnsi="Century Gothic" w:cs="Arial"/>
                <w:sz w:val="18"/>
                <w:szCs w:val="18"/>
              </w:rPr>
              <w:t>Se considera el aislamiento acústico global a ruido aéreo de los cerramientos como el de un elemento constructivo vertical, calculando el aislamiento acústico de la parte ciega y el de las ventanas conforme a la NBE-CA-88 Y CTE-DB-HR.</w:t>
            </w:r>
            <w:r w:rsidR="007274ED">
              <w:rPr>
                <w:rFonts w:ascii="Century Gothic" w:hAnsi="Century Gothic" w:cs="Arial"/>
                <w:sz w:val="18"/>
                <w:szCs w:val="18"/>
              </w:rPr>
              <w:t xml:space="preserve"> </w:t>
            </w:r>
            <w:r w:rsidR="00AF4D71">
              <w:rPr>
                <w:rFonts w:ascii="Century Gothic" w:hAnsi="Century Gothic" w:cs="Arial"/>
                <w:sz w:val="18"/>
                <w:szCs w:val="18"/>
              </w:rPr>
              <w:t>Fachada</w:t>
            </w:r>
            <w:r w:rsidR="007274ED">
              <w:rPr>
                <w:rFonts w:ascii="Century Gothic" w:hAnsi="Century Gothic" w:cs="Arial"/>
                <w:sz w:val="18"/>
                <w:szCs w:val="18"/>
              </w:rPr>
              <w:t xml:space="preserve">: </w:t>
            </w:r>
            <w:r w:rsidRPr="009A79CB">
              <w:rPr>
                <w:rFonts w:ascii="Century Gothic" w:hAnsi="Century Gothic" w:cs="Arial"/>
                <w:sz w:val="18"/>
                <w:szCs w:val="18"/>
              </w:rPr>
              <w:t xml:space="preserve">49 </w:t>
            </w:r>
            <w:proofErr w:type="spellStart"/>
            <w:r w:rsidRPr="009A79CB">
              <w:rPr>
                <w:rFonts w:ascii="Century Gothic" w:hAnsi="Century Gothic" w:cs="Arial"/>
                <w:sz w:val="18"/>
                <w:szCs w:val="18"/>
              </w:rPr>
              <w:t>dBa</w:t>
            </w:r>
            <w:proofErr w:type="spellEnd"/>
            <w:r w:rsidR="00AF4D71">
              <w:rPr>
                <w:rFonts w:ascii="Century Gothic" w:hAnsi="Century Gothic" w:cs="Arial"/>
                <w:sz w:val="18"/>
                <w:szCs w:val="18"/>
              </w:rPr>
              <w:t xml:space="preserve">       </w:t>
            </w:r>
          </w:p>
          <w:p w:rsidR="00025C0F" w:rsidRPr="009A79CB" w:rsidRDefault="00025C0F" w:rsidP="00C4494B">
            <w:pPr>
              <w:tabs>
                <w:tab w:val="num" w:pos="500"/>
              </w:tabs>
              <w:jc w:val="both"/>
              <w:rPr>
                <w:rFonts w:ascii="Century Gothic" w:hAnsi="Century Gothic" w:cs="Arial"/>
                <w:sz w:val="18"/>
                <w:szCs w:val="18"/>
              </w:rPr>
            </w:pPr>
          </w:p>
          <w:p w:rsidR="00025C0F" w:rsidRPr="009A79CB" w:rsidRDefault="00025C0F" w:rsidP="00C4494B">
            <w:pPr>
              <w:tabs>
                <w:tab w:val="num" w:pos="500"/>
              </w:tabs>
              <w:jc w:val="both"/>
              <w:rPr>
                <w:rFonts w:ascii="Century Gothic" w:hAnsi="Century Gothic" w:cs="Arial"/>
                <w:sz w:val="18"/>
                <w:szCs w:val="18"/>
              </w:rPr>
            </w:pPr>
            <w:r w:rsidRPr="009A79CB">
              <w:rPr>
                <w:rFonts w:ascii="Century Gothic" w:hAnsi="Century Gothic" w:cs="Arial"/>
                <w:sz w:val="18"/>
                <w:szCs w:val="18"/>
              </w:rPr>
              <w:t>Ahorro de energía: Limitación de la demanda energética</w:t>
            </w:r>
          </w:p>
          <w:p w:rsidR="00025C0F" w:rsidRPr="009A79CB" w:rsidRDefault="00025C0F" w:rsidP="00AF4D71">
            <w:pPr>
              <w:tabs>
                <w:tab w:val="num" w:pos="500"/>
              </w:tabs>
              <w:jc w:val="both"/>
              <w:rPr>
                <w:rFonts w:ascii="Century Gothic" w:hAnsi="Century Gothic" w:cs="Arial"/>
                <w:sz w:val="18"/>
                <w:szCs w:val="18"/>
              </w:rPr>
            </w:pPr>
            <w:r w:rsidRPr="009A79CB">
              <w:rPr>
                <w:rFonts w:ascii="Century Gothic" w:hAnsi="Century Gothic" w:cs="Arial"/>
                <w:sz w:val="18"/>
                <w:szCs w:val="18"/>
              </w:rPr>
              <w:t>Se ha tenido en cuenta la ubicación del edificio en la zona climática (</w:t>
            </w:r>
            <w:r w:rsidR="00AF4D71">
              <w:rPr>
                <w:rFonts w:ascii="Century Gothic" w:hAnsi="Century Gothic" w:cs="Arial"/>
                <w:sz w:val="18"/>
                <w:szCs w:val="18"/>
              </w:rPr>
              <w:t>Burgos</w:t>
            </w:r>
            <w:r w:rsidRPr="009A79CB">
              <w:rPr>
                <w:rFonts w:ascii="Century Gothic" w:hAnsi="Century Gothic" w:cs="Arial"/>
                <w:sz w:val="18"/>
                <w:szCs w:val="18"/>
              </w:rPr>
              <w:t xml:space="preserve">). Para la comprobación de la limitación de la demanda energética se </w:t>
            </w:r>
            <w:r w:rsidR="00AF4D71">
              <w:rPr>
                <w:rFonts w:ascii="Century Gothic" w:hAnsi="Century Gothic" w:cs="Arial"/>
                <w:sz w:val="18"/>
                <w:szCs w:val="18"/>
              </w:rPr>
              <w:t>ha tenido</w:t>
            </w:r>
            <w:r w:rsidRPr="009A79CB">
              <w:rPr>
                <w:rFonts w:ascii="Century Gothic" w:hAnsi="Century Gothic" w:cs="Arial"/>
                <w:sz w:val="18"/>
                <w:szCs w:val="18"/>
              </w:rPr>
              <w:t xml:space="preserve"> en cuenta además, la </w:t>
            </w:r>
            <w:proofErr w:type="spellStart"/>
            <w:r w:rsidRPr="009A79CB">
              <w:rPr>
                <w:rFonts w:ascii="Century Gothic" w:hAnsi="Century Gothic" w:cs="Arial"/>
                <w:sz w:val="18"/>
                <w:szCs w:val="18"/>
              </w:rPr>
              <w:t>transmitancia</w:t>
            </w:r>
            <w:proofErr w:type="spellEnd"/>
            <w:r w:rsidRPr="009A79CB">
              <w:rPr>
                <w:rFonts w:ascii="Century Gothic" w:hAnsi="Century Gothic" w:cs="Arial"/>
                <w:sz w:val="18"/>
                <w:szCs w:val="18"/>
              </w:rPr>
              <w:t xml:space="preserve"> media de los muros con sus correspondientes orientaciones, incluyendo en el promedio los puentes térmicos integrados en las fachadas, tales como, contorno de huecos, cajoneras de persianas y pilares, la </w:t>
            </w:r>
            <w:proofErr w:type="spellStart"/>
            <w:r w:rsidRPr="009A79CB">
              <w:rPr>
                <w:rFonts w:ascii="Century Gothic" w:hAnsi="Century Gothic" w:cs="Arial"/>
                <w:sz w:val="18"/>
                <w:szCs w:val="18"/>
              </w:rPr>
              <w:t>transmitancia</w:t>
            </w:r>
            <w:proofErr w:type="spellEnd"/>
            <w:r w:rsidRPr="009A79CB">
              <w:rPr>
                <w:rFonts w:ascii="Century Gothic" w:hAnsi="Century Gothic" w:cs="Arial"/>
                <w:sz w:val="18"/>
                <w:szCs w:val="18"/>
              </w:rPr>
              <w:t xml:space="preserve"> media de los huecos de fachada para cada orientación, y el factor solar modificado medio de los huecos de fachada para cada orientación. Para la comprobación de las condensaciones se comprueba la presión de vapor de cada una de las capas de la envolvente partiendo de los datos climáticos de invierno más extremos.</w:t>
            </w:r>
          </w:p>
        </w:tc>
      </w:tr>
    </w:tbl>
    <w:p w:rsidR="00AF4D71" w:rsidRDefault="00AF4D71" w:rsidP="00025C0F">
      <w:pPr>
        <w:rPr>
          <w:rFonts w:ascii="Century Gothic" w:hAnsi="Century Gothic"/>
          <w:b/>
          <w:sz w:val="20"/>
          <w:szCs w:val="20"/>
        </w:rPr>
      </w:pPr>
    </w:p>
    <w:p w:rsidR="00025C0F" w:rsidRDefault="00025C0F" w:rsidP="00025C0F">
      <w:pPr>
        <w:rPr>
          <w:rFonts w:ascii="Century Gothic" w:hAnsi="Century Gothic"/>
          <w:b/>
          <w:sz w:val="20"/>
          <w:szCs w:val="20"/>
        </w:rPr>
      </w:pPr>
      <w:r>
        <w:rPr>
          <w:rFonts w:ascii="Century Gothic" w:hAnsi="Century Gothic"/>
          <w:b/>
          <w:sz w:val="20"/>
          <w:szCs w:val="20"/>
        </w:rPr>
        <w:t>2</w:t>
      </w:r>
      <w:r w:rsidRPr="000563DE">
        <w:rPr>
          <w:rFonts w:ascii="Century Gothic" w:hAnsi="Century Gothic"/>
          <w:b/>
          <w:sz w:val="20"/>
          <w:szCs w:val="20"/>
        </w:rPr>
        <w:t>.</w:t>
      </w:r>
      <w:r>
        <w:rPr>
          <w:rFonts w:ascii="Century Gothic" w:hAnsi="Century Gothic"/>
          <w:b/>
          <w:sz w:val="20"/>
          <w:szCs w:val="20"/>
        </w:rPr>
        <w:t>3</w:t>
      </w:r>
      <w:r w:rsidRPr="000563DE">
        <w:rPr>
          <w:rFonts w:ascii="Century Gothic" w:hAnsi="Century Gothic"/>
          <w:b/>
          <w:sz w:val="20"/>
          <w:szCs w:val="20"/>
        </w:rPr>
        <w:t>.</w:t>
      </w:r>
      <w:r>
        <w:rPr>
          <w:rFonts w:ascii="Century Gothic" w:hAnsi="Century Gothic"/>
          <w:b/>
          <w:sz w:val="20"/>
          <w:szCs w:val="20"/>
        </w:rPr>
        <w:t>2</w:t>
      </w:r>
      <w:r w:rsidRPr="000563DE">
        <w:rPr>
          <w:rFonts w:ascii="Century Gothic" w:hAnsi="Century Gothic"/>
          <w:b/>
          <w:sz w:val="20"/>
          <w:szCs w:val="20"/>
        </w:rPr>
        <w:t>.</w:t>
      </w:r>
      <w:r>
        <w:rPr>
          <w:rFonts w:ascii="Century Gothic" w:hAnsi="Century Gothic"/>
          <w:b/>
          <w:sz w:val="20"/>
          <w:szCs w:val="20"/>
        </w:rPr>
        <w:t xml:space="preserve"> Cubierta</w:t>
      </w:r>
    </w:p>
    <w:p w:rsidR="00AF4D71" w:rsidRPr="000563DE" w:rsidRDefault="00AF4D71" w:rsidP="00025C0F">
      <w:pPr>
        <w:rPr>
          <w:rFonts w:ascii="Century Gothic" w:hAnsi="Century Gothic"/>
          <w:b/>
          <w:sz w:val="20"/>
          <w:szCs w:val="20"/>
        </w:rPr>
      </w:pPr>
    </w:p>
    <w:p w:rsidR="00011664" w:rsidRDefault="00011664" w:rsidP="00011664">
      <w:pPr>
        <w:spacing w:after="240"/>
        <w:jc w:val="both"/>
        <w:rPr>
          <w:rFonts w:ascii="Century Gothic" w:hAnsi="Century Gothic"/>
          <w:sz w:val="20"/>
          <w:szCs w:val="20"/>
        </w:rPr>
      </w:pPr>
      <w:r>
        <w:rPr>
          <w:rFonts w:ascii="Century Gothic" w:hAnsi="Century Gothic"/>
          <w:sz w:val="20"/>
          <w:szCs w:val="20"/>
        </w:rPr>
        <w:t xml:space="preserve">Aislamiento del bajo-cubierta (cara superior del forjado de techo de la planta superior) con planchas de </w:t>
      </w:r>
      <w:proofErr w:type="spellStart"/>
      <w:r>
        <w:rPr>
          <w:rFonts w:ascii="Century Gothic" w:hAnsi="Century Gothic"/>
          <w:sz w:val="20"/>
          <w:szCs w:val="20"/>
        </w:rPr>
        <w:t>poliestireno</w:t>
      </w:r>
      <w:proofErr w:type="spellEnd"/>
      <w:r>
        <w:rPr>
          <w:rFonts w:ascii="Century Gothic" w:hAnsi="Century Gothic"/>
          <w:sz w:val="20"/>
          <w:szCs w:val="20"/>
        </w:rPr>
        <w:t xml:space="preserve"> extruido de 100 mm de espesor con superficie lisa, resistencia a compresión 300 </w:t>
      </w:r>
      <w:proofErr w:type="spellStart"/>
      <w:r>
        <w:rPr>
          <w:rFonts w:ascii="Century Gothic" w:hAnsi="Century Gothic"/>
          <w:sz w:val="20"/>
          <w:szCs w:val="20"/>
        </w:rPr>
        <w:t>kPa</w:t>
      </w:r>
      <w:proofErr w:type="spellEnd"/>
      <w:r>
        <w:rPr>
          <w:rFonts w:ascii="Century Gothic" w:hAnsi="Century Gothic"/>
          <w:sz w:val="20"/>
          <w:szCs w:val="20"/>
        </w:rPr>
        <w:t>, conductividad térmica de 0,036 W/</w:t>
      </w:r>
      <w:proofErr w:type="spellStart"/>
      <w:r>
        <w:rPr>
          <w:rFonts w:ascii="Century Gothic" w:hAnsi="Century Gothic"/>
          <w:sz w:val="20"/>
          <w:szCs w:val="20"/>
        </w:rPr>
        <w:t>mºK</w:t>
      </w:r>
      <w:proofErr w:type="spellEnd"/>
      <w:r>
        <w:rPr>
          <w:rFonts w:ascii="Century Gothic" w:hAnsi="Century Gothic"/>
          <w:sz w:val="20"/>
          <w:szCs w:val="20"/>
        </w:rPr>
        <w:t>.</w:t>
      </w:r>
    </w:p>
    <w:p w:rsidR="00011664" w:rsidRDefault="00011664" w:rsidP="00011664">
      <w:pPr>
        <w:spacing w:after="240"/>
        <w:jc w:val="both"/>
        <w:rPr>
          <w:rFonts w:ascii="Century Gothic" w:hAnsi="Century Gothic"/>
          <w:sz w:val="20"/>
          <w:szCs w:val="20"/>
        </w:rPr>
      </w:pPr>
      <w:r>
        <w:rPr>
          <w:rFonts w:ascii="Century Gothic" w:hAnsi="Century Gothic"/>
          <w:sz w:val="20"/>
          <w:szCs w:val="20"/>
        </w:rPr>
        <w:t xml:space="preserve">En pasillo del bajo-cubierta del edificio A, sobre el aislamiento se aplicará una capa de mortero de cemento y arena de río M-5, de 5 cm de espesor, armada mediante malla </w:t>
      </w:r>
      <w:proofErr w:type="spellStart"/>
      <w:r>
        <w:rPr>
          <w:rFonts w:ascii="Century Gothic" w:hAnsi="Century Gothic"/>
          <w:sz w:val="20"/>
          <w:szCs w:val="20"/>
        </w:rPr>
        <w:t>electrosoldada</w:t>
      </w:r>
      <w:proofErr w:type="spellEnd"/>
      <w:r>
        <w:rPr>
          <w:rFonts w:ascii="Century Gothic" w:hAnsi="Century Gothic"/>
          <w:sz w:val="20"/>
          <w:szCs w:val="20"/>
        </w:rPr>
        <w:t xml:space="preserve"> con barras de 6 mm de diámetro en cuadrícula de 30x30 cm y pavimento de gres esmaltado de 25x25 cm recibido con mortero de cemento y arena de río M-5.</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2412"/>
        <w:gridCol w:w="7086"/>
      </w:tblGrid>
      <w:tr w:rsidR="00AF4D71" w:rsidRPr="00985024" w:rsidTr="00AF4D71">
        <w:tc>
          <w:tcPr>
            <w:tcW w:w="2412" w:type="dxa"/>
          </w:tcPr>
          <w:p w:rsidR="00AF4D71" w:rsidRPr="00985024" w:rsidRDefault="00AF4D71" w:rsidP="00430D92">
            <w:pPr>
              <w:tabs>
                <w:tab w:val="num" w:pos="500"/>
              </w:tabs>
              <w:jc w:val="both"/>
              <w:rPr>
                <w:rFonts w:ascii="Century Gothic" w:hAnsi="Century Gothic" w:cs="Arial"/>
                <w:sz w:val="18"/>
                <w:szCs w:val="18"/>
              </w:rPr>
            </w:pPr>
            <w:r w:rsidRPr="00985024">
              <w:rPr>
                <w:rFonts w:ascii="Century Gothic" w:hAnsi="Century Gothic" w:cs="Arial"/>
                <w:sz w:val="18"/>
                <w:szCs w:val="18"/>
              </w:rPr>
              <w:t>Parámetros</w:t>
            </w:r>
          </w:p>
        </w:tc>
        <w:tc>
          <w:tcPr>
            <w:tcW w:w="7086" w:type="dxa"/>
          </w:tcPr>
          <w:p w:rsidR="00AF4D71" w:rsidRPr="00985024" w:rsidRDefault="00AF4D71" w:rsidP="00430D92">
            <w:pPr>
              <w:tabs>
                <w:tab w:val="num" w:pos="500"/>
              </w:tabs>
              <w:jc w:val="both"/>
              <w:rPr>
                <w:rFonts w:ascii="Century Gothic" w:hAnsi="Century Gothic" w:cs="Arial"/>
                <w:sz w:val="18"/>
                <w:szCs w:val="18"/>
              </w:rPr>
            </w:pPr>
            <w:r w:rsidRPr="00985024">
              <w:rPr>
                <w:rFonts w:ascii="Century Gothic" w:hAnsi="Century Gothic" w:cs="Arial"/>
                <w:sz w:val="18"/>
                <w:szCs w:val="18"/>
              </w:rPr>
              <w:t>Ahorro de energía: Limitación de la demanda energética</w:t>
            </w:r>
            <w:r>
              <w:rPr>
                <w:rFonts w:ascii="Century Gothic" w:hAnsi="Century Gothic" w:cs="Arial"/>
                <w:sz w:val="18"/>
                <w:szCs w:val="18"/>
              </w:rPr>
              <w:t xml:space="preserve"> según DB HE1</w:t>
            </w:r>
          </w:p>
          <w:p w:rsidR="00AF4D71" w:rsidRPr="00985024" w:rsidRDefault="00AF4D71" w:rsidP="007274ED">
            <w:pPr>
              <w:tabs>
                <w:tab w:val="num" w:pos="500"/>
              </w:tabs>
              <w:jc w:val="both"/>
              <w:rPr>
                <w:rFonts w:ascii="Century Gothic" w:hAnsi="Century Gothic" w:cs="Arial"/>
                <w:sz w:val="18"/>
                <w:szCs w:val="18"/>
              </w:rPr>
            </w:pPr>
            <w:r w:rsidRPr="00985024">
              <w:rPr>
                <w:rFonts w:ascii="Century Gothic" w:hAnsi="Century Gothic" w:cs="Arial"/>
                <w:sz w:val="18"/>
                <w:szCs w:val="18"/>
              </w:rPr>
              <w:t xml:space="preserve">Se ha tenido en cuenta la ubicación del edificio en la zona climática </w:t>
            </w:r>
            <w:r w:rsidR="007274ED">
              <w:rPr>
                <w:rFonts w:ascii="Century Gothic" w:hAnsi="Century Gothic" w:cs="Arial"/>
                <w:sz w:val="18"/>
                <w:szCs w:val="18"/>
              </w:rPr>
              <w:t>E1.</w:t>
            </w:r>
            <w:r w:rsidRPr="00985024">
              <w:rPr>
                <w:rFonts w:ascii="Century Gothic" w:hAnsi="Century Gothic" w:cs="Arial"/>
                <w:sz w:val="18"/>
                <w:szCs w:val="18"/>
              </w:rPr>
              <w:t xml:space="preserve"> </w:t>
            </w:r>
            <w:r w:rsidRPr="00A10929">
              <w:rPr>
                <w:rFonts w:ascii="Century Gothic" w:hAnsi="Century Gothic" w:cs="Arial"/>
                <w:sz w:val="18"/>
                <w:szCs w:val="18"/>
              </w:rPr>
              <w:t xml:space="preserve">Para la comprobación de la limitación de la demanda energética se ha tenido en cuenta además, la </w:t>
            </w:r>
            <w:proofErr w:type="spellStart"/>
            <w:r w:rsidRPr="00A10929">
              <w:rPr>
                <w:rFonts w:ascii="Century Gothic" w:hAnsi="Century Gothic" w:cs="Arial"/>
                <w:sz w:val="18"/>
                <w:szCs w:val="18"/>
              </w:rPr>
              <w:t>transmitancia</w:t>
            </w:r>
            <w:proofErr w:type="spellEnd"/>
            <w:r w:rsidRPr="00A10929">
              <w:rPr>
                <w:rFonts w:ascii="Century Gothic" w:hAnsi="Century Gothic" w:cs="Arial"/>
                <w:sz w:val="18"/>
                <w:szCs w:val="18"/>
              </w:rPr>
              <w:t xml:space="preserve"> media de la cubierta con sus correspondientes orientaciones, la </w:t>
            </w:r>
            <w:proofErr w:type="spellStart"/>
            <w:r w:rsidRPr="00A10929">
              <w:rPr>
                <w:rFonts w:ascii="Century Gothic" w:hAnsi="Century Gothic" w:cs="Arial"/>
                <w:sz w:val="18"/>
                <w:szCs w:val="18"/>
              </w:rPr>
              <w:t>transmitancia</w:t>
            </w:r>
            <w:proofErr w:type="spellEnd"/>
            <w:r w:rsidRPr="00A10929">
              <w:rPr>
                <w:rFonts w:ascii="Century Gothic" w:hAnsi="Century Gothic" w:cs="Arial"/>
                <w:sz w:val="18"/>
                <w:szCs w:val="18"/>
              </w:rPr>
              <w:t xml:space="preserve"> media de los huecos o lucernarios para cada orientación, y el factor solar modificado medio de los huecos de cubierta para cada orientación</w:t>
            </w:r>
            <w:r>
              <w:rPr>
                <w:rFonts w:ascii="Century Gothic" w:hAnsi="Century Gothic" w:cs="Arial"/>
                <w:sz w:val="18"/>
                <w:szCs w:val="18"/>
              </w:rPr>
              <w:t xml:space="preserve">. </w:t>
            </w:r>
            <w:r w:rsidRPr="00985024">
              <w:rPr>
                <w:rFonts w:ascii="Century Gothic" w:hAnsi="Century Gothic" w:cs="Arial"/>
                <w:sz w:val="18"/>
                <w:szCs w:val="18"/>
              </w:rPr>
              <w:t xml:space="preserve">Para la comprobación de las condensaciones se comprueba la presión de vapor de cada una de las capas de la envolvente partiendo de los datos climáticos de </w:t>
            </w:r>
            <w:r>
              <w:rPr>
                <w:rFonts w:ascii="Century Gothic" w:hAnsi="Century Gothic" w:cs="Arial"/>
                <w:sz w:val="18"/>
                <w:szCs w:val="18"/>
              </w:rPr>
              <w:t>invierno más extremos</w:t>
            </w:r>
          </w:p>
        </w:tc>
      </w:tr>
    </w:tbl>
    <w:p w:rsidR="00AF4D71" w:rsidRDefault="00AF4D71" w:rsidP="00011664">
      <w:pPr>
        <w:jc w:val="both"/>
        <w:rPr>
          <w:rFonts w:ascii="Century Gothic" w:hAnsi="Century Gothic"/>
          <w:sz w:val="20"/>
          <w:szCs w:val="20"/>
        </w:rPr>
      </w:pPr>
    </w:p>
    <w:p w:rsidR="00025C0F" w:rsidRDefault="00025C0F" w:rsidP="00025C0F">
      <w:pPr>
        <w:rPr>
          <w:rFonts w:ascii="Century Gothic" w:hAnsi="Century Gothic"/>
          <w:b/>
          <w:sz w:val="20"/>
          <w:szCs w:val="20"/>
        </w:rPr>
      </w:pPr>
      <w:r>
        <w:rPr>
          <w:rFonts w:ascii="Century Gothic" w:hAnsi="Century Gothic"/>
          <w:b/>
          <w:sz w:val="20"/>
          <w:szCs w:val="20"/>
        </w:rPr>
        <w:t>2</w:t>
      </w:r>
      <w:r w:rsidRPr="000563DE">
        <w:rPr>
          <w:rFonts w:ascii="Century Gothic" w:hAnsi="Century Gothic"/>
          <w:b/>
          <w:sz w:val="20"/>
          <w:szCs w:val="20"/>
        </w:rPr>
        <w:t>.</w:t>
      </w:r>
      <w:r>
        <w:rPr>
          <w:rFonts w:ascii="Century Gothic" w:hAnsi="Century Gothic"/>
          <w:b/>
          <w:sz w:val="20"/>
          <w:szCs w:val="20"/>
        </w:rPr>
        <w:t>3</w:t>
      </w:r>
      <w:r w:rsidRPr="000563DE">
        <w:rPr>
          <w:rFonts w:ascii="Century Gothic" w:hAnsi="Century Gothic"/>
          <w:b/>
          <w:sz w:val="20"/>
          <w:szCs w:val="20"/>
        </w:rPr>
        <w:t>.</w:t>
      </w:r>
      <w:r>
        <w:rPr>
          <w:rFonts w:ascii="Century Gothic" w:hAnsi="Century Gothic"/>
          <w:b/>
          <w:sz w:val="20"/>
          <w:szCs w:val="20"/>
        </w:rPr>
        <w:t>3</w:t>
      </w:r>
      <w:r w:rsidRPr="000563DE">
        <w:rPr>
          <w:rFonts w:ascii="Century Gothic" w:hAnsi="Century Gothic"/>
          <w:b/>
          <w:sz w:val="20"/>
          <w:szCs w:val="20"/>
        </w:rPr>
        <w:t>.</w:t>
      </w:r>
      <w:r>
        <w:rPr>
          <w:rFonts w:ascii="Century Gothic" w:hAnsi="Century Gothic"/>
          <w:b/>
          <w:sz w:val="20"/>
          <w:szCs w:val="20"/>
        </w:rPr>
        <w:t xml:space="preserve"> Techo porches</w:t>
      </w:r>
    </w:p>
    <w:p w:rsidR="007274ED" w:rsidRPr="000563DE" w:rsidRDefault="007274ED" w:rsidP="00025C0F">
      <w:pPr>
        <w:rPr>
          <w:rFonts w:ascii="Century Gothic" w:hAnsi="Century Gothic"/>
          <w:b/>
          <w:sz w:val="20"/>
          <w:szCs w:val="20"/>
        </w:rPr>
      </w:pPr>
    </w:p>
    <w:p w:rsidR="00011664" w:rsidRDefault="00011664" w:rsidP="00011664">
      <w:pPr>
        <w:spacing w:after="240"/>
        <w:jc w:val="both"/>
        <w:rPr>
          <w:rFonts w:ascii="Century Gothic" w:hAnsi="Century Gothic"/>
          <w:sz w:val="20"/>
          <w:szCs w:val="20"/>
        </w:rPr>
      </w:pPr>
      <w:r>
        <w:rPr>
          <w:rFonts w:ascii="Century Gothic" w:hAnsi="Century Gothic"/>
          <w:sz w:val="20"/>
          <w:szCs w:val="20"/>
        </w:rPr>
        <w:t>Aislamiento térmico de lana mineral de 100 mm de espesor, de conductividad térmica 0,037 W/</w:t>
      </w:r>
      <w:proofErr w:type="spellStart"/>
      <w:r>
        <w:rPr>
          <w:rFonts w:ascii="Century Gothic" w:hAnsi="Century Gothic"/>
          <w:sz w:val="20"/>
          <w:szCs w:val="20"/>
        </w:rPr>
        <w:t>mºK</w:t>
      </w:r>
      <w:proofErr w:type="spellEnd"/>
      <w:r>
        <w:rPr>
          <w:rFonts w:ascii="Century Gothic" w:hAnsi="Century Gothic"/>
          <w:sz w:val="20"/>
          <w:szCs w:val="20"/>
        </w:rPr>
        <w:t xml:space="preserve">, falso techo de placas de yeso laminado de 13 mm de espesor colocada sobre una estructura oculta de acero galvanizado formada por perfiles T/C de 47 mm cada 40 cm y </w:t>
      </w:r>
      <w:proofErr w:type="spellStart"/>
      <w:r>
        <w:rPr>
          <w:rFonts w:ascii="Century Gothic" w:hAnsi="Century Gothic"/>
          <w:sz w:val="20"/>
          <w:szCs w:val="20"/>
        </w:rPr>
        <w:t>perfilería</w:t>
      </w:r>
      <w:proofErr w:type="spellEnd"/>
      <w:r>
        <w:rPr>
          <w:rFonts w:ascii="Century Gothic" w:hAnsi="Century Gothic"/>
          <w:sz w:val="20"/>
          <w:szCs w:val="20"/>
        </w:rPr>
        <w:t xml:space="preserve"> U de34x31x34 mm y pintura plástica de color a elegir por la DF.</w:t>
      </w:r>
    </w:p>
    <w:tbl>
      <w:tblPr>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2428"/>
        <w:gridCol w:w="7070"/>
      </w:tblGrid>
      <w:tr w:rsidR="007274ED" w:rsidRPr="00985024" w:rsidTr="007274ED">
        <w:trPr>
          <w:trHeight w:val="515"/>
        </w:trPr>
        <w:tc>
          <w:tcPr>
            <w:tcW w:w="2428" w:type="dxa"/>
          </w:tcPr>
          <w:p w:rsidR="007274ED" w:rsidRPr="00985024" w:rsidRDefault="007274ED" w:rsidP="00430D92">
            <w:pPr>
              <w:tabs>
                <w:tab w:val="num" w:pos="500"/>
              </w:tabs>
              <w:jc w:val="both"/>
              <w:rPr>
                <w:rFonts w:ascii="Century Gothic" w:hAnsi="Century Gothic" w:cs="Arial"/>
                <w:sz w:val="18"/>
                <w:szCs w:val="18"/>
              </w:rPr>
            </w:pPr>
            <w:r w:rsidRPr="00985024">
              <w:rPr>
                <w:rFonts w:ascii="Century Gothic" w:hAnsi="Century Gothic" w:cs="Arial"/>
                <w:sz w:val="18"/>
                <w:szCs w:val="18"/>
              </w:rPr>
              <w:t>Parámetros</w:t>
            </w:r>
          </w:p>
        </w:tc>
        <w:tc>
          <w:tcPr>
            <w:tcW w:w="7070" w:type="dxa"/>
          </w:tcPr>
          <w:p w:rsidR="007274ED" w:rsidRPr="00985024" w:rsidRDefault="007274ED" w:rsidP="00430D92">
            <w:pPr>
              <w:tabs>
                <w:tab w:val="num" w:pos="500"/>
              </w:tabs>
              <w:jc w:val="both"/>
              <w:rPr>
                <w:rFonts w:ascii="Century Gothic" w:hAnsi="Century Gothic" w:cs="Arial"/>
                <w:sz w:val="18"/>
                <w:szCs w:val="18"/>
              </w:rPr>
            </w:pPr>
            <w:r w:rsidRPr="00985024">
              <w:rPr>
                <w:rFonts w:ascii="Century Gothic" w:hAnsi="Century Gothic" w:cs="Arial"/>
                <w:sz w:val="18"/>
                <w:szCs w:val="18"/>
              </w:rPr>
              <w:t>Ahorro de energía: Limitación de la demanda energética</w:t>
            </w:r>
          </w:p>
          <w:p w:rsidR="007274ED" w:rsidRPr="00985024" w:rsidRDefault="007274ED" w:rsidP="007274ED">
            <w:pPr>
              <w:tabs>
                <w:tab w:val="num" w:pos="500"/>
              </w:tabs>
              <w:jc w:val="both"/>
              <w:rPr>
                <w:rFonts w:ascii="Century Gothic" w:hAnsi="Century Gothic" w:cs="Arial"/>
                <w:sz w:val="18"/>
                <w:szCs w:val="18"/>
              </w:rPr>
            </w:pPr>
            <w:r w:rsidRPr="00985024">
              <w:rPr>
                <w:rFonts w:ascii="Century Gothic" w:hAnsi="Century Gothic" w:cs="Arial"/>
                <w:sz w:val="18"/>
                <w:szCs w:val="18"/>
              </w:rPr>
              <w:t xml:space="preserve">Se ha tenido en cuenta la ubicación del edificio en la zona climática </w:t>
            </w:r>
            <w:r>
              <w:rPr>
                <w:rFonts w:ascii="Century Gothic" w:hAnsi="Century Gothic" w:cs="Arial"/>
                <w:sz w:val="18"/>
                <w:szCs w:val="18"/>
              </w:rPr>
              <w:t>E1</w:t>
            </w:r>
            <w:r w:rsidRPr="00985024">
              <w:rPr>
                <w:rFonts w:ascii="Century Gothic" w:hAnsi="Century Gothic" w:cs="Arial"/>
                <w:sz w:val="18"/>
                <w:szCs w:val="18"/>
              </w:rPr>
              <w:t xml:space="preserve">. </w:t>
            </w:r>
            <w:r w:rsidRPr="0050263F">
              <w:rPr>
                <w:rFonts w:ascii="Century Gothic" w:hAnsi="Century Gothic" w:cs="Arial"/>
                <w:sz w:val="18"/>
                <w:szCs w:val="18"/>
              </w:rPr>
              <w:t xml:space="preserve">Para la comprobación de la limitación de la demanda energética se tendrá en cuenta la </w:t>
            </w:r>
            <w:proofErr w:type="spellStart"/>
            <w:r w:rsidRPr="0050263F">
              <w:rPr>
                <w:rFonts w:ascii="Century Gothic" w:hAnsi="Century Gothic" w:cs="Arial"/>
                <w:sz w:val="18"/>
                <w:szCs w:val="18"/>
              </w:rPr>
              <w:t>transmitancia</w:t>
            </w:r>
            <w:proofErr w:type="spellEnd"/>
            <w:r w:rsidRPr="0050263F">
              <w:rPr>
                <w:rFonts w:ascii="Century Gothic" w:hAnsi="Century Gothic" w:cs="Arial"/>
                <w:sz w:val="18"/>
                <w:szCs w:val="18"/>
              </w:rPr>
              <w:t xml:space="preserve"> media del </w:t>
            </w:r>
            <w:r>
              <w:rPr>
                <w:rFonts w:ascii="Century Gothic" w:hAnsi="Century Gothic" w:cs="Arial"/>
                <w:sz w:val="18"/>
                <w:szCs w:val="18"/>
              </w:rPr>
              <w:t>forjado.</w:t>
            </w:r>
          </w:p>
        </w:tc>
      </w:tr>
    </w:tbl>
    <w:p w:rsidR="00011664" w:rsidRDefault="00011664" w:rsidP="007274ED">
      <w:pPr>
        <w:tabs>
          <w:tab w:val="num" w:pos="500"/>
        </w:tabs>
        <w:jc w:val="both"/>
        <w:rPr>
          <w:rFonts w:ascii="Century Gothic" w:hAnsi="Century Gothic" w:cs="Arial"/>
          <w:sz w:val="20"/>
          <w:szCs w:val="20"/>
        </w:rPr>
      </w:pPr>
    </w:p>
    <w:p w:rsidR="008354D6" w:rsidRDefault="008354D6" w:rsidP="007274ED">
      <w:pPr>
        <w:tabs>
          <w:tab w:val="num" w:pos="500"/>
        </w:tabs>
        <w:jc w:val="both"/>
        <w:rPr>
          <w:rFonts w:ascii="Century Gothic" w:hAnsi="Century Gothic" w:cs="Arial"/>
          <w:sz w:val="20"/>
          <w:szCs w:val="20"/>
        </w:rPr>
      </w:pPr>
    </w:p>
    <w:p w:rsidR="008354D6" w:rsidRDefault="008354D6" w:rsidP="007274ED">
      <w:pPr>
        <w:tabs>
          <w:tab w:val="num" w:pos="500"/>
        </w:tabs>
        <w:jc w:val="both"/>
        <w:rPr>
          <w:rFonts w:ascii="Century Gothic" w:hAnsi="Century Gothic" w:cs="Arial"/>
          <w:sz w:val="20"/>
          <w:szCs w:val="20"/>
        </w:rPr>
      </w:pPr>
    </w:p>
    <w:p w:rsidR="008354D6" w:rsidRDefault="008354D6" w:rsidP="007274ED">
      <w:pPr>
        <w:tabs>
          <w:tab w:val="num" w:pos="500"/>
        </w:tabs>
        <w:jc w:val="both"/>
        <w:rPr>
          <w:rFonts w:ascii="Century Gothic" w:hAnsi="Century Gothic" w:cs="Arial"/>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tblPr>
      <w:tblGrid>
        <w:gridCol w:w="709"/>
        <w:gridCol w:w="8789"/>
      </w:tblGrid>
      <w:tr w:rsidR="008354D6" w:rsidRPr="00833E7D" w:rsidTr="00430D92">
        <w:tc>
          <w:tcPr>
            <w:tcW w:w="709" w:type="dxa"/>
            <w:tcBorders>
              <w:right w:val="single" w:sz="4" w:space="0" w:color="auto"/>
            </w:tcBorders>
            <w:shd w:val="pct25" w:color="auto" w:fill="auto"/>
          </w:tcPr>
          <w:p w:rsidR="008354D6" w:rsidRPr="00833E7D" w:rsidRDefault="008354D6" w:rsidP="008354D6">
            <w:pPr>
              <w:tabs>
                <w:tab w:val="num" w:pos="0"/>
              </w:tabs>
              <w:rPr>
                <w:rFonts w:ascii="Century Gothic" w:hAnsi="Century Gothic" w:cs="Arial"/>
                <w:b/>
                <w:sz w:val="22"/>
                <w:szCs w:val="22"/>
              </w:rPr>
            </w:pPr>
            <w:r>
              <w:rPr>
                <w:rFonts w:ascii="Century Gothic" w:hAnsi="Century Gothic" w:cs="Arial"/>
                <w:b/>
                <w:sz w:val="22"/>
                <w:szCs w:val="22"/>
              </w:rPr>
              <w:t>2</w:t>
            </w:r>
            <w:r w:rsidRPr="00833E7D">
              <w:rPr>
                <w:rFonts w:ascii="Century Gothic" w:hAnsi="Century Gothic" w:cs="Arial"/>
                <w:b/>
                <w:sz w:val="22"/>
                <w:szCs w:val="22"/>
              </w:rPr>
              <w:t>.</w:t>
            </w:r>
            <w:r>
              <w:rPr>
                <w:rFonts w:ascii="Century Gothic" w:hAnsi="Century Gothic" w:cs="Arial"/>
                <w:b/>
                <w:sz w:val="22"/>
                <w:szCs w:val="22"/>
              </w:rPr>
              <w:t>4</w:t>
            </w:r>
          </w:p>
        </w:tc>
        <w:tc>
          <w:tcPr>
            <w:tcW w:w="8789" w:type="dxa"/>
            <w:tcBorders>
              <w:left w:val="single" w:sz="4" w:space="0" w:color="auto"/>
            </w:tcBorders>
            <w:shd w:val="pct25" w:color="auto" w:fill="auto"/>
          </w:tcPr>
          <w:p w:rsidR="008354D6" w:rsidRPr="00833E7D" w:rsidRDefault="008354D6" w:rsidP="008354D6">
            <w:pPr>
              <w:tabs>
                <w:tab w:val="num" w:pos="0"/>
              </w:tabs>
              <w:rPr>
                <w:rFonts w:ascii="Century Gothic" w:hAnsi="Century Gothic" w:cs="Arial"/>
                <w:b/>
                <w:sz w:val="22"/>
                <w:szCs w:val="22"/>
              </w:rPr>
            </w:pPr>
            <w:r>
              <w:rPr>
                <w:rFonts w:ascii="Century Gothic" w:hAnsi="Century Gothic" w:cs="Arial"/>
                <w:b/>
                <w:sz w:val="22"/>
                <w:szCs w:val="22"/>
              </w:rPr>
              <w:t>SISTEMA DE COMPARTIMENTACIÓN</w:t>
            </w:r>
          </w:p>
        </w:tc>
      </w:tr>
    </w:tbl>
    <w:p w:rsidR="008354D6" w:rsidRDefault="008354D6" w:rsidP="007274ED">
      <w:pPr>
        <w:tabs>
          <w:tab w:val="num" w:pos="500"/>
        </w:tabs>
        <w:jc w:val="both"/>
        <w:rPr>
          <w:rFonts w:ascii="Century Gothic" w:hAnsi="Century Gothic" w:cs="Arial"/>
          <w:sz w:val="20"/>
          <w:szCs w:val="20"/>
        </w:rPr>
      </w:pPr>
    </w:p>
    <w:p w:rsidR="008354D6" w:rsidRDefault="008354D6" w:rsidP="008354D6">
      <w:pPr>
        <w:rPr>
          <w:rFonts w:ascii="Century Gothic" w:hAnsi="Century Gothic"/>
          <w:sz w:val="20"/>
          <w:szCs w:val="20"/>
        </w:rPr>
      </w:pPr>
      <w:r>
        <w:rPr>
          <w:rFonts w:ascii="Century Gothic" w:hAnsi="Century Gothic"/>
          <w:sz w:val="20"/>
          <w:szCs w:val="20"/>
        </w:rPr>
        <w:t>No es de aplicación en el presente proyecto.</w:t>
      </w:r>
    </w:p>
    <w:p w:rsidR="008354D6" w:rsidRDefault="008354D6" w:rsidP="007274ED">
      <w:pPr>
        <w:tabs>
          <w:tab w:val="num" w:pos="500"/>
        </w:tabs>
        <w:jc w:val="both"/>
        <w:rPr>
          <w:rFonts w:ascii="Century Gothic" w:hAnsi="Century Gothic" w:cs="Arial"/>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tblPr>
      <w:tblGrid>
        <w:gridCol w:w="709"/>
        <w:gridCol w:w="8789"/>
      </w:tblGrid>
      <w:tr w:rsidR="008354D6" w:rsidRPr="00833E7D" w:rsidTr="00430D92">
        <w:tc>
          <w:tcPr>
            <w:tcW w:w="709" w:type="dxa"/>
            <w:tcBorders>
              <w:right w:val="single" w:sz="4" w:space="0" w:color="auto"/>
            </w:tcBorders>
            <w:shd w:val="pct25" w:color="auto" w:fill="auto"/>
          </w:tcPr>
          <w:p w:rsidR="008354D6" w:rsidRPr="00833E7D" w:rsidRDefault="008354D6" w:rsidP="008354D6">
            <w:pPr>
              <w:tabs>
                <w:tab w:val="num" w:pos="0"/>
              </w:tabs>
              <w:rPr>
                <w:rFonts w:ascii="Century Gothic" w:hAnsi="Century Gothic" w:cs="Arial"/>
                <w:b/>
                <w:sz w:val="22"/>
                <w:szCs w:val="22"/>
              </w:rPr>
            </w:pPr>
            <w:r>
              <w:rPr>
                <w:rFonts w:ascii="Century Gothic" w:hAnsi="Century Gothic" w:cs="Arial"/>
                <w:b/>
                <w:sz w:val="22"/>
                <w:szCs w:val="22"/>
              </w:rPr>
              <w:t>2</w:t>
            </w:r>
            <w:r w:rsidRPr="00833E7D">
              <w:rPr>
                <w:rFonts w:ascii="Century Gothic" w:hAnsi="Century Gothic" w:cs="Arial"/>
                <w:b/>
                <w:sz w:val="22"/>
                <w:szCs w:val="22"/>
              </w:rPr>
              <w:t>.</w:t>
            </w:r>
            <w:r>
              <w:rPr>
                <w:rFonts w:ascii="Century Gothic" w:hAnsi="Century Gothic" w:cs="Arial"/>
                <w:b/>
                <w:sz w:val="22"/>
                <w:szCs w:val="22"/>
              </w:rPr>
              <w:t>5</w:t>
            </w:r>
          </w:p>
        </w:tc>
        <w:tc>
          <w:tcPr>
            <w:tcW w:w="8789" w:type="dxa"/>
            <w:tcBorders>
              <w:left w:val="single" w:sz="4" w:space="0" w:color="auto"/>
            </w:tcBorders>
            <w:shd w:val="pct25" w:color="auto" w:fill="auto"/>
          </w:tcPr>
          <w:p w:rsidR="008354D6" w:rsidRPr="00833E7D" w:rsidRDefault="008354D6" w:rsidP="008354D6">
            <w:pPr>
              <w:tabs>
                <w:tab w:val="num" w:pos="0"/>
              </w:tabs>
              <w:rPr>
                <w:rFonts w:ascii="Century Gothic" w:hAnsi="Century Gothic" w:cs="Arial"/>
                <w:b/>
                <w:sz w:val="22"/>
                <w:szCs w:val="22"/>
              </w:rPr>
            </w:pPr>
            <w:r>
              <w:rPr>
                <w:rFonts w:ascii="Century Gothic" w:hAnsi="Century Gothic" w:cs="Arial"/>
                <w:b/>
                <w:sz w:val="22"/>
                <w:szCs w:val="22"/>
              </w:rPr>
              <w:t>SISTEMA DE ACABADOS</w:t>
            </w:r>
          </w:p>
        </w:tc>
      </w:tr>
    </w:tbl>
    <w:p w:rsidR="008354D6" w:rsidRDefault="008354D6" w:rsidP="007274ED">
      <w:pPr>
        <w:tabs>
          <w:tab w:val="num" w:pos="500"/>
        </w:tabs>
        <w:jc w:val="both"/>
        <w:rPr>
          <w:rFonts w:ascii="Century Gothic" w:hAnsi="Century Gothic" w:cs="Arial"/>
          <w:sz w:val="20"/>
          <w:szCs w:val="20"/>
        </w:rPr>
      </w:pPr>
    </w:p>
    <w:p w:rsidR="008354D6" w:rsidRDefault="008354D6" w:rsidP="008354D6">
      <w:pPr>
        <w:rPr>
          <w:rFonts w:ascii="Century Gothic" w:hAnsi="Century Gothic"/>
          <w:sz w:val="20"/>
          <w:szCs w:val="20"/>
        </w:rPr>
      </w:pPr>
      <w:r>
        <w:rPr>
          <w:rFonts w:ascii="Century Gothic" w:hAnsi="Century Gothic"/>
          <w:sz w:val="20"/>
          <w:szCs w:val="20"/>
        </w:rPr>
        <w:t>No es de aplicación en el presente proyecto.</w:t>
      </w:r>
    </w:p>
    <w:p w:rsidR="008354D6" w:rsidRDefault="008354D6" w:rsidP="007274ED">
      <w:pPr>
        <w:tabs>
          <w:tab w:val="num" w:pos="500"/>
        </w:tabs>
        <w:jc w:val="both"/>
        <w:rPr>
          <w:rFonts w:ascii="Century Gothic" w:hAnsi="Century Gothic" w:cs="Arial"/>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tblPr>
      <w:tblGrid>
        <w:gridCol w:w="709"/>
        <w:gridCol w:w="8789"/>
      </w:tblGrid>
      <w:tr w:rsidR="008354D6" w:rsidRPr="00833E7D" w:rsidTr="00430D92">
        <w:tc>
          <w:tcPr>
            <w:tcW w:w="709" w:type="dxa"/>
            <w:tcBorders>
              <w:right w:val="single" w:sz="4" w:space="0" w:color="auto"/>
            </w:tcBorders>
            <w:shd w:val="pct25" w:color="auto" w:fill="auto"/>
          </w:tcPr>
          <w:p w:rsidR="008354D6" w:rsidRPr="00833E7D" w:rsidRDefault="008354D6" w:rsidP="00430D92">
            <w:pPr>
              <w:tabs>
                <w:tab w:val="num" w:pos="0"/>
              </w:tabs>
              <w:rPr>
                <w:rFonts w:ascii="Century Gothic" w:hAnsi="Century Gothic" w:cs="Arial"/>
                <w:b/>
                <w:sz w:val="22"/>
                <w:szCs w:val="22"/>
              </w:rPr>
            </w:pPr>
            <w:r>
              <w:rPr>
                <w:rFonts w:ascii="Century Gothic" w:hAnsi="Century Gothic" w:cs="Arial"/>
                <w:b/>
                <w:sz w:val="22"/>
                <w:szCs w:val="22"/>
              </w:rPr>
              <w:t>2</w:t>
            </w:r>
            <w:r w:rsidRPr="00833E7D">
              <w:rPr>
                <w:rFonts w:ascii="Century Gothic" w:hAnsi="Century Gothic" w:cs="Arial"/>
                <w:b/>
                <w:sz w:val="22"/>
                <w:szCs w:val="22"/>
              </w:rPr>
              <w:t>.</w:t>
            </w:r>
            <w:r>
              <w:rPr>
                <w:rFonts w:ascii="Century Gothic" w:hAnsi="Century Gothic" w:cs="Arial"/>
                <w:b/>
                <w:sz w:val="22"/>
                <w:szCs w:val="22"/>
              </w:rPr>
              <w:t>6</w:t>
            </w:r>
          </w:p>
        </w:tc>
        <w:tc>
          <w:tcPr>
            <w:tcW w:w="8789" w:type="dxa"/>
            <w:tcBorders>
              <w:left w:val="single" w:sz="4" w:space="0" w:color="auto"/>
            </w:tcBorders>
            <w:shd w:val="pct25" w:color="auto" w:fill="auto"/>
          </w:tcPr>
          <w:p w:rsidR="008354D6" w:rsidRPr="00833E7D" w:rsidRDefault="008354D6" w:rsidP="00430D92">
            <w:pPr>
              <w:tabs>
                <w:tab w:val="num" w:pos="0"/>
              </w:tabs>
              <w:rPr>
                <w:rFonts w:ascii="Century Gothic" w:hAnsi="Century Gothic" w:cs="Arial"/>
                <w:b/>
                <w:sz w:val="22"/>
                <w:szCs w:val="22"/>
              </w:rPr>
            </w:pPr>
            <w:r>
              <w:rPr>
                <w:rFonts w:ascii="Century Gothic" w:hAnsi="Century Gothic" w:cs="Arial"/>
                <w:b/>
                <w:sz w:val="22"/>
                <w:szCs w:val="22"/>
              </w:rPr>
              <w:t>URBANIZACIÓN</w:t>
            </w:r>
          </w:p>
        </w:tc>
      </w:tr>
    </w:tbl>
    <w:p w:rsidR="008354D6" w:rsidRDefault="008354D6" w:rsidP="007274ED">
      <w:pPr>
        <w:tabs>
          <w:tab w:val="num" w:pos="500"/>
        </w:tabs>
        <w:jc w:val="both"/>
        <w:rPr>
          <w:rFonts w:ascii="Century Gothic" w:hAnsi="Century Gothic" w:cs="Arial"/>
          <w:sz w:val="20"/>
          <w:szCs w:val="20"/>
        </w:rPr>
      </w:pPr>
    </w:p>
    <w:p w:rsidR="008354D6" w:rsidRDefault="008354D6" w:rsidP="008354D6">
      <w:pPr>
        <w:rPr>
          <w:rFonts w:ascii="Century Gothic" w:hAnsi="Century Gothic"/>
          <w:sz w:val="20"/>
          <w:szCs w:val="20"/>
        </w:rPr>
      </w:pPr>
      <w:r>
        <w:rPr>
          <w:rFonts w:ascii="Century Gothic" w:hAnsi="Century Gothic"/>
          <w:sz w:val="20"/>
          <w:szCs w:val="20"/>
        </w:rPr>
        <w:t>No es de aplicación en el presente proyecto.</w:t>
      </w:r>
    </w:p>
    <w:p w:rsidR="008354D6" w:rsidRDefault="008354D6" w:rsidP="007274ED">
      <w:pPr>
        <w:tabs>
          <w:tab w:val="num" w:pos="500"/>
        </w:tabs>
        <w:jc w:val="both"/>
        <w:rPr>
          <w:rFonts w:ascii="Century Gothic" w:hAnsi="Century Gothic" w:cs="Arial"/>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tblPr>
      <w:tblGrid>
        <w:gridCol w:w="709"/>
        <w:gridCol w:w="8789"/>
      </w:tblGrid>
      <w:tr w:rsidR="008354D6" w:rsidRPr="00833E7D" w:rsidTr="00430D92">
        <w:tc>
          <w:tcPr>
            <w:tcW w:w="709" w:type="dxa"/>
            <w:tcBorders>
              <w:right w:val="single" w:sz="4" w:space="0" w:color="auto"/>
            </w:tcBorders>
            <w:shd w:val="pct25" w:color="auto" w:fill="auto"/>
          </w:tcPr>
          <w:p w:rsidR="008354D6" w:rsidRPr="00833E7D" w:rsidRDefault="008354D6" w:rsidP="008354D6">
            <w:pPr>
              <w:tabs>
                <w:tab w:val="num" w:pos="0"/>
              </w:tabs>
              <w:rPr>
                <w:rFonts w:ascii="Century Gothic" w:hAnsi="Century Gothic" w:cs="Arial"/>
                <w:b/>
                <w:sz w:val="22"/>
                <w:szCs w:val="22"/>
              </w:rPr>
            </w:pPr>
            <w:r>
              <w:rPr>
                <w:rFonts w:ascii="Century Gothic" w:hAnsi="Century Gothic" w:cs="Arial"/>
                <w:b/>
                <w:sz w:val="22"/>
                <w:szCs w:val="22"/>
              </w:rPr>
              <w:t>2</w:t>
            </w:r>
            <w:r w:rsidRPr="00833E7D">
              <w:rPr>
                <w:rFonts w:ascii="Century Gothic" w:hAnsi="Century Gothic" w:cs="Arial"/>
                <w:b/>
                <w:sz w:val="22"/>
                <w:szCs w:val="22"/>
              </w:rPr>
              <w:t>.</w:t>
            </w:r>
            <w:r>
              <w:rPr>
                <w:rFonts w:ascii="Century Gothic" w:hAnsi="Century Gothic" w:cs="Arial"/>
                <w:b/>
                <w:sz w:val="22"/>
                <w:szCs w:val="22"/>
              </w:rPr>
              <w:t>7</w:t>
            </w:r>
          </w:p>
        </w:tc>
        <w:tc>
          <w:tcPr>
            <w:tcW w:w="8789" w:type="dxa"/>
            <w:tcBorders>
              <w:left w:val="single" w:sz="4" w:space="0" w:color="auto"/>
            </w:tcBorders>
            <w:shd w:val="pct25" w:color="auto" w:fill="auto"/>
          </w:tcPr>
          <w:p w:rsidR="008354D6" w:rsidRPr="00833E7D" w:rsidRDefault="008354D6" w:rsidP="00430D92">
            <w:pPr>
              <w:tabs>
                <w:tab w:val="num" w:pos="0"/>
              </w:tabs>
              <w:rPr>
                <w:rFonts w:ascii="Century Gothic" w:hAnsi="Century Gothic" w:cs="Arial"/>
                <w:b/>
                <w:sz w:val="22"/>
                <w:szCs w:val="22"/>
              </w:rPr>
            </w:pPr>
            <w:r>
              <w:rPr>
                <w:rFonts w:ascii="Century Gothic" w:hAnsi="Century Gothic" w:cs="Arial"/>
                <w:b/>
                <w:sz w:val="22"/>
                <w:szCs w:val="22"/>
              </w:rPr>
              <w:t>EQUIPAMIENTO Y VARIOS</w:t>
            </w:r>
          </w:p>
        </w:tc>
      </w:tr>
    </w:tbl>
    <w:p w:rsidR="008354D6" w:rsidRDefault="008354D6" w:rsidP="007274ED">
      <w:pPr>
        <w:tabs>
          <w:tab w:val="num" w:pos="500"/>
        </w:tabs>
        <w:jc w:val="both"/>
        <w:rPr>
          <w:rFonts w:ascii="Century Gothic" w:hAnsi="Century Gothic" w:cs="Arial"/>
          <w:sz w:val="20"/>
          <w:szCs w:val="20"/>
        </w:rPr>
      </w:pPr>
    </w:p>
    <w:p w:rsidR="008354D6" w:rsidRDefault="008354D6" w:rsidP="008354D6">
      <w:pPr>
        <w:rPr>
          <w:rFonts w:ascii="Century Gothic" w:hAnsi="Century Gothic"/>
          <w:sz w:val="20"/>
          <w:szCs w:val="20"/>
        </w:rPr>
      </w:pPr>
      <w:r>
        <w:rPr>
          <w:rFonts w:ascii="Century Gothic" w:hAnsi="Century Gothic"/>
          <w:sz w:val="20"/>
          <w:szCs w:val="20"/>
        </w:rPr>
        <w:t>No es de aplicación en el presente proyecto.</w:t>
      </w:r>
    </w:p>
    <w:p w:rsidR="008354D6" w:rsidRDefault="008354D6" w:rsidP="007274ED">
      <w:pPr>
        <w:tabs>
          <w:tab w:val="num" w:pos="500"/>
        </w:tabs>
        <w:jc w:val="both"/>
        <w:rPr>
          <w:rFonts w:ascii="Century Gothic" w:hAnsi="Century Gothic" w:cs="Arial"/>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5" w:color="auto" w:fill="auto"/>
        <w:tblLook w:val="04A0"/>
      </w:tblPr>
      <w:tblGrid>
        <w:gridCol w:w="709"/>
        <w:gridCol w:w="8789"/>
      </w:tblGrid>
      <w:tr w:rsidR="008354D6" w:rsidRPr="00833E7D" w:rsidTr="00430D92">
        <w:tc>
          <w:tcPr>
            <w:tcW w:w="709" w:type="dxa"/>
            <w:tcBorders>
              <w:right w:val="single" w:sz="4" w:space="0" w:color="auto"/>
            </w:tcBorders>
            <w:shd w:val="pct25" w:color="auto" w:fill="auto"/>
          </w:tcPr>
          <w:p w:rsidR="008354D6" w:rsidRPr="00833E7D" w:rsidRDefault="008354D6" w:rsidP="008354D6">
            <w:pPr>
              <w:tabs>
                <w:tab w:val="num" w:pos="0"/>
              </w:tabs>
              <w:rPr>
                <w:rFonts w:ascii="Century Gothic" w:hAnsi="Century Gothic" w:cs="Arial"/>
                <w:b/>
                <w:sz w:val="22"/>
                <w:szCs w:val="22"/>
              </w:rPr>
            </w:pPr>
            <w:r>
              <w:rPr>
                <w:rFonts w:ascii="Century Gothic" w:hAnsi="Century Gothic" w:cs="Arial"/>
                <w:b/>
                <w:sz w:val="22"/>
                <w:szCs w:val="22"/>
              </w:rPr>
              <w:t>2</w:t>
            </w:r>
            <w:r w:rsidRPr="00833E7D">
              <w:rPr>
                <w:rFonts w:ascii="Century Gothic" w:hAnsi="Century Gothic" w:cs="Arial"/>
                <w:b/>
                <w:sz w:val="22"/>
                <w:szCs w:val="22"/>
              </w:rPr>
              <w:t>.</w:t>
            </w:r>
            <w:r>
              <w:rPr>
                <w:rFonts w:ascii="Century Gothic" w:hAnsi="Century Gothic" w:cs="Arial"/>
                <w:b/>
                <w:sz w:val="22"/>
                <w:szCs w:val="22"/>
              </w:rPr>
              <w:t>8</w:t>
            </w:r>
          </w:p>
        </w:tc>
        <w:tc>
          <w:tcPr>
            <w:tcW w:w="8789" w:type="dxa"/>
            <w:tcBorders>
              <w:left w:val="single" w:sz="4" w:space="0" w:color="auto"/>
            </w:tcBorders>
            <w:shd w:val="pct25" w:color="auto" w:fill="auto"/>
          </w:tcPr>
          <w:p w:rsidR="008354D6" w:rsidRPr="00833E7D" w:rsidRDefault="008354D6" w:rsidP="00430D92">
            <w:pPr>
              <w:tabs>
                <w:tab w:val="num" w:pos="0"/>
              </w:tabs>
              <w:rPr>
                <w:rFonts w:ascii="Century Gothic" w:hAnsi="Century Gothic" w:cs="Arial"/>
                <w:b/>
                <w:sz w:val="22"/>
                <w:szCs w:val="22"/>
              </w:rPr>
            </w:pPr>
            <w:r>
              <w:rPr>
                <w:rFonts w:ascii="Century Gothic" w:hAnsi="Century Gothic" w:cs="Arial"/>
                <w:b/>
                <w:sz w:val="22"/>
                <w:szCs w:val="22"/>
              </w:rPr>
              <w:t>SISTEMA DE ACONDICIONAMIENTO E INSTALACIONES</w:t>
            </w:r>
          </w:p>
        </w:tc>
      </w:tr>
    </w:tbl>
    <w:p w:rsidR="008354D6" w:rsidRDefault="008354D6" w:rsidP="008354D6">
      <w:pPr>
        <w:rPr>
          <w:rFonts w:ascii="Century Gothic" w:hAnsi="Century Gothic"/>
          <w:sz w:val="20"/>
          <w:szCs w:val="20"/>
        </w:rPr>
      </w:pPr>
    </w:p>
    <w:p w:rsidR="008354D6" w:rsidRDefault="008354D6" w:rsidP="008354D6">
      <w:pPr>
        <w:rPr>
          <w:rFonts w:ascii="Century Gothic" w:hAnsi="Century Gothic"/>
          <w:sz w:val="20"/>
          <w:szCs w:val="20"/>
        </w:rPr>
      </w:pPr>
      <w:r>
        <w:rPr>
          <w:rFonts w:ascii="Century Gothic" w:hAnsi="Century Gothic"/>
          <w:sz w:val="20"/>
          <w:szCs w:val="20"/>
        </w:rPr>
        <w:t>No es de aplicación en el presente proyecto.</w:t>
      </w:r>
    </w:p>
    <w:p w:rsidR="008354D6" w:rsidRDefault="008354D6" w:rsidP="007274ED">
      <w:pPr>
        <w:tabs>
          <w:tab w:val="num" w:pos="500"/>
        </w:tabs>
        <w:jc w:val="both"/>
        <w:rPr>
          <w:rFonts w:ascii="Century Gothic" w:hAnsi="Century Gothic" w:cs="Arial"/>
          <w:sz w:val="20"/>
          <w:szCs w:val="20"/>
        </w:rPr>
      </w:pPr>
    </w:p>
    <w:sectPr w:rsidR="008354D6" w:rsidSect="00011664">
      <w:headerReference w:type="default" r:id="rId7"/>
      <w:footerReference w:type="default" r:id="rId8"/>
      <w:pgSz w:w="11906" w:h="16838" w:code="9"/>
      <w:pgMar w:top="2155" w:right="1133" w:bottom="851" w:left="1276" w:header="709" w:footer="465"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111" w:rsidRDefault="008E5111">
      <w:r>
        <w:separator/>
      </w:r>
    </w:p>
  </w:endnote>
  <w:endnote w:type="continuationSeparator" w:id="0">
    <w:p w:rsidR="008E5111" w:rsidRDefault="008E5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E09" w:rsidRDefault="00DC2E09">
    <w:pPr>
      <w:pStyle w:val="Piedepgina"/>
      <w:pBdr>
        <w:top w:val="thinThickSmallGap" w:sz="24" w:space="1" w:color="622423" w:themeColor="accent2" w:themeShade="7F"/>
      </w:pBdr>
      <w:rPr>
        <w:rFonts w:ascii="Century Gothic" w:hAnsi="Century Gothic"/>
        <w:sz w:val="14"/>
        <w:szCs w:val="14"/>
      </w:rPr>
    </w:pPr>
    <w:r w:rsidRPr="00DC2E09">
      <w:rPr>
        <w:rFonts w:ascii="Century Gothic" w:hAnsi="Century Gothic"/>
        <w:sz w:val="14"/>
        <w:szCs w:val="14"/>
      </w:rPr>
      <w:t>MEJORA ENVOLVENTE TÉRMICA IES DIEGO MARÍN AGUILERA. BURGOS</w:t>
    </w:r>
  </w:p>
  <w:p w:rsidR="00DC2E09" w:rsidRPr="00DC2E09" w:rsidRDefault="00BC208A">
    <w:pPr>
      <w:pStyle w:val="Piedepgina"/>
      <w:pBdr>
        <w:top w:val="thinThickSmallGap" w:sz="24" w:space="1" w:color="622423" w:themeColor="accent2" w:themeShade="7F"/>
      </w:pBdr>
      <w:rPr>
        <w:rFonts w:ascii="Century Gothic" w:hAnsi="Century Gothic"/>
        <w:sz w:val="20"/>
        <w:szCs w:val="20"/>
      </w:rPr>
    </w:pPr>
    <w:hyperlink r:id="rId1" w:history="1">
      <w:r w:rsidR="00DC2E09" w:rsidRPr="00DC2E09">
        <w:rPr>
          <w:rStyle w:val="Hipervnculo"/>
          <w:rFonts w:ascii="Century Gothic" w:hAnsi="Century Gothic"/>
          <w:sz w:val="14"/>
          <w:szCs w:val="14"/>
        </w:rPr>
        <w:t>www.alvarezymateo.es</w:t>
      </w:r>
    </w:hyperlink>
    <w:r w:rsidR="00DC2E09" w:rsidRPr="00DC2E09">
      <w:rPr>
        <w:rFonts w:ascii="Century Gothic" w:hAnsi="Century Gothic"/>
        <w:sz w:val="20"/>
        <w:szCs w:val="20"/>
      </w:rPr>
      <w:t xml:space="preserve"> </w:t>
    </w:r>
    <w:r w:rsidR="00DC2E09" w:rsidRPr="00DC2E09">
      <w:rPr>
        <w:rFonts w:ascii="Century Gothic" w:hAnsi="Century Gothic"/>
        <w:sz w:val="20"/>
        <w:szCs w:val="20"/>
      </w:rPr>
      <w:ptab w:relativeTo="margin" w:alignment="right" w:leader="none"/>
    </w:r>
    <w:r w:rsidR="00DC2E09" w:rsidRPr="00DC2E09">
      <w:rPr>
        <w:rFonts w:ascii="Century Gothic" w:hAnsi="Century Gothic"/>
        <w:sz w:val="20"/>
        <w:szCs w:val="20"/>
      </w:rPr>
      <w:t xml:space="preserve">Página </w:t>
    </w:r>
    <w:r w:rsidRPr="00DC2E09">
      <w:rPr>
        <w:rFonts w:ascii="Century Gothic" w:hAnsi="Century Gothic"/>
        <w:sz w:val="20"/>
        <w:szCs w:val="20"/>
      </w:rPr>
      <w:fldChar w:fldCharType="begin"/>
    </w:r>
    <w:r w:rsidR="00DC2E09" w:rsidRPr="00DC2E09">
      <w:rPr>
        <w:rFonts w:ascii="Century Gothic" w:hAnsi="Century Gothic"/>
        <w:sz w:val="20"/>
        <w:szCs w:val="20"/>
      </w:rPr>
      <w:instrText xml:space="preserve"> PAGE   \* MERGEFORMAT </w:instrText>
    </w:r>
    <w:r w:rsidRPr="00DC2E09">
      <w:rPr>
        <w:rFonts w:ascii="Century Gothic" w:hAnsi="Century Gothic"/>
        <w:sz w:val="20"/>
        <w:szCs w:val="20"/>
      </w:rPr>
      <w:fldChar w:fldCharType="separate"/>
    </w:r>
    <w:r w:rsidR="007E7D8C">
      <w:rPr>
        <w:rFonts w:ascii="Century Gothic" w:hAnsi="Century Gothic"/>
        <w:noProof/>
        <w:sz w:val="20"/>
        <w:szCs w:val="20"/>
      </w:rPr>
      <w:t>17</w:t>
    </w:r>
    <w:r w:rsidRPr="00DC2E09">
      <w:rPr>
        <w:rFonts w:ascii="Century Gothic" w:hAnsi="Century Gothic"/>
        <w:sz w:val="20"/>
        <w:szCs w:val="20"/>
      </w:rPr>
      <w:fldChar w:fldCharType="end"/>
    </w:r>
  </w:p>
  <w:p w:rsidR="009D1BD4" w:rsidRDefault="009D1BD4" w:rsidP="00440088">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111" w:rsidRDefault="008E5111">
      <w:r>
        <w:separator/>
      </w:r>
    </w:p>
  </w:footnote>
  <w:footnote w:type="continuationSeparator" w:id="0">
    <w:p w:rsidR="008E5111" w:rsidRDefault="008E51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335" w:type="dxa"/>
      <w:tblInd w:w="-743" w:type="dxa"/>
      <w:tblLayout w:type="fixed"/>
      <w:tblLook w:val="00A0"/>
    </w:tblPr>
    <w:tblGrid>
      <w:gridCol w:w="4820"/>
      <w:gridCol w:w="2694"/>
      <w:gridCol w:w="2409"/>
      <w:gridCol w:w="2412"/>
    </w:tblGrid>
    <w:tr w:rsidR="009D1BD4" w:rsidTr="00CE0288">
      <w:trPr>
        <w:trHeight w:val="1190"/>
      </w:trPr>
      <w:tc>
        <w:tcPr>
          <w:tcW w:w="4820" w:type="dxa"/>
        </w:tcPr>
        <w:p w:rsidR="009D1BD4" w:rsidRDefault="00CE0288" w:rsidP="00CE0288">
          <w:pPr>
            <w:ind w:left="-250"/>
          </w:pPr>
          <w:r>
            <w:rPr>
              <w:noProof/>
            </w:rPr>
            <w:drawing>
              <wp:inline distT="0" distB="0" distL="0" distR="0">
                <wp:extent cx="2943225" cy="742598"/>
                <wp:effectExtent l="19050" t="0" r="9525" b="0"/>
                <wp:docPr id="8" name="Imagen 7" descr="G:\EREN\NORMAS Y FUNCIONAMIENTO\Logos EREN JCYL marzo 2014\Logos correctos Junta EREN marzo 2014\Con linea para papelería\Logos-arriba-Juntos-color-con-line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N\NORMAS Y FUNCIONAMIENTO\Logos EREN JCYL marzo 2014\Logos correctos Junta EREN marzo 2014\Con linea para papelería\Logos-arriba-Juntos-color-con-linea Color.jpg"/>
                        <pic:cNvPicPr>
                          <a:picLocks noChangeAspect="1" noChangeArrowheads="1"/>
                        </pic:cNvPicPr>
                      </pic:nvPicPr>
                      <pic:blipFill>
                        <a:blip r:embed="rId1"/>
                        <a:srcRect/>
                        <a:stretch>
                          <a:fillRect/>
                        </a:stretch>
                      </pic:blipFill>
                      <pic:spPr bwMode="auto">
                        <a:xfrm>
                          <a:off x="0" y="0"/>
                          <a:ext cx="2943225" cy="742598"/>
                        </a:xfrm>
                        <a:prstGeom prst="rect">
                          <a:avLst/>
                        </a:prstGeom>
                        <a:noFill/>
                        <a:ln w="9525">
                          <a:noFill/>
                          <a:miter lim="800000"/>
                          <a:headEnd/>
                          <a:tailEnd/>
                        </a:ln>
                      </pic:spPr>
                    </pic:pic>
                  </a:graphicData>
                </a:graphic>
              </wp:inline>
            </w:drawing>
          </w:r>
        </w:p>
      </w:tc>
      <w:tc>
        <w:tcPr>
          <w:tcW w:w="2694" w:type="dxa"/>
        </w:tcPr>
        <w:p w:rsidR="009D1BD4" w:rsidRDefault="009D1BD4" w:rsidP="006261E0">
          <w:pPr>
            <w:pStyle w:val="Encabezado"/>
            <w:rPr>
              <w:rFonts w:ascii="Calibri" w:hAnsi="Calibri" w:cs="Calibri"/>
              <w:sz w:val="16"/>
              <w:szCs w:val="16"/>
            </w:rPr>
          </w:pPr>
        </w:p>
        <w:p w:rsidR="00CE0288" w:rsidRDefault="00CE0288" w:rsidP="006261E0">
          <w:pPr>
            <w:pStyle w:val="Encabezado"/>
            <w:rPr>
              <w:rFonts w:ascii="Calibri" w:hAnsi="Calibri" w:cs="Calibri"/>
              <w:sz w:val="16"/>
              <w:szCs w:val="16"/>
            </w:rPr>
          </w:pPr>
        </w:p>
        <w:p w:rsidR="00CE0288" w:rsidRDefault="00CE0288" w:rsidP="006261E0">
          <w:pPr>
            <w:pStyle w:val="Encabezado"/>
            <w:rPr>
              <w:rFonts w:ascii="Calibri" w:hAnsi="Calibri" w:cs="Calibri"/>
              <w:sz w:val="16"/>
              <w:szCs w:val="16"/>
            </w:rPr>
          </w:pPr>
          <w:r>
            <w:rPr>
              <w:rFonts w:ascii="Calibri" w:hAnsi="Calibri" w:cs="Calibri"/>
              <w:noProof/>
              <w:sz w:val="16"/>
              <w:szCs w:val="16"/>
            </w:rPr>
            <w:drawing>
              <wp:anchor distT="0" distB="0" distL="114300" distR="114300" simplePos="0" relativeHeight="251662336" behindDoc="0" locked="0" layoutInCell="1" allowOverlap="1">
                <wp:simplePos x="0" y="0"/>
                <wp:positionH relativeFrom="column">
                  <wp:posOffset>86995</wp:posOffset>
                </wp:positionH>
                <wp:positionV relativeFrom="paragraph">
                  <wp:posOffset>93980</wp:posOffset>
                </wp:positionV>
                <wp:extent cx="1485900" cy="352425"/>
                <wp:effectExtent l="19050" t="0" r="0" b="0"/>
                <wp:wrapNone/>
                <wp:docPr id="9" name="Imagen 3" descr="logo europa impu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europa impul,2[1]"/>
                        <pic:cNvPicPr>
                          <a:picLocks noChangeAspect="1" noChangeArrowheads="1"/>
                        </pic:cNvPicPr>
                      </pic:nvPicPr>
                      <pic:blipFill>
                        <a:blip r:embed="rId2"/>
                        <a:srcRect/>
                        <a:stretch>
                          <a:fillRect/>
                        </a:stretch>
                      </pic:blipFill>
                      <pic:spPr bwMode="auto">
                        <a:xfrm>
                          <a:off x="0" y="0"/>
                          <a:ext cx="1485900" cy="352425"/>
                        </a:xfrm>
                        <a:prstGeom prst="rect">
                          <a:avLst/>
                        </a:prstGeom>
                        <a:noFill/>
                        <a:ln w="9525">
                          <a:noFill/>
                          <a:miter lim="800000"/>
                          <a:headEnd/>
                          <a:tailEnd/>
                        </a:ln>
                      </pic:spPr>
                    </pic:pic>
                  </a:graphicData>
                </a:graphic>
              </wp:anchor>
            </w:drawing>
          </w:r>
        </w:p>
        <w:p w:rsidR="00CE0288" w:rsidRDefault="00CE0288" w:rsidP="006261E0">
          <w:pPr>
            <w:pStyle w:val="Encabezado"/>
            <w:rPr>
              <w:rFonts w:ascii="Calibri" w:hAnsi="Calibri" w:cs="Calibri"/>
              <w:sz w:val="16"/>
              <w:szCs w:val="16"/>
            </w:rPr>
          </w:pPr>
        </w:p>
        <w:p w:rsidR="00CE0288" w:rsidRDefault="00CE0288" w:rsidP="006261E0">
          <w:pPr>
            <w:pStyle w:val="Encabezado"/>
            <w:rPr>
              <w:rFonts w:ascii="Calibri" w:hAnsi="Calibri" w:cs="Calibri"/>
              <w:sz w:val="16"/>
              <w:szCs w:val="16"/>
            </w:rPr>
          </w:pPr>
        </w:p>
        <w:p w:rsidR="00CE0288" w:rsidRPr="0007409D" w:rsidRDefault="00CE0288" w:rsidP="006261E0">
          <w:pPr>
            <w:pStyle w:val="Encabezado"/>
            <w:rPr>
              <w:rFonts w:ascii="Calibri" w:hAnsi="Calibri" w:cs="Calibri"/>
              <w:sz w:val="16"/>
              <w:szCs w:val="16"/>
            </w:rPr>
          </w:pPr>
        </w:p>
      </w:tc>
      <w:tc>
        <w:tcPr>
          <w:tcW w:w="2409" w:type="dxa"/>
        </w:tcPr>
        <w:p w:rsidR="009D1BD4" w:rsidRPr="0007409D" w:rsidRDefault="009D1BD4" w:rsidP="0007409D">
          <w:pPr>
            <w:jc w:val="center"/>
            <w:rPr>
              <w:rFonts w:ascii="Calibri" w:hAnsi="Calibri" w:cs="Calibri"/>
              <w:b/>
              <w:sz w:val="20"/>
              <w:szCs w:val="20"/>
            </w:rPr>
          </w:pPr>
        </w:p>
        <w:p w:rsidR="007F1EA2" w:rsidRDefault="007F1EA2" w:rsidP="0007409D">
          <w:pPr>
            <w:jc w:val="center"/>
            <w:rPr>
              <w:rFonts w:ascii="Calibri" w:hAnsi="Calibri" w:cs="Calibri"/>
              <w:b/>
              <w:sz w:val="20"/>
              <w:szCs w:val="20"/>
            </w:rPr>
          </w:pPr>
        </w:p>
        <w:p w:rsidR="00CE0288" w:rsidRDefault="009D1BD4" w:rsidP="00CE0288">
          <w:pPr>
            <w:ind w:left="-250"/>
            <w:jc w:val="center"/>
            <w:rPr>
              <w:rFonts w:ascii="Calibri" w:hAnsi="Calibri" w:cs="Calibri"/>
              <w:b/>
              <w:sz w:val="20"/>
              <w:szCs w:val="20"/>
            </w:rPr>
          </w:pPr>
          <w:r w:rsidRPr="0007409D">
            <w:rPr>
              <w:rFonts w:ascii="Calibri" w:hAnsi="Calibri" w:cs="Calibri"/>
              <w:b/>
              <w:sz w:val="20"/>
              <w:szCs w:val="20"/>
            </w:rPr>
            <w:t>FONDO EUROPEO</w:t>
          </w:r>
          <w:r w:rsidR="00CE0288">
            <w:rPr>
              <w:rFonts w:ascii="Calibri" w:hAnsi="Calibri" w:cs="Calibri"/>
              <w:b/>
              <w:sz w:val="20"/>
              <w:szCs w:val="20"/>
            </w:rPr>
            <w:t xml:space="preserve"> DE</w:t>
          </w:r>
        </w:p>
        <w:p w:rsidR="009D1BD4" w:rsidRPr="0007409D" w:rsidRDefault="009D1BD4" w:rsidP="00CE0288">
          <w:pPr>
            <w:ind w:left="-250" w:hanging="90"/>
            <w:jc w:val="center"/>
            <w:rPr>
              <w:rFonts w:ascii="Calibri" w:hAnsi="Calibri" w:cs="Calibri"/>
              <w:b/>
              <w:sz w:val="20"/>
              <w:szCs w:val="20"/>
            </w:rPr>
          </w:pPr>
          <w:r w:rsidRPr="0007409D">
            <w:rPr>
              <w:rFonts w:ascii="Calibri" w:hAnsi="Calibri" w:cs="Calibri"/>
              <w:b/>
              <w:sz w:val="20"/>
              <w:szCs w:val="20"/>
            </w:rPr>
            <w:t>DESARROLLO REGIONAL</w:t>
          </w:r>
        </w:p>
        <w:p w:rsidR="009D1BD4" w:rsidRDefault="009D1BD4" w:rsidP="006261E0"/>
      </w:tc>
      <w:tc>
        <w:tcPr>
          <w:tcW w:w="2412" w:type="dxa"/>
        </w:tcPr>
        <w:p w:rsidR="009D1BD4" w:rsidRDefault="00CE0288" w:rsidP="00CE0288">
          <w:pPr>
            <w:ind w:left="-108" w:hanging="176"/>
            <w:jc w:val="center"/>
            <w:rPr>
              <w:noProof/>
            </w:rPr>
          </w:pPr>
          <w:r>
            <w:rPr>
              <w:noProof/>
            </w:rPr>
            <w:drawing>
              <wp:anchor distT="0" distB="0" distL="114300" distR="114300" simplePos="0" relativeHeight="251661312" behindDoc="1" locked="0" layoutInCell="1" allowOverlap="1">
                <wp:simplePos x="0" y="0"/>
                <wp:positionH relativeFrom="column">
                  <wp:posOffset>-939165</wp:posOffset>
                </wp:positionH>
                <wp:positionV relativeFrom="paragraph">
                  <wp:posOffset>151765</wp:posOffset>
                </wp:positionV>
                <wp:extent cx="778510" cy="488950"/>
                <wp:effectExtent l="19050" t="0" r="2540" b="0"/>
                <wp:wrapTight wrapText="bothSides">
                  <wp:wrapPolygon edited="0">
                    <wp:start x="-529" y="0"/>
                    <wp:lineTo x="-529" y="21039"/>
                    <wp:lineTo x="21670" y="21039"/>
                    <wp:lineTo x="21670" y="0"/>
                    <wp:lineTo x="-529"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8510" cy="488950"/>
                        </a:xfrm>
                        <a:prstGeom prst="rect">
                          <a:avLst/>
                        </a:prstGeom>
                        <a:noFill/>
                      </pic:spPr>
                    </pic:pic>
                  </a:graphicData>
                </a:graphic>
              </wp:anchor>
            </w:drawing>
          </w:r>
          <w:r w:rsidR="009D1BD4">
            <w:rPr>
              <w:noProof/>
            </w:rPr>
            <w:t xml:space="preserve"> </w:t>
          </w:r>
        </w:p>
        <w:p w:rsidR="009D1BD4" w:rsidRDefault="009D1BD4" w:rsidP="0007409D">
          <w:pPr>
            <w:jc w:val="center"/>
            <w:rPr>
              <w:noProof/>
            </w:rPr>
          </w:pPr>
        </w:p>
        <w:p w:rsidR="009D1BD4" w:rsidRDefault="009D1BD4" w:rsidP="0007409D">
          <w:pPr>
            <w:jc w:val="center"/>
            <w:rPr>
              <w:noProof/>
            </w:rPr>
          </w:pPr>
        </w:p>
        <w:p w:rsidR="009D1BD4" w:rsidRDefault="009D1BD4" w:rsidP="0007409D">
          <w:pPr>
            <w:jc w:val="center"/>
            <w:rPr>
              <w:noProof/>
            </w:rPr>
          </w:pPr>
        </w:p>
        <w:p w:rsidR="009D1BD4" w:rsidRPr="0007409D" w:rsidRDefault="009D1BD4" w:rsidP="00CE0288">
          <w:pPr>
            <w:ind w:left="-250" w:right="887"/>
            <w:jc w:val="center"/>
            <w:rPr>
              <w:sz w:val="14"/>
              <w:szCs w:val="14"/>
            </w:rPr>
          </w:pPr>
          <w:r w:rsidRPr="0007409D">
            <w:rPr>
              <w:noProof/>
              <w:sz w:val="14"/>
              <w:szCs w:val="14"/>
            </w:rPr>
            <w:t>UNION EUROPEA</w:t>
          </w:r>
        </w:p>
      </w:tc>
    </w:tr>
  </w:tbl>
  <w:p w:rsidR="009D1BD4" w:rsidRDefault="009D1BD4" w:rsidP="00525393">
    <w:pPr>
      <w:pStyle w:val="Encabezado"/>
      <w:tabs>
        <w:tab w:val="clear" w:pos="4252"/>
        <w:tab w:val="left" w:pos="5670"/>
      </w:tabs>
      <w:ind w:left="-72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2240B"/>
    <w:multiLevelType w:val="hybridMultilevel"/>
    <w:tmpl w:val="34DC33A8"/>
    <w:lvl w:ilvl="0" w:tplc="C3A2C996">
      <w:start w:val="1"/>
      <w:numFmt w:val="decimal"/>
      <w:lvlText w:val="%1."/>
      <w:lvlJc w:val="left"/>
      <w:pPr>
        <w:tabs>
          <w:tab w:val="num" w:pos="2520"/>
        </w:tabs>
        <w:ind w:left="2520" w:hanging="360"/>
      </w:pPr>
      <w:rPr>
        <w:rFonts w:hint="default"/>
      </w:r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1">
    <w:nsid w:val="37213533"/>
    <w:multiLevelType w:val="hybridMultilevel"/>
    <w:tmpl w:val="7FD46856"/>
    <w:lvl w:ilvl="0" w:tplc="F73A1DA4">
      <w:start w:val="1"/>
      <w:numFmt w:val="decimal"/>
      <w:lvlText w:val="%1."/>
      <w:lvlJc w:val="left"/>
      <w:pPr>
        <w:tabs>
          <w:tab w:val="num" w:pos="2389"/>
        </w:tabs>
        <w:ind w:left="2389" w:hanging="360"/>
      </w:pPr>
      <w:rPr>
        <w:rFonts w:hint="default"/>
      </w:rPr>
    </w:lvl>
    <w:lvl w:ilvl="1" w:tplc="0C0A0019">
      <w:start w:val="1"/>
      <w:numFmt w:val="lowerLetter"/>
      <w:lvlText w:val="%2."/>
      <w:lvlJc w:val="left"/>
      <w:pPr>
        <w:tabs>
          <w:tab w:val="num" w:pos="3109"/>
        </w:tabs>
        <w:ind w:left="3109" w:hanging="360"/>
      </w:pPr>
    </w:lvl>
    <w:lvl w:ilvl="2" w:tplc="0C0A001B" w:tentative="1">
      <w:start w:val="1"/>
      <w:numFmt w:val="lowerRoman"/>
      <w:lvlText w:val="%3."/>
      <w:lvlJc w:val="right"/>
      <w:pPr>
        <w:tabs>
          <w:tab w:val="num" w:pos="3829"/>
        </w:tabs>
        <w:ind w:left="3829" w:hanging="180"/>
      </w:pPr>
    </w:lvl>
    <w:lvl w:ilvl="3" w:tplc="0C0A000F" w:tentative="1">
      <w:start w:val="1"/>
      <w:numFmt w:val="decimal"/>
      <w:lvlText w:val="%4."/>
      <w:lvlJc w:val="left"/>
      <w:pPr>
        <w:tabs>
          <w:tab w:val="num" w:pos="4549"/>
        </w:tabs>
        <w:ind w:left="4549" w:hanging="360"/>
      </w:pPr>
    </w:lvl>
    <w:lvl w:ilvl="4" w:tplc="0C0A0019" w:tentative="1">
      <w:start w:val="1"/>
      <w:numFmt w:val="lowerLetter"/>
      <w:lvlText w:val="%5."/>
      <w:lvlJc w:val="left"/>
      <w:pPr>
        <w:tabs>
          <w:tab w:val="num" w:pos="5269"/>
        </w:tabs>
        <w:ind w:left="5269" w:hanging="360"/>
      </w:pPr>
    </w:lvl>
    <w:lvl w:ilvl="5" w:tplc="0C0A001B" w:tentative="1">
      <w:start w:val="1"/>
      <w:numFmt w:val="lowerRoman"/>
      <w:lvlText w:val="%6."/>
      <w:lvlJc w:val="right"/>
      <w:pPr>
        <w:tabs>
          <w:tab w:val="num" w:pos="5989"/>
        </w:tabs>
        <w:ind w:left="5989" w:hanging="180"/>
      </w:pPr>
    </w:lvl>
    <w:lvl w:ilvl="6" w:tplc="0C0A000F" w:tentative="1">
      <w:start w:val="1"/>
      <w:numFmt w:val="decimal"/>
      <w:lvlText w:val="%7."/>
      <w:lvlJc w:val="left"/>
      <w:pPr>
        <w:tabs>
          <w:tab w:val="num" w:pos="6709"/>
        </w:tabs>
        <w:ind w:left="6709" w:hanging="360"/>
      </w:pPr>
    </w:lvl>
    <w:lvl w:ilvl="7" w:tplc="0C0A0019" w:tentative="1">
      <w:start w:val="1"/>
      <w:numFmt w:val="lowerLetter"/>
      <w:lvlText w:val="%8."/>
      <w:lvlJc w:val="left"/>
      <w:pPr>
        <w:tabs>
          <w:tab w:val="num" w:pos="7429"/>
        </w:tabs>
        <w:ind w:left="7429" w:hanging="360"/>
      </w:pPr>
    </w:lvl>
    <w:lvl w:ilvl="8" w:tplc="0C0A001B" w:tentative="1">
      <w:start w:val="1"/>
      <w:numFmt w:val="lowerRoman"/>
      <w:lvlText w:val="%9."/>
      <w:lvlJc w:val="right"/>
      <w:pPr>
        <w:tabs>
          <w:tab w:val="num" w:pos="8149"/>
        </w:tabs>
        <w:ind w:left="8149" w:hanging="180"/>
      </w:pPr>
    </w:lvl>
  </w:abstractNum>
  <w:abstractNum w:abstractNumId="2">
    <w:nsid w:val="68F5588B"/>
    <w:multiLevelType w:val="hybridMultilevel"/>
    <w:tmpl w:val="34DC33A8"/>
    <w:lvl w:ilvl="0" w:tplc="C3A2C996">
      <w:start w:val="1"/>
      <w:numFmt w:val="decimal"/>
      <w:lvlText w:val="%1."/>
      <w:lvlJc w:val="left"/>
      <w:pPr>
        <w:tabs>
          <w:tab w:val="num" w:pos="2520"/>
        </w:tabs>
        <w:ind w:left="2520" w:hanging="360"/>
      </w:pPr>
      <w:rPr>
        <w:rFonts w:hint="default"/>
      </w:rPr>
    </w:lvl>
    <w:lvl w:ilvl="1" w:tplc="0C0A0019" w:tentative="1">
      <w:start w:val="1"/>
      <w:numFmt w:val="lowerLetter"/>
      <w:lvlText w:val="%2."/>
      <w:lvlJc w:val="left"/>
      <w:pPr>
        <w:tabs>
          <w:tab w:val="num" w:pos="3240"/>
        </w:tabs>
        <w:ind w:left="3240" w:hanging="360"/>
      </w:p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DB33F8"/>
    <w:rsid w:val="00004DD6"/>
    <w:rsid w:val="00011664"/>
    <w:rsid w:val="000229F3"/>
    <w:rsid w:val="00025C0F"/>
    <w:rsid w:val="000306BE"/>
    <w:rsid w:val="000358AE"/>
    <w:rsid w:val="0003726B"/>
    <w:rsid w:val="00046C0C"/>
    <w:rsid w:val="000529E4"/>
    <w:rsid w:val="000542F2"/>
    <w:rsid w:val="000563DE"/>
    <w:rsid w:val="000652F8"/>
    <w:rsid w:val="0007409D"/>
    <w:rsid w:val="00100F90"/>
    <w:rsid w:val="00126BBB"/>
    <w:rsid w:val="00143588"/>
    <w:rsid w:val="00186AF5"/>
    <w:rsid w:val="00195BD8"/>
    <w:rsid w:val="001C4432"/>
    <w:rsid w:val="001D26B8"/>
    <w:rsid w:val="001D3158"/>
    <w:rsid w:val="001E09A9"/>
    <w:rsid w:val="001E46AD"/>
    <w:rsid w:val="00203059"/>
    <w:rsid w:val="00214520"/>
    <w:rsid w:val="00231EA7"/>
    <w:rsid w:val="00250803"/>
    <w:rsid w:val="00257149"/>
    <w:rsid w:val="002644F9"/>
    <w:rsid w:val="002655CE"/>
    <w:rsid w:val="00275CDB"/>
    <w:rsid w:val="002B5854"/>
    <w:rsid w:val="002C35CA"/>
    <w:rsid w:val="002F4631"/>
    <w:rsid w:val="003279C4"/>
    <w:rsid w:val="00366082"/>
    <w:rsid w:val="00407814"/>
    <w:rsid w:val="00414769"/>
    <w:rsid w:val="00440088"/>
    <w:rsid w:val="00443CDC"/>
    <w:rsid w:val="00445AE9"/>
    <w:rsid w:val="004516D3"/>
    <w:rsid w:val="004755E3"/>
    <w:rsid w:val="004C0665"/>
    <w:rsid w:val="004F617B"/>
    <w:rsid w:val="005046B4"/>
    <w:rsid w:val="00525393"/>
    <w:rsid w:val="00542582"/>
    <w:rsid w:val="00553EA7"/>
    <w:rsid w:val="005A0B42"/>
    <w:rsid w:val="005B40D1"/>
    <w:rsid w:val="005D119D"/>
    <w:rsid w:val="005E1B5E"/>
    <w:rsid w:val="006207FC"/>
    <w:rsid w:val="00622288"/>
    <w:rsid w:val="006261E0"/>
    <w:rsid w:val="006504A3"/>
    <w:rsid w:val="00651A04"/>
    <w:rsid w:val="00686F73"/>
    <w:rsid w:val="006C04F5"/>
    <w:rsid w:val="006D45E4"/>
    <w:rsid w:val="006E53DC"/>
    <w:rsid w:val="007007E1"/>
    <w:rsid w:val="007042E2"/>
    <w:rsid w:val="007112B4"/>
    <w:rsid w:val="007274ED"/>
    <w:rsid w:val="00786837"/>
    <w:rsid w:val="007A42C4"/>
    <w:rsid w:val="007D10EB"/>
    <w:rsid w:val="007E7D8C"/>
    <w:rsid w:val="007F1EA2"/>
    <w:rsid w:val="00833E7D"/>
    <w:rsid w:val="008354D6"/>
    <w:rsid w:val="00847FCA"/>
    <w:rsid w:val="0086284F"/>
    <w:rsid w:val="008814E0"/>
    <w:rsid w:val="00891881"/>
    <w:rsid w:val="008A0EBC"/>
    <w:rsid w:val="008B645C"/>
    <w:rsid w:val="008C26AE"/>
    <w:rsid w:val="008E5111"/>
    <w:rsid w:val="00907157"/>
    <w:rsid w:val="009263A7"/>
    <w:rsid w:val="00954D43"/>
    <w:rsid w:val="009C297D"/>
    <w:rsid w:val="009D1BD4"/>
    <w:rsid w:val="00A02D20"/>
    <w:rsid w:val="00A04B0F"/>
    <w:rsid w:val="00A475EF"/>
    <w:rsid w:val="00A610C2"/>
    <w:rsid w:val="00A8592D"/>
    <w:rsid w:val="00A96029"/>
    <w:rsid w:val="00AB7145"/>
    <w:rsid w:val="00AD4395"/>
    <w:rsid w:val="00AF4D71"/>
    <w:rsid w:val="00B115F3"/>
    <w:rsid w:val="00B172A9"/>
    <w:rsid w:val="00B61A58"/>
    <w:rsid w:val="00BC208A"/>
    <w:rsid w:val="00C25F57"/>
    <w:rsid w:val="00C627DC"/>
    <w:rsid w:val="00C67D8E"/>
    <w:rsid w:val="00C81B8A"/>
    <w:rsid w:val="00C94400"/>
    <w:rsid w:val="00CA64FE"/>
    <w:rsid w:val="00CE0288"/>
    <w:rsid w:val="00D01883"/>
    <w:rsid w:val="00D36746"/>
    <w:rsid w:val="00D9248D"/>
    <w:rsid w:val="00DA2F61"/>
    <w:rsid w:val="00DA5A79"/>
    <w:rsid w:val="00DB29CA"/>
    <w:rsid w:val="00DB33F8"/>
    <w:rsid w:val="00DC2E09"/>
    <w:rsid w:val="00DF5F7A"/>
    <w:rsid w:val="00E35057"/>
    <w:rsid w:val="00E74B8B"/>
    <w:rsid w:val="00E77B57"/>
    <w:rsid w:val="00EB2D36"/>
    <w:rsid w:val="00ED7540"/>
    <w:rsid w:val="00F6151B"/>
    <w:rsid w:val="00F6631D"/>
    <w:rsid w:val="00F75FDA"/>
    <w:rsid w:val="00F811C0"/>
    <w:rsid w:val="00F820CA"/>
    <w:rsid w:val="00F82D1D"/>
    <w:rsid w:val="00FD183A"/>
    <w:rsid w:val="00FE27DB"/>
    <w:rsid w:val="00FE6F81"/>
    <w:rsid w:val="00FE7CFE"/>
    <w:rsid w:val="00FF30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2" w:uiPriority="0"/>
    <w:lsdException w:name="Hyperlink" w:uiPriority="0"/>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9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6746"/>
    <w:pPr>
      <w:tabs>
        <w:tab w:val="center" w:pos="4252"/>
        <w:tab w:val="right" w:pos="8504"/>
      </w:tabs>
    </w:pPr>
  </w:style>
  <w:style w:type="character" w:customStyle="1" w:styleId="EncabezadoCar">
    <w:name w:val="Encabezado Car"/>
    <w:basedOn w:val="Fuentedeprrafopredeter"/>
    <w:link w:val="Encabezado"/>
    <w:uiPriority w:val="99"/>
    <w:locked/>
    <w:rsid w:val="00E35057"/>
    <w:rPr>
      <w:rFonts w:cs="Times New Roman"/>
      <w:sz w:val="24"/>
      <w:szCs w:val="24"/>
    </w:rPr>
  </w:style>
  <w:style w:type="paragraph" w:styleId="Piedepgina">
    <w:name w:val="footer"/>
    <w:basedOn w:val="Normal"/>
    <w:link w:val="PiedepginaCar"/>
    <w:uiPriority w:val="99"/>
    <w:rsid w:val="00D36746"/>
    <w:pPr>
      <w:tabs>
        <w:tab w:val="center" w:pos="4252"/>
        <w:tab w:val="right" w:pos="8504"/>
      </w:tabs>
    </w:pPr>
  </w:style>
  <w:style w:type="character" w:customStyle="1" w:styleId="PiedepginaCar">
    <w:name w:val="Pie de página Car"/>
    <w:basedOn w:val="Fuentedeprrafopredeter"/>
    <w:link w:val="Piedepgina"/>
    <w:uiPriority w:val="99"/>
    <w:rsid w:val="00C065A1"/>
    <w:rPr>
      <w:sz w:val="24"/>
      <w:szCs w:val="24"/>
    </w:rPr>
  </w:style>
  <w:style w:type="paragraph" w:styleId="Textodeglobo">
    <w:name w:val="Balloon Text"/>
    <w:basedOn w:val="Normal"/>
    <w:link w:val="TextodegloboCar"/>
    <w:uiPriority w:val="99"/>
    <w:semiHidden/>
    <w:rsid w:val="006207FC"/>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5A1"/>
    <w:rPr>
      <w:sz w:val="0"/>
      <w:szCs w:val="0"/>
    </w:rPr>
  </w:style>
  <w:style w:type="table" w:styleId="Tablaconcuadrcula">
    <w:name w:val="Table Grid"/>
    <w:basedOn w:val="Tablanormal"/>
    <w:rsid w:val="00046C0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adillo">
    <w:name w:val="ladillo"/>
    <w:basedOn w:val="Textobase"/>
    <w:next w:val="Textobase"/>
    <w:qFormat/>
    <w:rsid w:val="00100F90"/>
    <w:pPr>
      <w:autoSpaceDE/>
      <w:autoSpaceDN/>
      <w:adjustRightInd/>
      <w:spacing w:after="0" w:line="276" w:lineRule="auto"/>
      <w:ind w:left="426"/>
    </w:pPr>
    <w:rPr>
      <w:rFonts w:ascii="Arial Narrow" w:hAnsi="Arial Narrow"/>
      <w:b/>
      <w:caps/>
      <w:szCs w:val="20"/>
    </w:rPr>
  </w:style>
  <w:style w:type="paragraph" w:customStyle="1" w:styleId="ENTRADILLAyLOCALIZADOR">
    <w:name w:val="ENTRADILLA y  LOCALIZADOR"/>
    <w:basedOn w:val="Normal"/>
    <w:qFormat/>
    <w:rsid w:val="00100F90"/>
    <w:pPr>
      <w:pBdr>
        <w:bottom w:val="single" w:sz="2" w:space="1" w:color="auto"/>
      </w:pBdr>
      <w:spacing w:before="240" w:after="240"/>
      <w:ind w:left="425"/>
    </w:pPr>
    <w:rPr>
      <w:rFonts w:ascii="Arial Narrow" w:hAnsi="Arial Narrow"/>
    </w:rPr>
  </w:style>
  <w:style w:type="paragraph" w:customStyle="1" w:styleId="Titlulook">
    <w:name w:val="Titlulo ok"/>
    <w:basedOn w:val="Normal"/>
    <w:qFormat/>
    <w:rsid w:val="00100F90"/>
    <w:pPr>
      <w:spacing w:after="360" w:line="255" w:lineRule="atLeast"/>
      <w:ind w:right="-142"/>
    </w:pPr>
    <w:rPr>
      <w:rFonts w:ascii="Arial Narrow" w:hAnsi="Arial Narrow" w:cs="Arial"/>
      <w:bCs/>
      <w:sz w:val="48"/>
      <w:szCs w:val="48"/>
    </w:rPr>
  </w:style>
  <w:style w:type="paragraph" w:customStyle="1" w:styleId="Textobase">
    <w:name w:val="Texto base"/>
    <w:basedOn w:val="Normal"/>
    <w:link w:val="TextobaseCar"/>
    <w:qFormat/>
    <w:rsid w:val="00100F90"/>
    <w:pPr>
      <w:autoSpaceDE w:val="0"/>
      <w:autoSpaceDN w:val="0"/>
      <w:adjustRightInd w:val="0"/>
      <w:spacing w:after="120" w:line="300" w:lineRule="exact"/>
      <w:jc w:val="both"/>
    </w:pPr>
    <w:rPr>
      <w:rFonts w:ascii="Arial" w:hAnsi="Arial"/>
      <w:sz w:val="22"/>
      <w:szCs w:val="22"/>
    </w:rPr>
  </w:style>
  <w:style w:type="character" w:customStyle="1" w:styleId="TextobaseCar">
    <w:name w:val="Texto base Car"/>
    <w:link w:val="Textobase"/>
    <w:rsid w:val="00100F90"/>
    <w:rPr>
      <w:rFonts w:ascii="Arial" w:hAnsi="Arial"/>
    </w:rPr>
  </w:style>
  <w:style w:type="paragraph" w:styleId="Mapadeldocumento">
    <w:name w:val="Document Map"/>
    <w:basedOn w:val="Normal"/>
    <w:link w:val="MapadeldocumentoCar"/>
    <w:uiPriority w:val="99"/>
    <w:semiHidden/>
    <w:unhideWhenUsed/>
    <w:rsid w:val="00214520"/>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214520"/>
    <w:rPr>
      <w:rFonts w:ascii="Tahoma" w:hAnsi="Tahoma" w:cs="Tahoma"/>
      <w:sz w:val="16"/>
      <w:szCs w:val="16"/>
    </w:rPr>
  </w:style>
  <w:style w:type="paragraph" w:customStyle="1" w:styleId="Tcnico4">
    <w:name w:val="TÀ)Àcnico 4"/>
    <w:rsid w:val="005A0B42"/>
    <w:pPr>
      <w:widowControl w:val="0"/>
      <w:tabs>
        <w:tab w:val="left" w:pos="-720"/>
      </w:tabs>
      <w:suppressAutoHyphens/>
    </w:pPr>
    <w:rPr>
      <w:rFonts w:ascii="Courier New" w:hAnsi="Courier New"/>
      <w:b/>
      <w:snapToGrid w:val="0"/>
      <w:sz w:val="20"/>
      <w:szCs w:val="20"/>
      <w:lang w:val="en-US"/>
    </w:rPr>
  </w:style>
  <w:style w:type="character" w:styleId="Hipervnculo">
    <w:name w:val="Hyperlink"/>
    <w:basedOn w:val="Fuentedeprrafopredeter"/>
    <w:rsid w:val="005A0B42"/>
    <w:rPr>
      <w:color w:val="0000FF" w:themeColor="hyperlink"/>
      <w:u w:val="single"/>
    </w:rPr>
  </w:style>
  <w:style w:type="paragraph" w:styleId="Textoindependiente2">
    <w:name w:val="Body Text 2"/>
    <w:basedOn w:val="Normal"/>
    <w:link w:val="Textoindependiente2Car"/>
    <w:rsid w:val="006E53DC"/>
    <w:pPr>
      <w:widowControl w:val="0"/>
      <w:overflowPunct w:val="0"/>
      <w:autoSpaceDE w:val="0"/>
      <w:autoSpaceDN w:val="0"/>
      <w:adjustRightInd w:val="0"/>
      <w:jc w:val="center"/>
      <w:textAlignment w:val="baseline"/>
    </w:pPr>
    <w:rPr>
      <w:rFonts w:ascii="Arial" w:hAnsi="Arial"/>
      <w:b/>
      <w:bCs/>
      <w:color w:val="000000"/>
      <w:sz w:val="17"/>
      <w:szCs w:val="20"/>
      <w:lang w:val="es-ES_tradnl"/>
    </w:rPr>
  </w:style>
  <w:style w:type="character" w:customStyle="1" w:styleId="Textoindependiente2Car">
    <w:name w:val="Texto independiente 2 Car"/>
    <w:basedOn w:val="Fuentedeprrafopredeter"/>
    <w:link w:val="Textoindependiente2"/>
    <w:rsid w:val="006E53DC"/>
    <w:rPr>
      <w:rFonts w:ascii="Arial" w:hAnsi="Arial"/>
      <w:b/>
      <w:bCs/>
      <w:color w:val="000000"/>
      <w:sz w:val="17"/>
      <w:szCs w:val="20"/>
      <w:lang w:val="es-ES_tradnl"/>
    </w:rPr>
  </w:style>
  <w:style w:type="paragraph" w:customStyle="1" w:styleId="Ttulo4CTE">
    <w:name w:val="Título4CTE"/>
    <w:basedOn w:val="Normal"/>
    <w:next w:val="Normal"/>
    <w:autoRedefine/>
    <w:rsid w:val="00B61A58"/>
    <w:pPr>
      <w:tabs>
        <w:tab w:val="left" w:pos="44"/>
      </w:tabs>
      <w:jc w:val="center"/>
    </w:pPr>
    <w:rPr>
      <w:rFonts w:ascii="Arial" w:hAnsi="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9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6746"/>
    <w:pPr>
      <w:tabs>
        <w:tab w:val="center" w:pos="4252"/>
        <w:tab w:val="right" w:pos="8504"/>
      </w:tabs>
    </w:pPr>
  </w:style>
  <w:style w:type="character" w:customStyle="1" w:styleId="EncabezadoCar">
    <w:name w:val="Encabezado Car"/>
    <w:basedOn w:val="Fuentedeprrafopredeter"/>
    <w:link w:val="Encabezado"/>
    <w:uiPriority w:val="99"/>
    <w:locked/>
    <w:rsid w:val="00E35057"/>
    <w:rPr>
      <w:rFonts w:cs="Times New Roman"/>
      <w:sz w:val="24"/>
      <w:szCs w:val="24"/>
    </w:rPr>
  </w:style>
  <w:style w:type="paragraph" w:styleId="Piedepgina">
    <w:name w:val="footer"/>
    <w:basedOn w:val="Normal"/>
    <w:link w:val="PiedepginaCar"/>
    <w:rsid w:val="00D36746"/>
    <w:pPr>
      <w:tabs>
        <w:tab w:val="center" w:pos="4252"/>
        <w:tab w:val="right" w:pos="8504"/>
      </w:tabs>
    </w:pPr>
  </w:style>
  <w:style w:type="character" w:customStyle="1" w:styleId="PiedepginaCar">
    <w:name w:val="Pie de página Car"/>
    <w:basedOn w:val="Fuentedeprrafopredeter"/>
    <w:link w:val="Piedepgina"/>
    <w:rsid w:val="00C065A1"/>
    <w:rPr>
      <w:sz w:val="24"/>
      <w:szCs w:val="24"/>
    </w:rPr>
  </w:style>
  <w:style w:type="paragraph" w:styleId="Textodeglobo">
    <w:name w:val="Balloon Text"/>
    <w:basedOn w:val="Normal"/>
    <w:link w:val="TextodegloboCar"/>
    <w:uiPriority w:val="99"/>
    <w:semiHidden/>
    <w:rsid w:val="006207FC"/>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5A1"/>
    <w:rPr>
      <w:sz w:val="0"/>
      <w:szCs w:val="0"/>
    </w:rPr>
  </w:style>
  <w:style w:type="table" w:styleId="Tablaconcuadrcula">
    <w:name w:val="Table Grid"/>
    <w:basedOn w:val="Tablanormal"/>
    <w:uiPriority w:val="99"/>
    <w:rsid w:val="00046C0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dillo">
    <w:name w:val="ladillo"/>
    <w:basedOn w:val="Textobase"/>
    <w:next w:val="Textobase"/>
    <w:qFormat/>
    <w:rsid w:val="00100F90"/>
    <w:pPr>
      <w:autoSpaceDE/>
      <w:autoSpaceDN/>
      <w:adjustRightInd/>
      <w:spacing w:after="0" w:line="276" w:lineRule="auto"/>
      <w:ind w:left="426"/>
    </w:pPr>
    <w:rPr>
      <w:rFonts w:ascii="Arial Narrow" w:hAnsi="Arial Narrow"/>
      <w:b/>
      <w:caps/>
      <w:szCs w:val="20"/>
    </w:rPr>
  </w:style>
  <w:style w:type="paragraph" w:customStyle="1" w:styleId="ENTRADILLAyLOCALIZADOR">
    <w:name w:val="ENTRADILLA y  LOCALIZADOR"/>
    <w:basedOn w:val="Normal"/>
    <w:qFormat/>
    <w:rsid w:val="00100F90"/>
    <w:pPr>
      <w:pBdr>
        <w:bottom w:val="single" w:sz="2" w:space="1" w:color="auto"/>
      </w:pBdr>
      <w:spacing w:before="240" w:after="240"/>
      <w:ind w:left="425"/>
    </w:pPr>
    <w:rPr>
      <w:rFonts w:ascii="Arial Narrow" w:hAnsi="Arial Narrow"/>
    </w:rPr>
  </w:style>
  <w:style w:type="paragraph" w:customStyle="1" w:styleId="Titlulook">
    <w:name w:val="Titlulo ok"/>
    <w:basedOn w:val="Normal"/>
    <w:qFormat/>
    <w:rsid w:val="00100F90"/>
    <w:pPr>
      <w:spacing w:after="360" w:line="255" w:lineRule="atLeast"/>
      <w:ind w:right="-142"/>
    </w:pPr>
    <w:rPr>
      <w:rFonts w:ascii="Arial Narrow" w:hAnsi="Arial Narrow" w:cs="Arial"/>
      <w:bCs/>
      <w:sz w:val="48"/>
      <w:szCs w:val="48"/>
    </w:rPr>
  </w:style>
  <w:style w:type="paragraph" w:customStyle="1" w:styleId="Textobase">
    <w:name w:val="Texto base"/>
    <w:basedOn w:val="Normal"/>
    <w:link w:val="TextobaseCar"/>
    <w:qFormat/>
    <w:rsid w:val="00100F90"/>
    <w:pPr>
      <w:autoSpaceDE w:val="0"/>
      <w:autoSpaceDN w:val="0"/>
      <w:adjustRightInd w:val="0"/>
      <w:spacing w:after="120" w:line="300" w:lineRule="exact"/>
      <w:jc w:val="both"/>
    </w:pPr>
    <w:rPr>
      <w:rFonts w:ascii="Arial" w:hAnsi="Arial"/>
      <w:sz w:val="22"/>
      <w:szCs w:val="22"/>
    </w:rPr>
  </w:style>
  <w:style w:type="character" w:customStyle="1" w:styleId="TextobaseCar">
    <w:name w:val="Texto base Car"/>
    <w:link w:val="Textobase"/>
    <w:rsid w:val="00100F90"/>
    <w:rPr>
      <w:rFonts w:ascii="Arial"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alvarezymateo.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npazbe\Mis%20documentos\Escudo%20%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Escudo  color.dotx</Template>
  <TotalTime>171</TotalTime>
  <Pages>5</Pages>
  <Words>1520</Words>
  <Characters>8366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Iyfvhyvb ñkj`h</vt:lpstr>
    </vt:vector>
  </TitlesOfParts>
  <Company>Junta de Castilla y León</Company>
  <LinksUpToDate>false</LinksUpToDate>
  <CharactersWithSpaces>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Iyfvhyvb ñkj`h</dc:title>
  <dc:creator>Begoña</dc:creator>
  <cp:lastModifiedBy>PC</cp:lastModifiedBy>
  <cp:revision>8</cp:revision>
  <cp:lastPrinted>2016-02-11T15:18:00Z</cp:lastPrinted>
  <dcterms:created xsi:type="dcterms:W3CDTF">2019-02-12T16:31:00Z</dcterms:created>
  <dcterms:modified xsi:type="dcterms:W3CDTF">2019-02-13T08:36:00Z</dcterms:modified>
</cp:coreProperties>
</file>