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0F90" w:rsidRPr="005A0B42" w:rsidRDefault="00100F90" w:rsidP="00100F90">
      <w:pPr>
        <w:rPr>
          <w:rFonts w:ascii="Century Gothic" w:hAnsi="Century Gothic"/>
          <w:sz w:val="22"/>
          <w:szCs w:val="22"/>
        </w:rPr>
      </w:pPr>
    </w:p>
    <w:p w:rsidR="005A0B42" w:rsidRPr="005A0B42" w:rsidRDefault="005A0B42" w:rsidP="00100F90">
      <w:pPr>
        <w:rPr>
          <w:rFonts w:ascii="Century Gothic" w:hAnsi="Century Gothic"/>
          <w:sz w:val="22"/>
          <w:szCs w:val="22"/>
        </w:rPr>
      </w:pPr>
    </w:p>
    <w:p w:rsidR="005A0B42" w:rsidRPr="005A0B42" w:rsidRDefault="005A0B42" w:rsidP="00100F90">
      <w:pPr>
        <w:rPr>
          <w:rFonts w:ascii="Century Gothic" w:hAnsi="Century Gothic"/>
          <w:sz w:val="22"/>
          <w:szCs w:val="22"/>
        </w:rPr>
      </w:pPr>
    </w:p>
    <w:p w:rsidR="005A0B42" w:rsidRPr="005A0B42" w:rsidRDefault="005A0B42" w:rsidP="00100F90">
      <w:pPr>
        <w:rPr>
          <w:rFonts w:ascii="Century Gothic" w:hAnsi="Century Gothic"/>
          <w:sz w:val="22"/>
          <w:szCs w:val="22"/>
        </w:rPr>
      </w:pPr>
    </w:p>
    <w:p w:rsidR="005A0B42" w:rsidRPr="005A0B42" w:rsidRDefault="005A0B42" w:rsidP="00100F90">
      <w:pPr>
        <w:rPr>
          <w:rFonts w:ascii="Century Gothic" w:hAnsi="Century Gothic"/>
          <w:sz w:val="22"/>
          <w:szCs w:val="22"/>
        </w:rPr>
      </w:pPr>
    </w:p>
    <w:p w:rsidR="005A0B42" w:rsidRPr="005A0B42" w:rsidRDefault="005A0B42" w:rsidP="00100F90">
      <w:pPr>
        <w:rPr>
          <w:rFonts w:ascii="Century Gothic" w:hAnsi="Century Gothic"/>
          <w:sz w:val="22"/>
          <w:szCs w:val="22"/>
        </w:rPr>
      </w:pPr>
    </w:p>
    <w:p w:rsidR="005A0B42" w:rsidRPr="005A0B42" w:rsidRDefault="005A0B42" w:rsidP="00100F90">
      <w:pPr>
        <w:rPr>
          <w:rFonts w:ascii="Century Gothic" w:hAnsi="Century Gothic"/>
          <w:sz w:val="22"/>
          <w:szCs w:val="22"/>
        </w:rPr>
      </w:pPr>
    </w:p>
    <w:p w:rsidR="005A0B42" w:rsidRPr="005A0B42" w:rsidRDefault="005A0B42" w:rsidP="00100F90">
      <w:pPr>
        <w:rPr>
          <w:rFonts w:ascii="Century Gothic" w:hAnsi="Century Gothic"/>
          <w:sz w:val="22"/>
          <w:szCs w:val="22"/>
        </w:rPr>
      </w:pPr>
    </w:p>
    <w:p w:rsidR="005A0B42" w:rsidRPr="005A0B42" w:rsidRDefault="005A0B42" w:rsidP="00100F90">
      <w:pPr>
        <w:rPr>
          <w:rFonts w:ascii="Century Gothic" w:hAnsi="Century Gothic"/>
          <w:sz w:val="22"/>
          <w:szCs w:val="22"/>
        </w:rPr>
      </w:pPr>
    </w:p>
    <w:p w:rsidR="005A0B42" w:rsidRPr="005A0B42" w:rsidRDefault="005A0B42" w:rsidP="00100F90">
      <w:pPr>
        <w:rPr>
          <w:rFonts w:ascii="Century Gothic" w:hAnsi="Century Gothic"/>
          <w:sz w:val="22"/>
          <w:szCs w:val="22"/>
        </w:rPr>
      </w:pPr>
    </w:p>
    <w:p w:rsidR="005A0B42" w:rsidRPr="005A0B42" w:rsidRDefault="005A0B42" w:rsidP="00100F90">
      <w:pPr>
        <w:rPr>
          <w:rFonts w:ascii="Century Gothic" w:hAnsi="Century Gothic"/>
          <w:sz w:val="22"/>
          <w:szCs w:val="22"/>
        </w:rPr>
      </w:pPr>
    </w:p>
    <w:p w:rsidR="005A0B42" w:rsidRPr="005A0B42" w:rsidRDefault="005A0B42" w:rsidP="00100F90">
      <w:pPr>
        <w:rPr>
          <w:rFonts w:ascii="Century Gothic" w:hAnsi="Century Gothic"/>
          <w:sz w:val="22"/>
          <w:szCs w:val="22"/>
        </w:rPr>
      </w:pPr>
    </w:p>
    <w:p w:rsidR="005A0B42" w:rsidRPr="005A0B42" w:rsidRDefault="005A0B42" w:rsidP="00100F90">
      <w:pPr>
        <w:rPr>
          <w:rFonts w:ascii="Century Gothic" w:hAnsi="Century Gothic"/>
          <w:sz w:val="22"/>
          <w:szCs w:val="22"/>
        </w:rPr>
      </w:pPr>
    </w:p>
    <w:p w:rsidR="005A0B42" w:rsidRPr="005A0B42" w:rsidRDefault="005A0B42" w:rsidP="00100F90">
      <w:pPr>
        <w:rPr>
          <w:rFonts w:ascii="Century Gothic" w:hAnsi="Century Gothic"/>
          <w:sz w:val="22"/>
          <w:szCs w:val="22"/>
        </w:rPr>
      </w:pPr>
    </w:p>
    <w:p w:rsidR="005A0B42" w:rsidRPr="005A0B42" w:rsidRDefault="005A0B42" w:rsidP="00100F90">
      <w:pPr>
        <w:rPr>
          <w:rFonts w:ascii="Century Gothic" w:hAnsi="Century Gothic"/>
          <w:sz w:val="22"/>
          <w:szCs w:val="22"/>
        </w:rPr>
      </w:pPr>
    </w:p>
    <w:p w:rsidR="005A0B42" w:rsidRPr="005A0B42" w:rsidRDefault="005A0B42" w:rsidP="00100F90">
      <w:pPr>
        <w:rPr>
          <w:rFonts w:ascii="Century Gothic" w:hAnsi="Century Gothic"/>
          <w:sz w:val="22"/>
          <w:szCs w:val="22"/>
        </w:rPr>
      </w:pPr>
    </w:p>
    <w:p w:rsidR="005A0B42" w:rsidRPr="005A0B42" w:rsidRDefault="005A0B42" w:rsidP="00100F90">
      <w:pPr>
        <w:rPr>
          <w:rFonts w:ascii="Century Gothic" w:hAnsi="Century Gothic"/>
          <w:sz w:val="22"/>
          <w:szCs w:val="22"/>
        </w:rPr>
      </w:pPr>
    </w:p>
    <w:p w:rsidR="005A0B42" w:rsidRPr="005A0B42" w:rsidRDefault="005A0B42" w:rsidP="00100F90">
      <w:pPr>
        <w:rPr>
          <w:rFonts w:ascii="Century Gothic" w:hAnsi="Century Gothic"/>
          <w:sz w:val="22"/>
          <w:szCs w:val="22"/>
        </w:rPr>
      </w:pPr>
    </w:p>
    <w:p w:rsidR="005A0B42" w:rsidRPr="005A0B42" w:rsidRDefault="005A0B42" w:rsidP="00100F90">
      <w:pPr>
        <w:rPr>
          <w:rFonts w:ascii="Century Gothic" w:hAnsi="Century Gothic"/>
          <w:sz w:val="22"/>
          <w:szCs w:val="22"/>
        </w:rPr>
      </w:pPr>
    </w:p>
    <w:p w:rsidR="005A0B42" w:rsidRPr="005A0B42" w:rsidRDefault="005A0B42" w:rsidP="00100F90">
      <w:pPr>
        <w:rPr>
          <w:rFonts w:ascii="Century Gothic" w:hAnsi="Century Gothic"/>
          <w:sz w:val="22"/>
          <w:szCs w:val="22"/>
        </w:rPr>
      </w:pPr>
    </w:p>
    <w:p w:rsidR="005A0B42" w:rsidRPr="005A0B42" w:rsidRDefault="005A0B42" w:rsidP="00100F90">
      <w:pPr>
        <w:rPr>
          <w:rFonts w:ascii="Century Gothic" w:hAnsi="Century Gothic"/>
          <w:sz w:val="22"/>
          <w:szCs w:val="22"/>
        </w:rPr>
      </w:pPr>
    </w:p>
    <w:p w:rsidR="005A0B42" w:rsidRPr="005A0B42" w:rsidRDefault="005A0B42" w:rsidP="00100F90">
      <w:pPr>
        <w:rPr>
          <w:rFonts w:ascii="Century Gothic" w:hAnsi="Century Gothic"/>
          <w:sz w:val="22"/>
          <w:szCs w:val="22"/>
        </w:rPr>
      </w:pPr>
    </w:p>
    <w:p w:rsidR="005A0B42" w:rsidRPr="005A0B42" w:rsidRDefault="005A0B42" w:rsidP="00100F90">
      <w:pPr>
        <w:rPr>
          <w:rFonts w:ascii="Century Gothic" w:hAnsi="Century Gothic"/>
          <w:sz w:val="22"/>
          <w:szCs w:val="22"/>
        </w:rPr>
      </w:pPr>
    </w:p>
    <w:p w:rsidR="005A0B42" w:rsidRPr="005A0B42" w:rsidRDefault="005A0B42" w:rsidP="00100F90">
      <w:pPr>
        <w:rPr>
          <w:rFonts w:ascii="Century Gothic" w:hAnsi="Century Gothic"/>
          <w:sz w:val="22"/>
          <w:szCs w:val="22"/>
        </w:rPr>
      </w:pPr>
    </w:p>
    <w:p w:rsidR="005A0B42" w:rsidRPr="005A0B42" w:rsidRDefault="005A0B42" w:rsidP="00100F90">
      <w:pPr>
        <w:rPr>
          <w:rFonts w:ascii="Century Gothic" w:hAnsi="Century Gothic"/>
          <w:sz w:val="22"/>
          <w:szCs w:val="22"/>
        </w:rPr>
      </w:pPr>
    </w:p>
    <w:p w:rsidR="005A0B42" w:rsidRPr="005A0B42" w:rsidRDefault="005A0B42" w:rsidP="00100F90">
      <w:pPr>
        <w:rPr>
          <w:rFonts w:ascii="Century Gothic" w:hAnsi="Century Gothic"/>
          <w:sz w:val="22"/>
          <w:szCs w:val="22"/>
        </w:rPr>
      </w:pPr>
    </w:p>
    <w:p w:rsidR="005A0B42" w:rsidRPr="005A0B42" w:rsidRDefault="005A0B42" w:rsidP="00100F90">
      <w:pPr>
        <w:rPr>
          <w:rFonts w:ascii="Century Gothic" w:hAnsi="Century Gothic"/>
          <w:sz w:val="22"/>
          <w:szCs w:val="22"/>
        </w:rPr>
      </w:pPr>
    </w:p>
    <w:p w:rsidR="005A0B42" w:rsidRPr="005A0B42" w:rsidRDefault="005A0B42" w:rsidP="00100F90">
      <w:pPr>
        <w:rPr>
          <w:rFonts w:ascii="Century Gothic" w:hAnsi="Century Gothic"/>
          <w:sz w:val="22"/>
          <w:szCs w:val="22"/>
        </w:rPr>
      </w:pPr>
    </w:p>
    <w:p w:rsidR="005A0B42" w:rsidRPr="005A0B42" w:rsidRDefault="005A0B42" w:rsidP="00100F90">
      <w:pPr>
        <w:rPr>
          <w:rFonts w:ascii="Century Gothic" w:hAnsi="Century Gothic"/>
          <w:sz w:val="22"/>
          <w:szCs w:val="22"/>
        </w:rPr>
      </w:pPr>
    </w:p>
    <w:p w:rsidR="005A0B42" w:rsidRPr="005A0B42" w:rsidRDefault="005A0B42" w:rsidP="00100F90">
      <w:pPr>
        <w:rPr>
          <w:rFonts w:ascii="Century Gothic" w:hAnsi="Century Gothic"/>
          <w:sz w:val="22"/>
          <w:szCs w:val="22"/>
        </w:rPr>
      </w:pPr>
    </w:p>
    <w:p w:rsidR="005A0B42" w:rsidRPr="005A0B42" w:rsidRDefault="005A0B42" w:rsidP="00100F90">
      <w:pPr>
        <w:rPr>
          <w:rFonts w:ascii="Century Gothic" w:hAnsi="Century Gothic"/>
          <w:sz w:val="22"/>
          <w:szCs w:val="22"/>
        </w:rPr>
      </w:pPr>
    </w:p>
    <w:p w:rsidR="005A0B42" w:rsidRPr="005A0B42" w:rsidRDefault="005A0B42" w:rsidP="00100F90">
      <w:pPr>
        <w:rPr>
          <w:rFonts w:ascii="Century Gothic" w:hAnsi="Century Gothic"/>
          <w:sz w:val="22"/>
          <w:szCs w:val="22"/>
        </w:rPr>
      </w:pPr>
    </w:p>
    <w:p w:rsidR="005A0B42" w:rsidRPr="005A0B42" w:rsidRDefault="005A0B42" w:rsidP="00100F90">
      <w:pPr>
        <w:rPr>
          <w:rFonts w:ascii="Century Gothic" w:hAnsi="Century Gothic"/>
          <w:sz w:val="22"/>
          <w:szCs w:val="22"/>
        </w:rPr>
      </w:pPr>
    </w:p>
    <w:p w:rsidR="005A0B42" w:rsidRPr="005A0B42" w:rsidRDefault="005A0B42" w:rsidP="00100F90">
      <w:pPr>
        <w:rPr>
          <w:rFonts w:ascii="Century Gothic" w:hAnsi="Century Gothic"/>
          <w:sz w:val="22"/>
          <w:szCs w:val="22"/>
        </w:rPr>
      </w:pPr>
    </w:p>
    <w:p w:rsidR="005A0B42" w:rsidRPr="005A0B42" w:rsidRDefault="005A0B42" w:rsidP="00100F90">
      <w:pPr>
        <w:rPr>
          <w:rFonts w:ascii="Century Gothic" w:hAnsi="Century Gothic"/>
          <w:sz w:val="22"/>
          <w:szCs w:val="22"/>
        </w:rPr>
      </w:pPr>
    </w:p>
    <w:p w:rsidR="005A0B42" w:rsidRDefault="005A0B42" w:rsidP="005A0B42">
      <w:pPr>
        <w:jc w:val="right"/>
        <w:rPr>
          <w:rFonts w:ascii="Century Gothic" w:hAnsi="Century Gothic"/>
          <w:b/>
        </w:rPr>
      </w:pPr>
    </w:p>
    <w:p w:rsidR="005A0B42" w:rsidRDefault="005A0B42" w:rsidP="005A0B42">
      <w:pPr>
        <w:jc w:val="right"/>
        <w:rPr>
          <w:rFonts w:ascii="Century Gothic" w:hAnsi="Century Gothic"/>
          <w:b/>
        </w:rPr>
      </w:pPr>
    </w:p>
    <w:p w:rsidR="005A0B42" w:rsidRDefault="005A0B42" w:rsidP="005A0B42">
      <w:pPr>
        <w:jc w:val="right"/>
        <w:rPr>
          <w:rFonts w:ascii="Century Gothic" w:hAnsi="Century Gothic"/>
          <w:b/>
        </w:rPr>
      </w:pPr>
    </w:p>
    <w:p w:rsidR="005A0B42" w:rsidRDefault="005A0B42" w:rsidP="005A0B42">
      <w:pPr>
        <w:jc w:val="right"/>
        <w:rPr>
          <w:rFonts w:ascii="Century Gothic" w:hAnsi="Century Gothic"/>
          <w:b/>
        </w:rPr>
      </w:pPr>
    </w:p>
    <w:p w:rsidR="005A0B42" w:rsidRDefault="005A0B42" w:rsidP="005A0B42">
      <w:pPr>
        <w:jc w:val="right"/>
        <w:rPr>
          <w:rFonts w:ascii="Century Gothic" w:hAnsi="Century Gothic"/>
          <w:b/>
        </w:rPr>
      </w:pPr>
    </w:p>
    <w:p w:rsidR="005A0B42" w:rsidRDefault="005A0B42" w:rsidP="005A0B42">
      <w:pPr>
        <w:jc w:val="right"/>
        <w:rPr>
          <w:rFonts w:ascii="Century Gothic" w:hAnsi="Century Gothic"/>
          <w:b/>
        </w:rPr>
      </w:pPr>
    </w:p>
    <w:p w:rsidR="005A0B42" w:rsidRPr="005A0B42" w:rsidRDefault="0000234F" w:rsidP="005A0B42">
      <w:pPr>
        <w:jc w:val="right"/>
        <w:rPr>
          <w:rFonts w:ascii="Century Gothic" w:hAnsi="Century Gothic"/>
          <w:b/>
        </w:rPr>
      </w:pPr>
      <w:r>
        <w:rPr>
          <w:rFonts w:ascii="Century Gothic" w:hAnsi="Century Gothic"/>
          <w:b/>
        </w:rPr>
        <w:t>3</w:t>
      </w:r>
      <w:r w:rsidR="005A0B42">
        <w:rPr>
          <w:rFonts w:ascii="Century Gothic" w:hAnsi="Century Gothic"/>
          <w:b/>
        </w:rPr>
        <w:t xml:space="preserve">.- </w:t>
      </w:r>
      <w:r>
        <w:rPr>
          <w:rFonts w:ascii="Century Gothic" w:hAnsi="Century Gothic"/>
          <w:b/>
        </w:rPr>
        <w:t>CUMPLIMIENTO DEL CTE</w:t>
      </w:r>
    </w:p>
    <w:p w:rsidR="005A0B42" w:rsidRDefault="005A0B42" w:rsidP="00100F90">
      <w:pPr>
        <w:rPr>
          <w:rFonts w:ascii="Century Gothic" w:hAnsi="Century Gothic"/>
          <w:sz w:val="22"/>
          <w:szCs w:val="22"/>
        </w:rPr>
      </w:pPr>
    </w:p>
    <w:p w:rsidR="005A0B42" w:rsidRDefault="005A0B42" w:rsidP="00100F90">
      <w:pPr>
        <w:rPr>
          <w:rFonts w:ascii="Century Gothic" w:hAnsi="Century Gothic"/>
          <w:sz w:val="22"/>
          <w:szCs w:val="22"/>
        </w:rPr>
      </w:pPr>
    </w:p>
    <w:p w:rsidR="005A0B42" w:rsidRDefault="005A0B42" w:rsidP="00100F90">
      <w:pPr>
        <w:rPr>
          <w:rFonts w:ascii="Century Gothic" w:hAnsi="Century Gothic"/>
          <w:sz w:val="22"/>
          <w:szCs w:val="22"/>
        </w:rPr>
      </w:pPr>
    </w:p>
    <w:p w:rsidR="005A0B42" w:rsidRDefault="005A0B42" w:rsidP="00100F90">
      <w:pPr>
        <w:rPr>
          <w:rFonts w:ascii="Century Gothic" w:hAnsi="Century Gothic"/>
          <w:sz w:val="22"/>
          <w:szCs w:val="22"/>
        </w:rPr>
      </w:pPr>
    </w:p>
    <w:p w:rsidR="005A0B42" w:rsidRDefault="005A0B42" w:rsidP="00100F90">
      <w:pPr>
        <w:rPr>
          <w:rFonts w:ascii="Century Gothic" w:hAnsi="Century Gothic"/>
          <w:sz w:val="22"/>
          <w:szCs w:val="22"/>
        </w:rPr>
      </w:pPr>
    </w:p>
    <w:p w:rsidR="005A0B42" w:rsidRDefault="005A0B42" w:rsidP="00100F90">
      <w:pPr>
        <w:rPr>
          <w:rFonts w:ascii="Century Gothic" w:hAnsi="Century Gothic"/>
          <w:sz w:val="22"/>
          <w:szCs w:val="22"/>
        </w:rPr>
      </w:pPr>
    </w:p>
    <w:p w:rsidR="005A0B42" w:rsidRDefault="005A0B42" w:rsidP="00100F90">
      <w:pPr>
        <w:rPr>
          <w:rFonts w:ascii="Century Gothic" w:hAnsi="Century Gothic"/>
          <w:sz w:val="22"/>
          <w:szCs w:val="22"/>
        </w:rPr>
      </w:pPr>
    </w:p>
    <w:p w:rsidR="005A0B42" w:rsidRDefault="005A0B42" w:rsidP="00100F90">
      <w:pPr>
        <w:rPr>
          <w:rFonts w:ascii="Century Gothic" w:hAnsi="Century Gothic"/>
          <w:sz w:val="22"/>
          <w:szCs w:val="22"/>
        </w:rPr>
      </w:pPr>
    </w:p>
    <w:p w:rsidR="005A0B42" w:rsidRPr="00C64EAA" w:rsidRDefault="005A0B42" w:rsidP="005A0B42">
      <w:pPr>
        <w:pStyle w:val="Tcnico4"/>
        <w:tabs>
          <w:tab w:val="clear" w:pos="-720"/>
        </w:tabs>
        <w:jc w:val="both"/>
        <w:rPr>
          <w:rFonts w:ascii="Century Gothic" w:hAnsi="Century Gothic" w:cs="Arial"/>
          <w:b w:val="0"/>
          <w:sz w:val="24"/>
          <w:szCs w:val="24"/>
          <w:lang w:val="es-ES_tradnl"/>
        </w:rPr>
      </w:pPr>
      <w:r w:rsidRPr="001814A4">
        <w:rPr>
          <w:rFonts w:ascii="Century Gothic" w:hAnsi="Century Gothic"/>
          <w:b w:val="0"/>
          <w:sz w:val="24"/>
          <w:szCs w:val="24"/>
          <w:shd w:val="clear" w:color="auto" w:fill="CCCCCC"/>
          <w:lang w:val="es-ES"/>
        </w:rPr>
        <w:t xml:space="preserve">CTE  </w:t>
      </w:r>
      <w:r w:rsidRPr="001814A4">
        <w:rPr>
          <w:rFonts w:ascii="Century Gothic" w:hAnsi="Century Gothic"/>
          <w:b w:val="0"/>
          <w:sz w:val="24"/>
          <w:szCs w:val="24"/>
          <w:lang w:val="es-ES"/>
        </w:rPr>
        <w:tab/>
      </w:r>
      <w:r w:rsidRPr="001814A4">
        <w:rPr>
          <w:rFonts w:ascii="Century Gothic" w:hAnsi="Century Gothic"/>
          <w:b w:val="0"/>
          <w:sz w:val="24"/>
          <w:szCs w:val="24"/>
          <w:shd w:val="clear" w:color="auto" w:fill="993366"/>
          <w:lang w:val="es-ES"/>
        </w:rPr>
        <w:tab/>
      </w:r>
      <w:r w:rsidRPr="00C64EAA">
        <w:rPr>
          <w:rFonts w:ascii="Century Gothic" w:hAnsi="Century Gothic"/>
          <w:b w:val="0"/>
          <w:sz w:val="24"/>
          <w:szCs w:val="24"/>
          <w:shd w:val="clear" w:color="auto" w:fill="993366"/>
          <w:lang w:val="es-ES"/>
        </w:rPr>
        <w:t xml:space="preserve">                                              </w:t>
      </w:r>
      <w:r>
        <w:rPr>
          <w:rFonts w:ascii="Century Gothic" w:hAnsi="Century Gothic"/>
          <w:b w:val="0"/>
          <w:sz w:val="24"/>
          <w:szCs w:val="24"/>
          <w:shd w:val="clear" w:color="auto" w:fill="993366"/>
          <w:lang w:val="es-ES"/>
        </w:rPr>
        <w:t xml:space="preserve">          </w:t>
      </w:r>
      <w:r w:rsidRPr="00C64EAA">
        <w:rPr>
          <w:rFonts w:ascii="Century Gothic" w:hAnsi="Century Gothic"/>
          <w:b w:val="0"/>
          <w:sz w:val="24"/>
          <w:szCs w:val="24"/>
          <w:shd w:val="clear" w:color="auto" w:fill="993366"/>
          <w:lang w:val="es-ES"/>
        </w:rPr>
        <w:t xml:space="preserve">         </w:t>
      </w:r>
      <w:r w:rsidR="0000234F">
        <w:rPr>
          <w:rFonts w:ascii="Century Gothic" w:hAnsi="Century Gothic"/>
          <w:b w:val="0"/>
          <w:sz w:val="24"/>
          <w:szCs w:val="24"/>
          <w:shd w:val="clear" w:color="auto" w:fill="993366"/>
          <w:lang w:val="es-ES"/>
        </w:rPr>
        <w:t xml:space="preserve">    </w:t>
      </w:r>
      <w:r>
        <w:rPr>
          <w:rFonts w:ascii="Century Gothic" w:hAnsi="Century Gothic"/>
          <w:b w:val="0"/>
          <w:sz w:val="24"/>
          <w:szCs w:val="24"/>
          <w:shd w:val="clear" w:color="auto" w:fill="993366"/>
          <w:lang w:val="es-ES"/>
        </w:rPr>
        <w:t xml:space="preserve">   </w:t>
      </w:r>
      <w:r w:rsidRPr="00C64EAA">
        <w:rPr>
          <w:rFonts w:ascii="Century Gothic" w:hAnsi="Century Gothic"/>
          <w:b w:val="0"/>
          <w:sz w:val="24"/>
          <w:szCs w:val="24"/>
          <w:shd w:val="clear" w:color="auto" w:fill="993366"/>
          <w:lang w:val="es-ES"/>
        </w:rPr>
        <w:t xml:space="preserve">  </w:t>
      </w:r>
      <w:r>
        <w:rPr>
          <w:rFonts w:ascii="Century Gothic" w:hAnsi="Century Gothic"/>
          <w:b w:val="0"/>
          <w:sz w:val="24"/>
          <w:szCs w:val="24"/>
          <w:shd w:val="clear" w:color="auto" w:fill="993366"/>
          <w:lang w:val="es-ES"/>
        </w:rPr>
        <w:t xml:space="preserve"> </w:t>
      </w:r>
      <w:r w:rsidR="0000234F">
        <w:rPr>
          <w:rFonts w:ascii="Century Gothic" w:hAnsi="Century Gothic"/>
          <w:color w:val="FFFFFF"/>
          <w:sz w:val="24"/>
          <w:szCs w:val="24"/>
          <w:shd w:val="clear" w:color="auto" w:fill="993366"/>
          <w:lang w:val="es-ES"/>
        </w:rPr>
        <w:t>3</w:t>
      </w:r>
      <w:r w:rsidRPr="00C64EAA">
        <w:rPr>
          <w:rFonts w:ascii="Century Gothic" w:hAnsi="Century Gothic"/>
          <w:color w:val="FFFFFF"/>
          <w:sz w:val="24"/>
          <w:szCs w:val="24"/>
          <w:shd w:val="clear" w:color="auto" w:fill="993366"/>
          <w:lang w:val="es-ES"/>
        </w:rPr>
        <w:t xml:space="preserve">.  </w:t>
      </w:r>
      <w:r w:rsidR="0000234F">
        <w:rPr>
          <w:rFonts w:ascii="Century Gothic" w:hAnsi="Century Gothic"/>
          <w:color w:val="FFFFFF"/>
          <w:sz w:val="24"/>
          <w:szCs w:val="24"/>
          <w:shd w:val="clear" w:color="auto" w:fill="993366"/>
          <w:lang w:val="es-ES"/>
        </w:rPr>
        <w:t>CUMPLIMIENTO DEL CTE</w:t>
      </w:r>
      <w:r w:rsidRPr="00C64EAA">
        <w:rPr>
          <w:rFonts w:ascii="Century Gothic" w:hAnsi="Century Gothic"/>
          <w:color w:val="FFFFFF"/>
          <w:sz w:val="24"/>
          <w:szCs w:val="24"/>
          <w:shd w:val="clear" w:color="auto" w:fill="993366"/>
          <w:lang w:val="es-ES"/>
        </w:rPr>
        <w:t xml:space="preserve">                                                                                                          </w:t>
      </w:r>
      <w:r w:rsidRPr="00C64EAA">
        <w:rPr>
          <w:rFonts w:ascii="Century Gothic" w:hAnsi="Century Gothic"/>
          <w:b w:val="0"/>
          <w:color w:val="FFFFFF"/>
          <w:sz w:val="24"/>
          <w:szCs w:val="24"/>
          <w:shd w:val="clear" w:color="auto" w:fill="993366"/>
          <w:lang w:val="es-ES"/>
        </w:rPr>
        <w:t xml:space="preserve">  </w:t>
      </w:r>
    </w:p>
    <w:p w:rsidR="005A0B42" w:rsidRDefault="005A0B42" w:rsidP="005A0B42">
      <w:pPr>
        <w:pStyle w:val="Tcnico4"/>
        <w:tabs>
          <w:tab w:val="clear" w:pos="-720"/>
        </w:tabs>
        <w:jc w:val="both"/>
        <w:rPr>
          <w:rFonts w:ascii="Century Gothic" w:hAnsi="Century Gothic" w:cs="Arial"/>
          <w:b w:val="0"/>
          <w:lang w:val="es-ES_tradnl"/>
        </w:rPr>
      </w:pPr>
    </w:p>
    <w:tbl>
      <w:tblPr>
        <w:tblStyle w:val="Tablaconcuadrcula"/>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pct25" w:color="auto" w:fill="auto"/>
        <w:tblLook w:val="04A0"/>
      </w:tblPr>
      <w:tblGrid>
        <w:gridCol w:w="709"/>
        <w:gridCol w:w="8789"/>
      </w:tblGrid>
      <w:tr w:rsidR="00833E7D" w:rsidRPr="00833E7D" w:rsidTr="00833E7D">
        <w:tc>
          <w:tcPr>
            <w:tcW w:w="709" w:type="dxa"/>
            <w:tcBorders>
              <w:right w:val="single" w:sz="4" w:space="0" w:color="auto"/>
            </w:tcBorders>
            <w:shd w:val="pct25" w:color="auto" w:fill="auto"/>
          </w:tcPr>
          <w:p w:rsidR="00833E7D" w:rsidRPr="00833E7D" w:rsidRDefault="0000234F" w:rsidP="0000234F">
            <w:pPr>
              <w:tabs>
                <w:tab w:val="num" w:pos="0"/>
              </w:tabs>
              <w:rPr>
                <w:rFonts w:ascii="Century Gothic" w:hAnsi="Century Gothic" w:cs="Arial"/>
                <w:b/>
                <w:sz w:val="22"/>
                <w:szCs w:val="22"/>
              </w:rPr>
            </w:pPr>
            <w:r>
              <w:rPr>
                <w:rFonts w:ascii="Century Gothic" w:hAnsi="Century Gothic" w:cs="Arial"/>
                <w:b/>
                <w:sz w:val="22"/>
                <w:szCs w:val="22"/>
              </w:rPr>
              <w:t>3</w:t>
            </w:r>
            <w:r w:rsidR="00833E7D" w:rsidRPr="00833E7D">
              <w:rPr>
                <w:rFonts w:ascii="Century Gothic" w:hAnsi="Century Gothic" w:cs="Arial"/>
                <w:b/>
                <w:sz w:val="22"/>
                <w:szCs w:val="22"/>
              </w:rPr>
              <w:t>.1</w:t>
            </w:r>
          </w:p>
        </w:tc>
        <w:tc>
          <w:tcPr>
            <w:tcW w:w="8789" w:type="dxa"/>
            <w:tcBorders>
              <w:left w:val="single" w:sz="4" w:space="0" w:color="auto"/>
            </w:tcBorders>
            <w:shd w:val="pct25" w:color="auto" w:fill="auto"/>
          </w:tcPr>
          <w:p w:rsidR="00833E7D" w:rsidRPr="00833E7D" w:rsidRDefault="00402490" w:rsidP="00402490">
            <w:pPr>
              <w:tabs>
                <w:tab w:val="num" w:pos="0"/>
              </w:tabs>
              <w:rPr>
                <w:rFonts w:ascii="Century Gothic" w:hAnsi="Century Gothic" w:cs="Arial"/>
                <w:b/>
                <w:sz w:val="22"/>
                <w:szCs w:val="22"/>
              </w:rPr>
            </w:pPr>
            <w:r>
              <w:rPr>
                <w:rFonts w:ascii="Century Gothic" w:hAnsi="Century Gothic" w:cs="Arial"/>
                <w:b/>
                <w:sz w:val="22"/>
                <w:szCs w:val="22"/>
              </w:rPr>
              <w:t xml:space="preserve">DB-SE. </w:t>
            </w:r>
            <w:r w:rsidR="0000234F">
              <w:rPr>
                <w:rFonts w:ascii="Century Gothic" w:hAnsi="Century Gothic" w:cs="Arial"/>
                <w:b/>
                <w:sz w:val="22"/>
                <w:szCs w:val="22"/>
              </w:rPr>
              <w:t>SEGURIDAD ESTRUCTURAL</w:t>
            </w:r>
          </w:p>
        </w:tc>
      </w:tr>
    </w:tbl>
    <w:p w:rsidR="00833E7D" w:rsidRDefault="00833E7D" w:rsidP="007112B4">
      <w:pPr>
        <w:rPr>
          <w:rFonts w:ascii="Century Gothic" w:hAnsi="Century Gothic"/>
          <w:sz w:val="20"/>
          <w:szCs w:val="20"/>
        </w:rPr>
      </w:pPr>
    </w:p>
    <w:p w:rsidR="0000234F" w:rsidRDefault="0000234F" w:rsidP="0000234F">
      <w:pPr>
        <w:spacing w:after="240"/>
        <w:jc w:val="both"/>
        <w:rPr>
          <w:rFonts w:ascii="Century Gothic" w:hAnsi="Century Gothic"/>
          <w:sz w:val="20"/>
          <w:szCs w:val="20"/>
        </w:rPr>
      </w:pPr>
      <w:r w:rsidRPr="0000234F">
        <w:rPr>
          <w:rFonts w:ascii="Century Gothic" w:hAnsi="Century Gothic"/>
          <w:sz w:val="20"/>
          <w:szCs w:val="20"/>
        </w:rPr>
        <w:t>No resulta de aplicación al tratarse de obras de reforma en las que no se modifica la</w:t>
      </w:r>
      <w:r>
        <w:rPr>
          <w:rFonts w:ascii="Century Gothic" w:hAnsi="Century Gothic"/>
          <w:sz w:val="20"/>
          <w:szCs w:val="20"/>
        </w:rPr>
        <w:t xml:space="preserve"> </w:t>
      </w:r>
      <w:r w:rsidRPr="0000234F">
        <w:rPr>
          <w:rFonts w:ascii="Century Gothic" w:hAnsi="Century Gothic"/>
          <w:sz w:val="20"/>
          <w:szCs w:val="20"/>
        </w:rPr>
        <w:t>estructura</w:t>
      </w:r>
      <w:r>
        <w:rPr>
          <w:rFonts w:ascii="Century Gothic" w:hAnsi="Century Gothic"/>
          <w:sz w:val="20"/>
          <w:szCs w:val="20"/>
        </w:rPr>
        <w:t>.</w:t>
      </w:r>
    </w:p>
    <w:tbl>
      <w:tblPr>
        <w:tblStyle w:val="Tablaconcuadrcula"/>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pct25" w:color="auto" w:fill="auto"/>
        <w:tblLook w:val="04A0"/>
      </w:tblPr>
      <w:tblGrid>
        <w:gridCol w:w="709"/>
        <w:gridCol w:w="8789"/>
      </w:tblGrid>
      <w:tr w:rsidR="001C4432" w:rsidRPr="00833E7D" w:rsidTr="009A2548">
        <w:tc>
          <w:tcPr>
            <w:tcW w:w="709" w:type="dxa"/>
            <w:tcBorders>
              <w:right w:val="single" w:sz="4" w:space="0" w:color="auto"/>
            </w:tcBorders>
            <w:shd w:val="pct25" w:color="auto" w:fill="auto"/>
          </w:tcPr>
          <w:p w:rsidR="001C4432" w:rsidRPr="00833E7D" w:rsidRDefault="0000234F" w:rsidP="0000234F">
            <w:pPr>
              <w:tabs>
                <w:tab w:val="num" w:pos="0"/>
              </w:tabs>
              <w:rPr>
                <w:rFonts w:ascii="Century Gothic" w:hAnsi="Century Gothic" w:cs="Arial"/>
                <w:b/>
                <w:sz w:val="22"/>
                <w:szCs w:val="22"/>
              </w:rPr>
            </w:pPr>
            <w:r>
              <w:rPr>
                <w:rFonts w:ascii="Century Gothic" w:hAnsi="Century Gothic" w:cs="Arial"/>
                <w:b/>
                <w:sz w:val="22"/>
                <w:szCs w:val="22"/>
              </w:rPr>
              <w:t>3</w:t>
            </w:r>
            <w:r w:rsidR="001C4432" w:rsidRPr="00833E7D">
              <w:rPr>
                <w:rFonts w:ascii="Century Gothic" w:hAnsi="Century Gothic" w:cs="Arial"/>
                <w:b/>
                <w:sz w:val="22"/>
                <w:szCs w:val="22"/>
              </w:rPr>
              <w:t>.</w:t>
            </w:r>
            <w:r w:rsidR="001C4432">
              <w:rPr>
                <w:rFonts w:ascii="Century Gothic" w:hAnsi="Century Gothic" w:cs="Arial"/>
                <w:b/>
                <w:sz w:val="22"/>
                <w:szCs w:val="22"/>
              </w:rPr>
              <w:t>2</w:t>
            </w:r>
          </w:p>
        </w:tc>
        <w:tc>
          <w:tcPr>
            <w:tcW w:w="8789" w:type="dxa"/>
            <w:tcBorders>
              <w:left w:val="single" w:sz="4" w:space="0" w:color="auto"/>
            </w:tcBorders>
            <w:shd w:val="pct25" w:color="auto" w:fill="auto"/>
          </w:tcPr>
          <w:p w:rsidR="001C4432" w:rsidRPr="00833E7D" w:rsidRDefault="00402490" w:rsidP="00402490">
            <w:pPr>
              <w:tabs>
                <w:tab w:val="num" w:pos="0"/>
              </w:tabs>
              <w:rPr>
                <w:rFonts w:ascii="Century Gothic" w:hAnsi="Century Gothic" w:cs="Arial"/>
                <w:b/>
                <w:sz w:val="22"/>
                <w:szCs w:val="22"/>
              </w:rPr>
            </w:pPr>
            <w:r>
              <w:rPr>
                <w:rFonts w:ascii="Century Gothic" w:hAnsi="Century Gothic" w:cs="Arial"/>
                <w:b/>
                <w:sz w:val="22"/>
                <w:szCs w:val="22"/>
              </w:rPr>
              <w:t>DB-SI. SEGURIDAD EN CASO DE INCENDIO</w:t>
            </w:r>
          </w:p>
        </w:tc>
      </w:tr>
    </w:tbl>
    <w:p w:rsidR="001C4432" w:rsidRDefault="001C4432" w:rsidP="00402490">
      <w:pPr>
        <w:rPr>
          <w:rFonts w:ascii="Century Gothic" w:hAnsi="Century Gothic"/>
          <w:sz w:val="20"/>
          <w:szCs w:val="20"/>
        </w:rPr>
      </w:pPr>
    </w:p>
    <w:p w:rsidR="00FF30B1" w:rsidRDefault="00402490" w:rsidP="00402490">
      <w:pPr>
        <w:spacing w:after="240"/>
        <w:jc w:val="both"/>
        <w:rPr>
          <w:rFonts w:ascii="Century Gothic" w:hAnsi="Century Gothic"/>
          <w:sz w:val="20"/>
          <w:szCs w:val="20"/>
        </w:rPr>
      </w:pPr>
      <w:r w:rsidRPr="00402490">
        <w:rPr>
          <w:rFonts w:ascii="Century Gothic" w:hAnsi="Century Gothic"/>
          <w:sz w:val="20"/>
          <w:szCs w:val="20"/>
        </w:rPr>
        <w:t xml:space="preserve">De acuerdo con el punto 6 del apartado Criterios generales de aplicación de este DB: </w:t>
      </w:r>
      <w:r w:rsidRPr="00402490">
        <w:rPr>
          <w:rFonts w:ascii="Century Gothic" w:hAnsi="Century Gothic"/>
          <w:i/>
          <w:sz w:val="20"/>
          <w:szCs w:val="20"/>
        </w:rPr>
        <w:t>En las obras de reforma en las que se mantenga el uso, este DB debe aplicarse a los elementos del edificio modificados por las reformas, siempre que ello suponga una mayor adecuación a las condiciones de seguridad establecidos en este DB</w:t>
      </w:r>
      <w:r w:rsidRPr="00402490">
        <w:rPr>
          <w:rFonts w:ascii="Century Gothic" w:hAnsi="Century Gothic"/>
          <w:sz w:val="20"/>
          <w:szCs w:val="20"/>
        </w:rPr>
        <w:t>.</w:t>
      </w:r>
    </w:p>
    <w:p w:rsidR="00FF30B1" w:rsidRDefault="00F948E9" w:rsidP="00F948E9">
      <w:pPr>
        <w:spacing w:after="240"/>
        <w:jc w:val="both"/>
        <w:rPr>
          <w:rFonts w:ascii="Century Gothic" w:hAnsi="Century Gothic"/>
          <w:sz w:val="20"/>
          <w:szCs w:val="20"/>
        </w:rPr>
      </w:pPr>
      <w:r>
        <w:rPr>
          <w:rFonts w:ascii="Century Gothic" w:hAnsi="Century Gothic"/>
          <w:sz w:val="20"/>
          <w:szCs w:val="20"/>
        </w:rPr>
        <w:t>En este caso, únicamente es de aplicación el apartado “Clase de reacción al fuego de los materiales” de la  exigencia básica SI 2: Propagación exterior.</w:t>
      </w:r>
    </w:p>
    <w:p w:rsidR="00916ED5" w:rsidRPr="00916ED5" w:rsidRDefault="00916ED5" w:rsidP="00916ED5">
      <w:pPr>
        <w:spacing w:after="240"/>
        <w:jc w:val="both"/>
        <w:rPr>
          <w:rFonts w:ascii="Century Gothic" w:hAnsi="Century Gothic"/>
          <w:sz w:val="20"/>
          <w:szCs w:val="20"/>
        </w:rPr>
      </w:pPr>
      <w:r w:rsidRPr="00916ED5">
        <w:rPr>
          <w:rFonts w:ascii="Century Gothic" w:hAnsi="Century Gothic"/>
          <w:sz w:val="20"/>
          <w:szCs w:val="20"/>
        </w:rPr>
        <w:t xml:space="preserve">La clase de reacción al fuego de los materiales que ocupan más del 10% de la superficie del acabado exterior de las fachadas o de las superficies interiores de las cámaras ventiladas que dichas fachadas puedan tener, será como mínimo B-s3 d2, hasta una altura de </w:t>
      </w:r>
      <w:smartTag w:uri="urn:schemas-microsoft-com:office:smarttags" w:element="metricconverter">
        <w:smartTagPr>
          <w:attr w:name="ProductID" w:val="3,5 m"/>
        </w:smartTagPr>
        <w:r w:rsidRPr="00916ED5">
          <w:rPr>
            <w:rFonts w:ascii="Century Gothic" w:hAnsi="Century Gothic"/>
            <w:sz w:val="20"/>
            <w:szCs w:val="20"/>
          </w:rPr>
          <w:t>3,5 m</w:t>
        </w:r>
      </w:smartTag>
      <w:r w:rsidRPr="00916ED5">
        <w:rPr>
          <w:rFonts w:ascii="Century Gothic" w:hAnsi="Century Gothic"/>
          <w:sz w:val="20"/>
          <w:szCs w:val="20"/>
        </w:rPr>
        <w:t xml:space="preserve"> como mínimo, en aquellas fachadas cuyo arranque inferior sea accesible al público desde la rasante exterior o desde una cubierta, y en toda la altura de la fachada cuando esta exceda de </w:t>
      </w:r>
      <w:smartTag w:uri="urn:schemas-microsoft-com:office:smarttags" w:element="metricconverter">
        <w:smartTagPr>
          <w:attr w:name="ProductID" w:val="18 m"/>
        </w:smartTagPr>
        <w:r w:rsidRPr="00916ED5">
          <w:rPr>
            <w:rFonts w:ascii="Century Gothic" w:hAnsi="Century Gothic"/>
            <w:sz w:val="20"/>
            <w:szCs w:val="20"/>
          </w:rPr>
          <w:t>18 m</w:t>
        </w:r>
      </w:smartTag>
      <w:r w:rsidRPr="00916ED5">
        <w:rPr>
          <w:rFonts w:ascii="Century Gothic" w:hAnsi="Century Gothic"/>
          <w:sz w:val="20"/>
          <w:szCs w:val="20"/>
        </w:rPr>
        <w:t>, con independencia de donde se encuentre su arranque. (</w:t>
      </w:r>
      <w:proofErr w:type="gramStart"/>
      <w:r w:rsidRPr="00916ED5">
        <w:rPr>
          <w:rFonts w:ascii="Century Gothic" w:hAnsi="Century Gothic"/>
          <w:sz w:val="20"/>
          <w:szCs w:val="20"/>
        </w:rPr>
        <w:t>apartado</w:t>
      </w:r>
      <w:proofErr w:type="gramEnd"/>
      <w:r w:rsidRPr="00916ED5">
        <w:rPr>
          <w:rFonts w:ascii="Century Gothic" w:hAnsi="Century Gothic"/>
          <w:sz w:val="20"/>
          <w:szCs w:val="20"/>
        </w:rPr>
        <w:t xml:space="preserve"> 1.4 de la sección 2 del DB-SI).</w:t>
      </w:r>
    </w:p>
    <w:tbl>
      <w:tblPr>
        <w:tblStyle w:val="Tablaconcuadrcula"/>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pct25" w:color="auto" w:fill="auto"/>
        <w:tblLook w:val="04A0"/>
      </w:tblPr>
      <w:tblGrid>
        <w:gridCol w:w="709"/>
        <w:gridCol w:w="8789"/>
      </w:tblGrid>
      <w:tr w:rsidR="009263A7" w:rsidRPr="00833E7D" w:rsidTr="009A2548">
        <w:tc>
          <w:tcPr>
            <w:tcW w:w="709" w:type="dxa"/>
            <w:tcBorders>
              <w:right w:val="single" w:sz="4" w:space="0" w:color="auto"/>
            </w:tcBorders>
            <w:shd w:val="pct25" w:color="auto" w:fill="auto"/>
          </w:tcPr>
          <w:p w:rsidR="009263A7" w:rsidRPr="00833E7D" w:rsidRDefault="00916ED5" w:rsidP="009263A7">
            <w:pPr>
              <w:tabs>
                <w:tab w:val="num" w:pos="0"/>
              </w:tabs>
              <w:rPr>
                <w:rFonts w:ascii="Century Gothic" w:hAnsi="Century Gothic" w:cs="Arial"/>
                <w:b/>
                <w:sz w:val="22"/>
                <w:szCs w:val="22"/>
              </w:rPr>
            </w:pPr>
            <w:r>
              <w:rPr>
                <w:rFonts w:ascii="Century Gothic" w:hAnsi="Century Gothic" w:cs="Arial"/>
                <w:b/>
                <w:sz w:val="22"/>
                <w:szCs w:val="22"/>
              </w:rPr>
              <w:t>3</w:t>
            </w:r>
            <w:r w:rsidR="009263A7" w:rsidRPr="00833E7D">
              <w:rPr>
                <w:rFonts w:ascii="Century Gothic" w:hAnsi="Century Gothic" w:cs="Arial"/>
                <w:b/>
                <w:sz w:val="22"/>
                <w:szCs w:val="22"/>
              </w:rPr>
              <w:t>.</w:t>
            </w:r>
            <w:r w:rsidR="009263A7">
              <w:rPr>
                <w:rFonts w:ascii="Century Gothic" w:hAnsi="Century Gothic" w:cs="Arial"/>
                <w:b/>
                <w:sz w:val="22"/>
                <w:szCs w:val="22"/>
              </w:rPr>
              <w:t>3</w:t>
            </w:r>
          </w:p>
        </w:tc>
        <w:tc>
          <w:tcPr>
            <w:tcW w:w="8789" w:type="dxa"/>
            <w:tcBorders>
              <w:left w:val="single" w:sz="4" w:space="0" w:color="auto"/>
            </w:tcBorders>
            <w:shd w:val="pct25" w:color="auto" w:fill="auto"/>
          </w:tcPr>
          <w:p w:rsidR="009263A7" w:rsidRPr="00833E7D" w:rsidRDefault="00916ED5" w:rsidP="00916ED5">
            <w:pPr>
              <w:tabs>
                <w:tab w:val="num" w:pos="0"/>
              </w:tabs>
              <w:rPr>
                <w:rFonts w:ascii="Century Gothic" w:hAnsi="Century Gothic" w:cs="Arial"/>
                <w:b/>
                <w:sz w:val="22"/>
                <w:szCs w:val="22"/>
              </w:rPr>
            </w:pPr>
            <w:r>
              <w:rPr>
                <w:rFonts w:ascii="Century Gothic" w:hAnsi="Century Gothic" w:cs="Arial"/>
                <w:b/>
                <w:sz w:val="22"/>
                <w:szCs w:val="22"/>
              </w:rPr>
              <w:t>DB-SUA. SEGURIDAD DE UTILIZACIÓN Y ACCESIBILIDAD</w:t>
            </w:r>
          </w:p>
        </w:tc>
      </w:tr>
    </w:tbl>
    <w:p w:rsidR="000563DE" w:rsidRDefault="000563DE" w:rsidP="001C4432">
      <w:pPr>
        <w:jc w:val="both"/>
        <w:rPr>
          <w:rFonts w:ascii="Century Gothic" w:hAnsi="Century Gothic"/>
          <w:sz w:val="20"/>
          <w:szCs w:val="20"/>
        </w:rPr>
      </w:pPr>
    </w:p>
    <w:p w:rsidR="00916ED5" w:rsidRDefault="00916ED5" w:rsidP="001C4432">
      <w:pPr>
        <w:jc w:val="both"/>
        <w:rPr>
          <w:rFonts w:ascii="Century Gothic" w:hAnsi="Century Gothic"/>
          <w:sz w:val="20"/>
          <w:szCs w:val="20"/>
        </w:rPr>
      </w:pPr>
      <w:r>
        <w:rPr>
          <w:rFonts w:ascii="Century Gothic" w:hAnsi="Century Gothic"/>
          <w:sz w:val="20"/>
          <w:szCs w:val="20"/>
        </w:rPr>
        <w:t>No es de aplicación, dadas las características de la obra. No se modifican las condiciones actuales.</w:t>
      </w:r>
    </w:p>
    <w:p w:rsidR="00F8314C" w:rsidRDefault="00F8314C" w:rsidP="001C4432">
      <w:pPr>
        <w:jc w:val="both"/>
        <w:rPr>
          <w:rFonts w:ascii="Century Gothic" w:hAnsi="Century Gothic"/>
          <w:sz w:val="20"/>
          <w:szCs w:val="20"/>
        </w:rPr>
      </w:pPr>
    </w:p>
    <w:tbl>
      <w:tblPr>
        <w:tblStyle w:val="Tablaconcuadrcula"/>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pct25" w:color="auto" w:fill="auto"/>
        <w:tblLook w:val="04A0"/>
      </w:tblPr>
      <w:tblGrid>
        <w:gridCol w:w="709"/>
        <w:gridCol w:w="8789"/>
      </w:tblGrid>
      <w:tr w:rsidR="00F8314C" w:rsidRPr="00833E7D" w:rsidTr="005D47AF">
        <w:tc>
          <w:tcPr>
            <w:tcW w:w="709" w:type="dxa"/>
            <w:tcBorders>
              <w:right w:val="single" w:sz="4" w:space="0" w:color="auto"/>
            </w:tcBorders>
            <w:shd w:val="pct25" w:color="auto" w:fill="auto"/>
          </w:tcPr>
          <w:p w:rsidR="00F8314C" w:rsidRPr="00833E7D" w:rsidRDefault="00F8314C" w:rsidP="00F8314C">
            <w:pPr>
              <w:tabs>
                <w:tab w:val="num" w:pos="0"/>
              </w:tabs>
              <w:rPr>
                <w:rFonts w:ascii="Century Gothic" w:hAnsi="Century Gothic" w:cs="Arial"/>
                <w:b/>
                <w:sz w:val="22"/>
                <w:szCs w:val="22"/>
              </w:rPr>
            </w:pPr>
            <w:r>
              <w:rPr>
                <w:rFonts w:ascii="Century Gothic" w:hAnsi="Century Gothic" w:cs="Arial"/>
                <w:b/>
                <w:sz w:val="22"/>
                <w:szCs w:val="22"/>
              </w:rPr>
              <w:t>3</w:t>
            </w:r>
            <w:r w:rsidRPr="00833E7D">
              <w:rPr>
                <w:rFonts w:ascii="Century Gothic" w:hAnsi="Century Gothic" w:cs="Arial"/>
                <w:b/>
                <w:sz w:val="22"/>
                <w:szCs w:val="22"/>
              </w:rPr>
              <w:t>.</w:t>
            </w:r>
            <w:r>
              <w:rPr>
                <w:rFonts w:ascii="Century Gothic" w:hAnsi="Century Gothic" w:cs="Arial"/>
                <w:b/>
                <w:sz w:val="22"/>
                <w:szCs w:val="22"/>
              </w:rPr>
              <w:t>4</w:t>
            </w:r>
          </w:p>
        </w:tc>
        <w:tc>
          <w:tcPr>
            <w:tcW w:w="8789" w:type="dxa"/>
            <w:tcBorders>
              <w:left w:val="single" w:sz="4" w:space="0" w:color="auto"/>
            </w:tcBorders>
            <w:shd w:val="pct25" w:color="auto" w:fill="auto"/>
          </w:tcPr>
          <w:p w:rsidR="00F8314C" w:rsidRPr="00833E7D" w:rsidRDefault="00F8314C" w:rsidP="00F8314C">
            <w:pPr>
              <w:tabs>
                <w:tab w:val="num" w:pos="0"/>
              </w:tabs>
              <w:rPr>
                <w:rFonts w:ascii="Century Gothic" w:hAnsi="Century Gothic" w:cs="Arial"/>
                <w:b/>
                <w:sz w:val="22"/>
                <w:szCs w:val="22"/>
              </w:rPr>
            </w:pPr>
            <w:r>
              <w:rPr>
                <w:rFonts w:ascii="Century Gothic" w:hAnsi="Century Gothic" w:cs="Arial"/>
                <w:b/>
                <w:sz w:val="22"/>
                <w:szCs w:val="22"/>
              </w:rPr>
              <w:t>DB-HS. SALUBRIDAD</w:t>
            </w:r>
          </w:p>
        </w:tc>
      </w:tr>
    </w:tbl>
    <w:p w:rsidR="00F8314C" w:rsidRDefault="00F8314C" w:rsidP="001C4432">
      <w:pPr>
        <w:jc w:val="both"/>
        <w:rPr>
          <w:rFonts w:ascii="Century Gothic" w:hAnsi="Century Gothic"/>
          <w:sz w:val="20"/>
          <w:szCs w:val="20"/>
        </w:rPr>
      </w:pPr>
    </w:p>
    <w:p w:rsidR="00F8314C" w:rsidRDefault="00F8314C" w:rsidP="00F8314C">
      <w:pPr>
        <w:spacing w:after="240"/>
        <w:jc w:val="both"/>
        <w:rPr>
          <w:rFonts w:ascii="Century Gothic" w:hAnsi="Century Gothic"/>
          <w:sz w:val="20"/>
          <w:szCs w:val="20"/>
        </w:rPr>
      </w:pPr>
      <w:r>
        <w:rPr>
          <w:rFonts w:ascii="Century Gothic" w:hAnsi="Century Gothic"/>
          <w:sz w:val="20"/>
          <w:szCs w:val="20"/>
        </w:rPr>
        <w:t>Dadas las características de la obra, únicamente es de aplicación el DB-HS1 Protección frente a la humedad, en su apartado 3. Fachadas.</w:t>
      </w:r>
    </w:p>
    <w:p w:rsidR="00F8314C" w:rsidRDefault="00F8314C" w:rsidP="00F8314C">
      <w:pPr>
        <w:spacing w:after="240"/>
        <w:jc w:val="both"/>
        <w:rPr>
          <w:rFonts w:ascii="Century Gothic" w:hAnsi="Century Gothic"/>
          <w:sz w:val="20"/>
          <w:szCs w:val="20"/>
        </w:rPr>
      </w:pPr>
      <w:r w:rsidRPr="00F8314C">
        <w:rPr>
          <w:rFonts w:ascii="Century Gothic" w:hAnsi="Century Gothic"/>
          <w:b/>
          <w:sz w:val="20"/>
          <w:szCs w:val="20"/>
        </w:rPr>
        <w:t xml:space="preserve">EXIGENCIA BÁSICA HS 1: </w:t>
      </w:r>
      <w:r w:rsidRPr="00F8314C">
        <w:rPr>
          <w:rFonts w:ascii="Century Gothic" w:hAnsi="Century Gothic"/>
          <w:sz w:val="20"/>
          <w:szCs w:val="20"/>
        </w:rPr>
        <w:t>Se limitará el riesgo previsible de presencia inadecuada de agua o humedad en el interior de los edificios y en sus cerramientos como consecuencia del agua procedente de precipitaciones atmosféricas, de escorrentías, del terreno o de condensaciones, disponiendo medios que impidan su penetración o, en su caso permitan su evacuación sin producción de daños</w:t>
      </w:r>
      <w:r>
        <w:rPr>
          <w:rFonts w:ascii="Century Gothic" w:hAnsi="Century Gothic"/>
          <w:sz w:val="20"/>
          <w:szCs w:val="20"/>
        </w:rPr>
        <w:t>.</w:t>
      </w:r>
    </w:p>
    <w:p w:rsidR="00F8314C" w:rsidRPr="00067E17" w:rsidRDefault="00F8314C" w:rsidP="00F8314C">
      <w:pPr>
        <w:tabs>
          <w:tab w:val="left" w:pos="2340"/>
          <w:tab w:val="left" w:pos="7920"/>
        </w:tabs>
        <w:jc w:val="both"/>
        <w:rPr>
          <w:rFonts w:ascii="Century Gothic" w:hAnsi="Century Gothic"/>
          <w:sz w:val="16"/>
          <w:szCs w:val="16"/>
        </w:rPr>
      </w:pPr>
      <w:r w:rsidRPr="00067E17">
        <w:rPr>
          <w:rFonts w:ascii="Century Gothic" w:hAnsi="Century Gothic"/>
          <w:b/>
          <w:sz w:val="16"/>
          <w:szCs w:val="16"/>
        </w:rPr>
        <w:t>Grado de impermeabilidad</w:t>
      </w:r>
      <w:r w:rsidRPr="00067E17">
        <w:rPr>
          <w:rFonts w:ascii="Century Gothic" w:hAnsi="Century Gothic"/>
          <w:sz w:val="16"/>
          <w:szCs w:val="16"/>
        </w:rPr>
        <w:tab/>
        <w:t xml:space="preserve">Zona </w:t>
      </w:r>
      <w:r>
        <w:rPr>
          <w:rFonts w:ascii="Century Gothic" w:hAnsi="Century Gothic"/>
          <w:sz w:val="16"/>
          <w:szCs w:val="16"/>
        </w:rPr>
        <w:t>pluviométrica:</w:t>
      </w:r>
      <w:r>
        <w:rPr>
          <w:rFonts w:ascii="Century Gothic" w:hAnsi="Century Gothic"/>
          <w:sz w:val="16"/>
          <w:szCs w:val="16"/>
        </w:rPr>
        <w:tab/>
        <w:t>III</w:t>
      </w:r>
      <w:r w:rsidRPr="00067E17">
        <w:rPr>
          <w:rFonts w:ascii="Century Gothic" w:hAnsi="Century Gothic"/>
          <w:sz w:val="16"/>
          <w:szCs w:val="16"/>
        </w:rPr>
        <w:tab/>
      </w:r>
    </w:p>
    <w:p w:rsidR="00F8314C" w:rsidRPr="00067E17" w:rsidRDefault="00F8314C" w:rsidP="00F8314C">
      <w:pPr>
        <w:tabs>
          <w:tab w:val="left" w:pos="2340"/>
          <w:tab w:val="left" w:pos="7920"/>
        </w:tabs>
        <w:jc w:val="both"/>
        <w:rPr>
          <w:rFonts w:ascii="Century Gothic" w:hAnsi="Century Gothic"/>
          <w:sz w:val="16"/>
          <w:szCs w:val="16"/>
        </w:rPr>
      </w:pPr>
      <w:r w:rsidRPr="00067E17">
        <w:rPr>
          <w:rFonts w:ascii="Century Gothic" w:hAnsi="Century Gothic"/>
          <w:sz w:val="16"/>
          <w:szCs w:val="16"/>
        </w:rPr>
        <w:tab/>
        <w:t>Altura de coronación del</w:t>
      </w:r>
      <w:r>
        <w:rPr>
          <w:rFonts w:ascii="Century Gothic" w:hAnsi="Century Gothic"/>
          <w:sz w:val="16"/>
          <w:szCs w:val="16"/>
        </w:rPr>
        <w:t xml:space="preserve"> edificio sobre el terreno:</w:t>
      </w:r>
      <w:r>
        <w:rPr>
          <w:rFonts w:ascii="Century Gothic" w:hAnsi="Century Gothic"/>
          <w:sz w:val="16"/>
          <w:szCs w:val="16"/>
        </w:rPr>
        <w:tab/>
        <w:t>11</w:t>
      </w:r>
      <w:r w:rsidRPr="00067E17">
        <w:rPr>
          <w:rFonts w:ascii="Century Gothic" w:hAnsi="Century Gothic"/>
          <w:sz w:val="16"/>
          <w:szCs w:val="16"/>
        </w:rPr>
        <w:t>,</w:t>
      </w:r>
      <w:r>
        <w:rPr>
          <w:rFonts w:ascii="Century Gothic" w:hAnsi="Century Gothic"/>
          <w:sz w:val="16"/>
          <w:szCs w:val="16"/>
        </w:rPr>
        <w:t>90</w:t>
      </w:r>
      <w:r w:rsidRPr="00067E17">
        <w:rPr>
          <w:rFonts w:ascii="Century Gothic" w:hAnsi="Century Gothic"/>
          <w:sz w:val="16"/>
          <w:szCs w:val="16"/>
        </w:rPr>
        <w:t xml:space="preserve"> m.</w:t>
      </w:r>
    </w:p>
    <w:p w:rsidR="00F8314C" w:rsidRPr="00067E17" w:rsidRDefault="00F8314C" w:rsidP="00F8314C">
      <w:pPr>
        <w:tabs>
          <w:tab w:val="left" w:pos="2340"/>
          <w:tab w:val="left" w:pos="7920"/>
        </w:tabs>
        <w:jc w:val="both"/>
        <w:rPr>
          <w:rFonts w:ascii="Century Gothic" w:hAnsi="Century Gothic"/>
          <w:sz w:val="16"/>
          <w:szCs w:val="16"/>
        </w:rPr>
      </w:pPr>
      <w:r w:rsidRPr="00067E17">
        <w:rPr>
          <w:rFonts w:ascii="Century Gothic" w:hAnsi="Century Gothic"/>
          <w:sz w:val="16"/>
          <w:szCs w:val="16"/>
        </w:rPr>
        <w:tab/>
        <w:t>Zona eólica:</w:t>
      </w:r>
      <w:r w:rsidRPr="00067E17">
        <w:rPr>
          <w:rFonts w:ascii="Century Gothic" w:hAnsi="Century Gothic"/>
          <w:sz w:val="16"/>
          <w:szCs w:val="16"/>
        </w:rPr>
        <w:tab/>
      </w:r>
      <w:r w:rsidR="0067623E">
        <w:rPr>
          <w:rFonts w:ascii="Century Gothic" w:hAnsi="Century Gothic"/>
          <w:sz w:val="16"/>
          <w:szCs w:val="16"/>
        </w:rPr>
        <w:t>B</w:t>
      </w:r>
    </w:p>
    <w:p w:rsidR="00F8314C" w:rsidRPr="00067E17" w:rsidRDefault="00F8314C" w:rsidP="00F8314C">
      <w:pPr>
        <w:tabs>
          <w:tab w:val="left" w:pos="2340"/>
          <w:tab w:val="left" w:pos="7920"/>
        </w:tabs>
        <w:jc w:val="both"/>
        <w:rPr>
          <w:rFonts w:ascii="Century Gothic" w:hAnsi="Century Gothic"/>
          <w:sz w:val="16"/>
          <w:szCs w:val="16"/>
        </w:rPr>
      </w:pPr>
      <w:r w:rsidRPr="00067E17">
        <w:rPr>
          <w:rFonts w:ascii="Century Gothic" w:hAnsi="Century Gothic"/>
          <w:sz w:val="16"/>
          <w:szCs w:val="16"/>
        </w:rPr>
        <w:tab/>
        <w:t>Clase del entorno en el que está situado el edificio:</w:t>
      </w:r>
      <w:r w:rsidRPr="00067E17">
        <w:rPr>
          <w:rFonts w:ascii="Century Gothic" w:hAnsi="Century Gothic"/>
          <w:sz w:val="16"/>
          <w:szCs w:val="16"/>
        </w:rPr>
        <w:tab/>
        <w:t>E1</w:t>
      </w:r>
    </w:p>
    <w:p w:rsidR="00F8314C" w:rsidRPr="00067E17" w:rsidRDefault="00F8314C" w:rsidP="00F8314C">
      <w:pPr>
        <w:tabs>
          <w:tab w:val="left" w:pos="2340"/>
          <w:tab w:val="left" w:pos="7920"/>
        </w:tabs>
        <w:jc w:val="both"/>
        <w:rPr>
          <w:rFonts w:ascii="Century Gothic" w:hAnsi="Century Gothic"/>
          <w:sz w:val="16"/>
          <w:szCs w:val="16"/>
        </w:rPr>
      </w:pPr>
      <w:r w:rsidRPr="00067E17">
        <w:rPr>
          <w:rFonts w:ascii="Century Gothic" w:hAnsi="Century Gothic"/>
          <w:sz w:val="16"/>
          <w:szCs w:val="16"/>
        </w:rPr>
        <w:tab/>
        <w:t>Grado de exposición al viento:</w:t>
      </w:r>
      <w:r w:rsidRPr="00067E17">
        <w:rPr>
          <w:rFonts w:ascii="Century Gothic" w:hAnsi="Century Gothic"/>
          <w:sz w:val="16"/>
          <w:szCs w:val="16"/>
        </w:rPr>
        <w:tab/>
        <w:t>V3</w:t>
      </w:r>
    </w:p>
    <w:p w:rsidR="00F8314C" w:rsidRPr="00067E17" w:rsidRDefault="00F8314C" w:rsidP="00F8314C">
      <w:pPr>
        <w:tabs>
          <w:tab w:val="left" w:pos="2340"/>
          <w:tab w:val="left" w:pos="7920"/>
        </w:tabs>
        <w:jc w:val="both"/>
        <w:rPr>
          <w:rFonts w:ascii="Century Gothic" w:hAnsi="Century Gothic"/>
          <w:sz w:val="16"/>
          <w:szCs w:val="16"/>
        </w:rPr>
      </w:pPr>
      <w:r w:rsidRPr="00067E17">
        <w:rPr>
          <w:rFonts w:ascii="Century Gothic" w:hAnsi="Century Gothic"/>
          <w:sz w:val="16"/>
          <w:szCs w:val="16"/>
        </w:rPr>
        <w:tab/>
        <w:t>Grado de impermeabilidad según tabla 2.5, DB HS1:</w:t>
      </w:r>
      <w:r w:rsidRPr="00067E17">
        <w:rPr>
          <w:rFonts w:ascii="Century Gothic" w:hAnsi="Century Gothic"/>
          <w:sz w:val="16"/>
          <w:szCs w:val="16"/>
        </w:rPr>
        <w:tab/>
      </w:r>
      <w:r w:rsidR="0067623E">
        <w:rPr>
          <w:rFonts w:ascii="Century Gothic" w:hAnsi="Century Gothic"/>
          <w:sz w:val="16"/>
          <w:szCs w:val="16"/>
        </w:rPr>
        <w:t>3</w:t>
      </w:r>
    </w:p>
    <w:p w:rsidR="00F8314C" w:rsidRDefault="00F8314C" w:rsidP="00F8314C">
      <w:pPr>
        <w:tabs>
          <w:tab w:val="left" w:pos="2340"/>
          <w:tab w:val="left" w:pos="7920"/>
        </w:tabs>
        <w:jc w:val="both"/>
        <w:rPr>
          <w:rFonts w:ascii="Century Gothic" w:hAnsi="Century Gothic"/>
          <w:sz w:val="16"/>
          <w:szCs w:val="16"/>
        </w:rPr>
      </w:pPr>
      <w:r w:rsidRPr="00067E17">
        <w:rPr>
          <w:rFonts w:ascii="Century Gothic" w:hAnsi="Century Gothic"/>
          <w:b/>
          <w:sz w:val="16"/>
          <w:szCs w:val="16"/>
        </w:rPr>
        <w:tab/>
      </w:r>
      <w:r w:rsidRPr="00067E17">
        <w:rPr>
          <w:rFonts w:ascii="Century Gothic" w:hAnsi="Century Gothic"/>
          <w:sz w:val="16"/>
          <w:szCs w:val="16"/>
        </w:rPr>
        <w:t>Revestimiento exterior:</w:t>
      </w:r>
      <w:r w:rsidRPr="00067E17">
        <w:rPr>
          <w:rFonts w:ascii="Century Gothic" w:hAnsi="Century Gothic"/>
          <w:sz w:val="16"/>
          <w:szCs w:val="16"/>
        </w:rPr>
        <w:tab/>
      </w:r>
      <w:r w:rsidR="0067623E">
        <w:rPr>
          <w:rFonts w:ascii="Century Gothic" w:hAnsi="Century Gothic"/>
          <w:sz w:val="16"/>
          <w:szCs w:val="16"/>
        </w:rPr>
        <w:t>SI</w:t>
      </w:r>
    </w:p>
    <w:p w:rsidR="0067623E" w:rsidRDefault="0067623E" w:rsidP="00F8314C">
      <w:pPr>
        <w:tabs>
          <w:tab w:val="left" w:pos="2340"/>
          <w:tab w:val="left" w:pos="7920"/>
        </w:tabs>
        <w:jc w:val="both"/>
        <w:rPr>
          <w:rFonts w:ascii="Century Gothic" w:hAnsi="Century Gothic"/>
          <w:sz w:val="16"/>
          <w:szCs w:val="16"/>
        </w:rPr>
      </w:pPr>
    </w:p>
    <w:p w:rsidR="0067623E" w:rsidRPr="0067623E" w:rsidRDefault="0067623E" w:rsidP="006E446B">
      <w:pPr>
        <w:spacing w:after="240"/>
        <w:jc w:val="both"/>
        <w:rPr>
          <w:rFonts w:ascii="Century Gothic" w:hAnsi="Century Gothic"/>
          <w:sz w:val="20"/>
          <w:szCs w:val="20"/>
        </w:rPr>
      </w:pPr>
      <w:r w:rsidRPr="0067623E">
        <w:rPr>
          <w:rFonts w:ascii="Century Gothic" w:hAnsi="Century Gothic"/>
          <w:b/>
          <w:sz w:val="20"/>
          <w:szCs w:val="20"/>
        </w:rPr>
        <w:t xml:space="preserve">Condiciones de la solución constructiva </w:t>
      </w:r>
      <w:r w:rsidR="00AA3229">
        <w:rPr>
          <w:rFonts w:ascii="Century Gothic" w:hAnsi="Century Gothic"/>
          <w:b/>
          <w:sz w:val="20"/>
          <w:szCs w:val="20"/>
        </w:rPr>
        <w:t xml:space="preserve">mínima </w:t>
      </w:r>
      <w:r w:rsidR="006E446B" w:rsidRPr="006E446B">
        <w:rPr>
          <w:rFonts w:ascii="Century Gothic" w:hAnsi="Century Gothic"/>
          <w:sz w:val="20"/>
          <w:szCs w:val="20"/>
        </w:rPr>
        <w:t>s</w:t>
      </w:r>
      <w:r w:rsidR="006E446B">
        <w:rPr>
          <w:rFonts w:ascii="Century Gothic" w:hAnsi="Century Gothic"/>
          <w:sz w:val="20"/>
          <w:szCs w:val="20"/>
        </w:rPr>
        <w:t>egún tabla 2.7, DB HS 1</w:t>
      </w:r>
      <w:r w:rsidRPr="0067623E">
        <w:rPr>
          <w:rFonts w:ascii="Century Gothic" w:hAnsi="Century Gothic"/>
          <w:sz w:val="20"/>
          <w:szCs w:val="20"/>
        </w:rPr>
        <w:t>:</w:t>
      </w:r>
    </w:p>
    <w:p w:rsidR="0067623E" w:rsidRPr="006E446B" w:rsidRDefault="006E446B" w:rsidP="006E446B">
      <w:pPr>
        <w:spacing w:after="240"/>
        <w:jc w:val="center"/>
        <w:rPr>
          <w:rFonts w:ascii="Century Gothic" w:hAnsi="Century Gothic"/>
          <w:sz w:val="20"/>
          <w:szCs w:val="20"/>
        </w:rPr>
      </w:pPr>
      <w:r w:rsidRPr="006E446B">
        <w:rPr>
          <w:rFonts w:ascii="Century Gothic" w:hAnsi="Century Gothic"/>
          <w:sz w:val="20"/>
          <w:szCs w:val="20"/>
        </w:rPr>
        <w:t>R</w:t>
      </w:r>
      <w:r w:rsidR="0067623E" w:rsidRPr="006E446B">
        <w:rPr>
          <w:rFonts w:ascii="Century Gothic" w:hAnsi="Century Gothic"/>
          <w:sz w:val="20"/>
          <w:szCs w:val="20"/>
        </w:rPr>
        <w:t>1+</w:t>
      </w:r>
      <w:r w:rsidRPr="006E446B">
        <w:rPr>
          <w:rFonts w:ascii="Century Gothic" w:hAnsi="Century Gothic"/>
          <w:sz w:val="20"/>
          <w:szCs w:val="20"/>
        </w:rPr>
        <w:t>B</w:t>
      </w:r>
      <w:r w:rsidR="0067623E" w:rsidRPr="006E446B">
        <w:rPr>
          <w:rFonts w:ascii="Century Gothic" w:hAnsi="Century Gothic"/>
          <w:sz w:val="20"/>
          <w:szCs w:val="20"/>
        </w:rPr>
        <w:t>1+</w:t>
      </w:r>
      <w:r w:rsidRPr="006E446B">
        <w:rPr>
          <w:rFonts w:ascii="Century Gothic" w:hAnsi="Century Gothic"/>
          <w:sz w:val="20"/>
          <w:szCs w:val="20"/>
        </w:rPr>
        <w:t>C</w:t>
      </w:r>
      <w:r w:rsidR="0067623E" w:rsidRPr="006E446B">
        <w:rPr>
          <w:rFonts w:ascii="Century Gothic" w:hAnsi="Century Gothic"/>
          <w:sz w:val="20"/>
          <w:szCs w:val="20"/>
        </w:rPr>
        <w:t xml:space="preserve">1 – </w:t>
      </w:r>
      <w:r w:rsidRPr="006E446B">
        <w:rPr>
          <w:rFonts w:ascii="Century Gothic" w:hAnsi="Century Gothic"/>
          <w:sz w:val="20"/>
          <w:szCs w:val="20"/>
        </w:rPr>
        <w:t>R1+</w:t>
      </w:r>
      <w:r w:rsidR="0067623E" w:rsidRPr="006E446B">
        <w:rPr>
          <w:rFonts w:ascii="Century Gothic" w:hAnsi="Century Gothic"/>
          <w:sz w:val="20"/>
          <w:szCs w:val="20"/>
        </w:rPr>
        <w:t>C2</w:t>
      </w:r>
    </w:p>
    <w:p w:rsidR="0067623E" w:rsidRPr="006E446B" w:rsidRDefault="0067623E" w:rsidP="0067623E">
      <w:pPr>
        <w:jc w:val="both"/>
        <w:rPr>
          <w:rFonts w:ascii="Century Gothic" w:hAnsi="Century Gothic"/>
          <w:sz w:val="16"/>
          <w:szCs w:val="16"/>
        </w:rPr>
      </w:pPr>
    </w:p>
    <w:p w:rsidR="006E446B" w:rsidRPr="006E446B" w:rsidRDefault="0067623E" w:rsidP="006E446B">
      <w:pPr>
        <w:tabs>
          <w:tab w:val="left" w:pos="426"/>
        </w:tabs>
        <w:autoSpaceDE w:val="0"/>
        <w:autoSpaceDN w:val="0"/>
        <w:adjustRightInd w:val="0"/>
        <w:ind w:left="851" w:hanging="851"/>
        <w:jc w:val="both"/>
        <w:rPr>
          <w:rFonts w:ascii="Century Gothic" w:hAnsi="Century Gothic" w:cs="Arial"/>
          <w:sz w:val="20"/>
          <w:szCs w:val="20"/>
        </w:rPr>
      </w:pPr>
      <w:r w:rsidRPr="006E446B">
        <w:rPr>
          <w:rFonts w:ascii="Century Gothic" w:hAnsi="Century Gothic" w:cs="Arial"/>
          <w:sz w:val="20"/>
          <w:szCs w:val="20"/>
        </w:rPr>
        <w:lastRenderedPageBreak/>
        <w:tab/>
      </w:r>
      <w:r w:rsidR="006E446B">
        <w:rPr>
          <w:rFonts w:ascii="Century Gothic" w:hAnsi="Century Gothic" w:cs="Arial"/>
          <w:sz w:val="20"/>
          <w:szCs w:val="20"/>
        </w:rPr>
        <w:t>R</w:t>
      </w:r>
      <w:r w:rsidR="006E446B" w:rsidRPr="006E446B">
        <w:rPr>
          <w:rFonts w:ascii="Century Gothic" w:hAnsi="Century Gothic" w:cs="Arial"/>
          <w:sz w:val="20"/>
          <w:szCs w:val="20"/>
        </w:rPr>
        <w:t>1</w:t>
      </w:r>
      <w:r w:rsidR="006E446B" w:rsidRPr="006E446B">
        <w:rPr>
          <w:rFonts w:ascii="Century Gothic" w:hAnsi="Century Gothic" w:cs="Arial"/>
          <w:sz w:val="20"/>
          <w:szCs w:val="20"/>
        </w:rPr>
        <w:tab/>
      </w:r>
      <w:r w:rsidR="006E446B">
        <w:rPr>
          <w:rFonts w:ascii="Century Gothic" w:hAnsi="Century Gothic" w:cs="Arial"/>
          <w:sz w:val="20"/>
          <w:szCs w:val="20"/>
        </w:rPr>
        <w:t>R</w:t>
      </w:r>
      <w:r w:rsidR="006E446B" w:rsidRPr="006E446B">
        <w:rPr>
          <w:rFonts w:ascii="Century Gothic" w:hAnsi="Century Gothic" w:cs="Arial"/>
          <w:sz w:val="20"/>
          <w:szCs w:val="20"/>
        </w:rPr>
        <w:t>esistencia media a la filtración (</w:t>
      </w:r>
      <w:r w:rsidR="006E446B">
        <w:rPr>
          <w:rFonts w:ascii="Century Gothic" w:hAnsi="Century Gothic" w:cs="Arial"/>
          <w:sz w:val="20"/>
          <w:szCs w:val="20"/>
        </w:rPr>
        <w:t>compatibilidad química con el aislante exterior y armadura de fibra de vidrio</w:t>
      </w:r>
      <w:r w:rsidR="006E446B" w:rsidRPr="006E446B">
        <w:rPr>
          <w:rFonts w:ascii="Century Gothic" w:hAnsi="Century Gothic" w:cs="Arial"/>
          <w:sz w:val="20"/>
          <w:szCs w:val="20"/>
        </w:rPr>
        <w:t>)</w:t>
      </w:r>
    </w:p>
    <w:p w:rsidR="0067623E" w:rsidRPr="006E446B" w:rsidRDefault="006E446B" w:rsidP="006E446B">
      <w:pPr>
        <w:tabs>
          <w:tab w:val="left" w:pos="426"/>
        </w:tabs>
        <w:autoSpaceDE w:val="0"/>
        <w:autoSpaceDN w:val="0"/>
        <w:adjustRightInd w:val="0"/>
        <w:ind w:left="851" w:hanging="851"/>
        <w:jc w:val="both"/>
        <w:rPr>
          <w:rFonts w:ascii="Century Gothic" w:hAnsi="Century Gothic" w:cs="Arial"/>
          <w:sz w:val="20"/>
          <w:szCs w:val="20"/>
        </w:rPr>
      </w:pPr>
      <w:r>
        <w:rPr>
          <w:rFonts w:ascii="Century Gothic" w:hAnsi="Century Gothic" w:cs="Arial"/>
          <w:sz w:val="20"/>
          <w:szCs w:val="20"/>
        </w:rPr>
        <w:tab/>
      </w:r>
      <w:r w:rsidR="0067623E" w:rsidRPr="006E446B">
        <w:rPr>
          <w:rFonts w:ascii="Century Gothic" w:hAnsi="Century Gothic" w:cs="Arial"/>
          <w:sz w:val="20"/>
          <w:szCs w:val="20"/>
        </w:rPr>
        <w:t>B1</w:t>
      </w:r>
      <w:r w:rsidR="0067623E" w:rsidRPr="006E446B">
        <w:rPr>
          <w:rFonts w:ascii="Century Gothic" w:hAnsi="Century Gothic" w:cs="Arial"/>
          <w:sz w:val="20"/>
          <w:szCs w:val="20"/>
        </w:rPr>
        <w:tab/>
        <w:t xml:space="preserve">Barrera de resistencia media a la filtración (cámara de aire sin ventilar + </w:t>
      </w:r>
      <w:proofErr w:type="spellStart"/>
      <w:r w:rsidR="0067623E" w:rsidRPr="006E446B">
        <w:rPr>
          <w:rFonts w:ascii="Century Gothic" w:hAnsi="Century Gothic" w:cs="Arial"/>
          <w:sz w:val="20"/>
          <w:szCs w:val="20"/>
        </w:rPr>
        <w:t>aisl</w:t>
      </w:r>
      <w:proofErr w:type="spellEnd"/>
      <w:r w:rsidR="0067623E" w:rsidRPr="006E446B">
        <w:rPr>
          <w:rFonts w:ascii="Century Gothic" w:hAnsi="Century Gothic" w:cs="Arial"/>
          <w:sz w:val="20"/>
          <w:szCs w:val="20"/>
        </w:rPr>
        <w:t>. no hidrófilo en cara interior de la hoja principal)</w:t>
      </w:r>
    </w:p>
    <w:p w:rsidR="0067623E" w:rsidRPr="006E446B" w:rsidRDefault="006E446B" w:rsidP="006E446B">
      <w:pPr>
        <w:tabs>
          <w:tab w:val="left" w:pos="426"/>
        </w:tabs>
        <w:autoSpaceDE w:val="0"/>
        <w:autoSpaceDN w:val="0"/>
        <w:adjustRightInd w:val="0"/>
        <w:ind w:left="851" w:hanging="851"/>
        <w:jc w:val="both"/>
        <w:rPr>
          <w:rFonts w:ascii="Century Gothic" w:hAnsi="Century Gothic" w:cs="Arial"/>
          <w:sz w:val="20"/>
          <w:szCs w:val="20"/>
        </w:rPr>
      </w:pPr>
      <w:r w:rsidRPr="006E446B">
        <w:rPr>
          <w:rFonts w:ascii="Century Gothic" w:hAnsi="Century Gothic" w:cs="Arial"/>
          <w:sz w:val="20"/>
          <w:szCs w:val="20"/>
        </w:rPr>
        <w:tab/>
      </w:r>
      <w:r w:rsidR="0067623E" w:rsidRPr="006E446B">
        <w:rPr>
          <w:rFonts w:ascii="Century Gothic" w:hAnsi="Century Gothic" w:cs="Arial"/>
          <w:sz w:val="20"/>
          <w:szCs w:val="20"/>
        </w:rPr>
        <w:t xml:space="preserve">C1 </w:t>
      </w:r>
      <w:r w:rsidR="0067623E" w:rsidRPr="006E446B">
        <w:rPr>
          <w:rFonts w:ascii="Century Gothic" w:hAnsi="Century Gothic" w:cs="Arial"/>
          <w:sz w:val="20"/>
          <w:szCs w:val="20"/>
        </w:rPr>
        <w:tab/>
        <w:t>Hoja principal de espesor medio (1/2 pie ladrillo cerámico o 12 cm de bloque cerámico, de hormigón o piedra)</w:t>
      </w:r>
    </w:p>
    <w:p w:rsidR="0067623E" w:rsidRDefault="0067623E" w:rsidP="006E446B">
      <w:pPr>
        <w:tabs>
          <w:tab w:val="left" w:pos="426"/>
          <w:tab w:val="left" w:pos="1980"/>
        </w:tabs>
        <w:autoSpaceDE w:val="0"/>
        <w:autoSpaceDN w:val="0"/>
        <w:adjustRightInd w:val="0"/>
        <w:ind w:left="851" w:hanging="851"/>
        <w:jc w:val="both"/>
        <w:rPr>
          <w:rFonts w:ascii="Century Gothic" w:hAnsi="Century Gothic" w:cs="Arial"/>
          <w:sz w:val="20"/>
          <w:szCs w:val="20"/>
        </w:rPr>
      </w:pPr>
      <w:r w:rsidRPr="006E446B">
        <w:rPr>
          <w:rFonts w:ascii="Century Gothic" w:hAnsi="Century Gothic" w:cs="Arial"/>
          <w:sz w:val="20"/>
          <w:szCs w:val="20"/>
        </w:rPr>
        <w:tab/>
        <w:t>C2</w:t>
      </w:r>
      <w:r w:rsidRPr="006E446B">
        <w:rPr>
          <w:rFonts w:ascii="Century Gothic" w:hAnsi="Century Gothic" w:cs="Arial"/>
          <w:sz w:val="20"/>
          <w:szCs w:val="20"/>
        </w:rPr>
        <w:tab/>
        <w:t>Hoja principal de espesor alto (1 pie de ladrillo o 24 cm de bloque cerámico, de hormigón o piedra)</w:t>
      </w:r>
    </w:p>
    <w:p w:rsidR="00AA3229" w:rsidRDefault="00AA3229" w:rsidP="006E446B">
      <w:pPr>
        <w:tabs>
          <w:tab w:val="left" w:pos="426"/>
          <w:tab w:val="left" w:pos="1980"/>
        </w:tabs>
        <w:autoSpaceDE w:val="0"/>
        <w:autoSpaceDN w:val="0"/>
        <w:adjustRightInd w:val="0"/>
        <w:ind w:left="851" w:hanging="851"/>
        <w:jc w:val="both"/>
        <w:rPr>
          <w:rFonts w:ascii="Century Gothic" w:hAnsi="Century Gothic" w:cs="Arial"/>
          <w:sz w:val="20"/>
          <w:szCs w:val="20"/>
        </w:rPr>
      </w:pPr>
    </w:p>
    <w:p w:rsidR="00AA3229" w:rsidRDefault="00AA3229" w:rsidP="00AA3229">
      <w:pPr>
        <w:spacing w:after="240"/>
        <w:jc w:val="both"/>
        <w:rPr>
          <w:rFonts w:ascii="Century Gothic" w:hAnsi="Century Gothic" w:cs="Arial"/>
          <w:color w:val="000000"/>
          <w:sz w:val="20"/>
          <w:szCs w:val="20"/>
        </w:rPr>
      </w:pPr>
      <w:r w:rsidRPr="00AA3229">
        <w:rPr>
          <w:rFonts w:ascii="Century Gothic" w:hAnsi="Century Gothic"/>
          <w:sz w:val="20"/>
          <w:szCs w:val="20"/>
        </w:rPr>
        <w:t>Soluci</w:t>
      </w:r>
      <w:r>
        <w:rPr>
          <w:rFonts w:ascii="Century Gothic" w:hAnsi="Century Gothic"/>
          <w:sz w:val="20"/>
          <w:szCs w:val="20"/>
        </w:rPr>
        <w:t>ó</w:t>
      </w:r>
      <w:r w:rsidRPr="00AA3229">
        <w:rPr>
          <w:rFonts w:ascii="Century Gothic" w:hAnsi="Century Gothic"/>
          <w:sz w:val="20"/>
          <w:szCs w:val="20"/>
        </w:rPr>
        <w:t>n constructiva aplicada</w:t>
      </w:r>
      <w:r>
        <w:rPr>
          <w:rFonts w:ascii="Century Gothic" w:hAnsi="Century Gothic"/>
          <w:sz w:val="20"/>
          <w:szCs w:val="20"/>
        </w:rPr>
        <w:t xml:space="preserve"> (superior a la mínima exigida)</w:t>
      </w:r>
      <w:r w:rsidRPr="00AA3229">
        <w:rPr>
          <w:rFonts w:ascii="Century Gothic" w:hAnsi="Century Gothic"/>
          <w:sz w:val="20"/>
          <w:szCs w:val="20"/>
        </w:rPr>
        <w:t xml:space="preserve"> </w:t>
      </w:r>
      <w:r>
        <w:rPr>
          <w:rFonts w:ascii="Century Gothic" w:hAnsi="Century Gothic"/>
          <w:sz w:val="20"/>
          <w:szCs w:val="20"/>
        </w:rPr>
        <w:t>R</w:t>
      </w:r>
      <w:r w:rsidRPr="00AA3229">
        <w:rPr>
          <w:rFonts w:ascii="Century Gothic" w:hAnsi="Century Gothic"/>
          <w:sz w:val="20"/>
          <w:szCs w:val="20"/>
        </w:rPr>
        <w:t>1+</w:t>
      </w:r>
      <w:r>
        <w:rPr>
          <w:rFonts w:ascii="Century Gothic" w:hAnsi="Century Gothic"/>
          <w:sz w:val="20"/>
          <w:szCs w:val="20"/>
        </w:rPr>
        <w:t>B2</w:t>
      </w:r>
      <w:r w:rsidRPr="00AA3229">
        <w:rPr>
          <w:rFonts w:ascii="Century Gothic" w:hAnsi="Century Gothic"/>
          <w:sz w:val="20"/>
          <w:szCs w:val="20"/>
        </w:rPr>
        <w:t>+</w:t>
      </w:r>
      <w:r>
        <w:rPr>
          <w:rFonts w:ascii="Century Gothic" w:hAnsi="Century Gothic"/>
          <w:sz w:val="20"/>
          <w:szCs w:val="20"/>
        </w:rPr>
        <w:t>C</w:t>
      </w:r>
      <w:r w:rsidRPr="00AA3229">
        <w:rPr>
          <w:rFonts w:ascii="Century Gothic" w:hAnsi="Century Gothic"/>
          <w:sz w:val="20"/>
          <w:szCs w:val="20"/>
        </w:rPr>
        <w:t>1:</w:t>
      </w:r>
      <w:r w:rsidRPr="00AA3229">
        <w:rPr>
          <w:rFonts w:ascii="Century Gothic" w:hAnsi="Century Gothic" w:cs="Arial"/>
          <w:color w:val="000000"/>
          <w:sz w:val="20"/>
          <w:szCs w:val="20"/>
        </w:rPr>
        <w:t xml:space="preserve"> </w:t>
      </w:r>
      <w:r>
        <w:rPr>
          <w:rFonts w:ascii="Century Gothic" w:hAnsi="Century Gothic" w:cs="Arial"/>
          <w:color w:val="000000"/>
          <w:sz w:val="20"/>
          <w:szCs w:val="20"/>
        </w:rPr>
        <w:t xml:space="preserve">hoja principal de </w:t>
      </w:r>
      <w:r w:rsidRPr="00AA3229">
        <w:rPr>
          <w:rFonts w:ascii="Century Gothic" w:hAnsi="Century Gothic" w:cs="Arial"/>
          <w:color w:val="000000"/>
          <w:sz w:val="20"/>
          <w:szCs w:val="20"/>
        </w:rPr>
        <w:t xml:space="preserve">½ pie de ladrillo </w:t>
      </w:r>
      <w:r>
        <w:rPr>
          <w:rFonts w:ascii="Century Gothic" w:hAnsi="Century Gothic" w:cs="Arial"/>
          <w:color w:val="000000"/>
          <w:sz w:val="20"/>
          <w:szCs w:val="20"/>
        </w:rPr>
        <w:t>cara vista, aislante no hidrófilo dispuesto por el exterior de la hoja principal y capa de revestimiento con armadura de fibra de vidrio.</w:t>
      </w:r>
    </w:p>
    <w:tbl>
      <w:tblPr>
        <w:tblStyle w:val="Tablaconcuadrcula"/>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pct25" w:color="auto" w:fill="auto"/>
        <w:tblLook w:val="04A0"/>
      </w:tblPr>
      <w:tblGrid>
        <w:gridCol w:w="709"/>
        <w:gridCol w:w="8789"/>
      </w:tblGrid>
      <w:tr w:rsidR="002E4220" w:rsidRPr="00833E7D" w:rsidTr="005D47AF">
        <w:tc>
          <w:tcPr>
            <w:tcW w:w="709" w:type="dxa"/>
            <w:tcBorders>
              <w:right w:val="single" w:sz="4" w:space="0" w:color="auto"/>
            </w:tcBorders>
            <w:shd w:val="pct25" w:color="auto" w:fill="auto"/>
          </w:tcPr>
          <w:p w:rsidR="002E4220" w:rsidRPr="00833E7D" w:rsidRDefault="002E4220" w:rsidP="002E4220">
            <w:pPr>
              <w:tabs>
                <w:tab w:val="num" w:pos="0"/>
              </w:tabs>
              <w:rPr>
                <w:rFonts w:ascii="Century Gothic" w:hAnsi="Century Gothic" w:cs="Arial"/>
                <w:b/>
                <w:sz w:val="22"/>
                <w:szCs w:val="22"/>
              </w:rPr>
            </w:pPr>
            <w:r>
              <w:rPr>
                <w:rFonts w:ascii="Century Gothic" w:hAnsi="Century Gothic" w:cs="Arial"/>
                <w:b/>
                <w:sz w:val="22"/>
                <w:szCs w:val="22"/>
              </w:rPr>
              <w:t>3</w:t>
            </w:r>
            <w:r w:rsidRPr="00833E7D">
              <w:rPr>
                <w:rFonts w:ascii="Century Gothic" w:hAnsi="Century Gothic" w:cs="Arial"/>
                <w:b/>
                <w:sz w:val="22"/>
                <w:szCs w:val="22"/>
              </w:rPr>
              <w:t>.</w:t>
            </w:r>
            <w:r>
              <w:rPr>
                <w:rFonts w:ascii="Century Gothic" w:hAnsi="Century Gothic" w:cs="Arial"/>
                <w:b/>
                <w:sz w:val="22"/>
                <w:szCs w:val="22"/>
              </w:rPr>
              <w:t>5</w:t>
            </w:r>
          </w:p>
        </w:tc>
        <w:tc>
          <w:tcPr>
            <w:tcW w:w="8789" w:type="dxa"/>
            <w:tcBorders>
              <w:left w:val="single" w:sz="4" w:space="0" w:color="auto"/>
            </w:tcBorders>
            <w:shd w:val="pct25" w:color="auto" w:fill="auto"/>
          </w:tcPr>
          <w:p w:rsidR="002E4220" w:rsidRPr="00833E7D" w:rsidRDefault="002E4220" w:rsidP="002E4220">
            <w:pPr>
              <w:tabs>
                <w:tab w:val="num" w:pos="0"/>
              </w:tabs>
              <w:rPr>
                <w:rFonts w:ascii="Century Gothic" w:hAnsi="Century Gothic" w:cs="Arial"/>
                <w:b/>
                <w:sz w:val="22"/>
                <w:szCs w:val="22"/>
              </w:rPr>
            </w:pPr>
            <w:r>
              <w:rPr>
                <w:rFonts w:ascii="Century Gothic" w:hAnsi="Century Gothic" w:cs="Arial"/>
                <w:b/>
                <w:sz w:val="22"/>
                <w:szCs w:val="22"/>
              </w:rPr>
              <w:t>DB-HR. PROTECCIÓN CONTRA EL RUIDO</w:t>
            </w:r>
          </w:p>
        </w:tc>
      </w:tr>
    </w:tbl>
    <w:p w:rsidR="00D6083D" w:rsidRDefault="00D6083D" w:rsidP="00AA3229">
      <w:pPr>
        <w:jc w:val="both"/>
        <w:rPr>
          <w:rFonts w:ascii="Century Gothic" w:hAnsi="Century Gothic" w:cs="Arial"/>
          <w:color w:val="000000"/>
          <w:sz w:val="20"/>
          <w:szCs w:val="20"/>
        </w:rPr>
      </w:pPr>
    </w:p>
    <w:p w:rsidR="002E4220" w:rsidRDefault="002E4220" w:rsidP="002E4220">
      <w:pPr>
        <w:spacing w:after="240"/>
        <w:jc w:val="both"/>
        <w:rPr>
          <w:rFonts w:ascii="Century Gothic" w:hAnsi="Century Gothic" w:cs="Arial"/>
          <w:color w:val="000000"/>
          <w:sz w:val="20"/>
          <w:szCs w:val="20"/>
        </w:rPr>
      </w:pPr>
      <w:r w:rsidRPr="002E4220">
        <w:rPr>
          <w:rFonts w:ascii="Century Gothic" w:hAnsi="Century Gothic" w:cs="Arial"/>
          <w:color w:val="000000"/>
          <w:sz w:val="20"/>
          <w:szCs w:val="20"/>
        </w:rPr>
        <w:t>No resulta de aplicación al tratarse de obras de reforma de un edificio existente teniendo en</w:t>
      </w:r>
      <w:r>
        <w:rPr>
          <w:rFonts w:ascii="Century Gothic" w:hAnsi="Century Gothic" w:cs="Arial"/>
          <w:color w:val="000000"/>
          <w:sz w:val="20"/>
          <w:szCs w:val="20"/>
        </w:rPr>
        <w:t xml:space="preserve"> </w:t>
      </w:r>
      <w:r w:rsidRPr="002E4220">
        <w:rPr>
          <w:rFonts w:ascii="Century Gothic" w:hAnsi="Century Gothic" w:cs="Arial"/>
          <w:color w:val="000000"/>
          <w:sz w:val="20"/>
          <w:szCs w:val="20"/>
        </w:rPr>
        <w:t>cuenta que no se trata de una rehabilitación integral, conforme con el apartado d) del ámbito</w:t>
      </w:r>
      <w:r>
        <w:rPr>
          <w:rFonts w:ascii="Century Gothic" w:hAnsi="Century Gothic" w:cs="Arial"/>
          <w:color w:val="000000"/>
          <w:sz w:val="20"/>
          <w:szCs w:val="20"/>
        </w:rPr>
        <w:t xml:space="preserve"> </w:t>
      </w:r>
      <w:r w:rsidRPr="002E4220">
        <w:rPr>
          <w:rFonts w:ascii="Century Gothic" w:hAnsi="Century Gothic" w:cs="Arial"/>
          <w:color w:val="000000"/>
          <w:sz w:val="20"/>
          <w:szCs w:val="20"/>
        </w:rPr>
        <w:t>de aplicación de este DB</w:t>
      </w:r>
      <w:r>
        <w:rPr>
          <w:rFonts w:ascii="Century Gothic" w:hAnsi="Century Gothic" w:cs="Arial"/>
          <w:color w:val="000000"/>
          <w:sz w:val="20"/>
          <w:szCs w:val="20"/>
        </w:rPr>
        <w:t>.</w:t>
      </w:r>
    </w:p>
    <w:p w:rsidR="002E4220" w:rsidRDefault="002E4220" w:rsidP="002E4220">
      <w:pPr>
        <w:spacing w:after="240"/>
        <w:jc w:val="both"/>
        <w:rPr>
          <w:rFonts w:ascii="Century Gothic" w:hAnsi="Century Gothic" w:cs="Arial"/>
          <w:color w:val="000000"/>
          <w:sz w:val="20"/>
          <w:szCs w:val="20"/>
        </w:rPr>
      </w:pPr>
      <w:r>
        <w:rPr>
          <w:rFonts w:ascii="Century Gothic" w:hAnsi="Century Gothic" w:cs="Arial"/>
          <w:color w:val="000000"/>
          <w:sz w:val="20"/>
          <w:szCs w:val="20"/>
        </w:rPr>
        <w:t>No obstante, el tipo de obra realizada supone una mejora en el aislamiento acústico de las fachadas.</w:t>
      </w:r>
    </w:p>
    <w:tbl>
      <w:tblPr>
        <w:tblStyle w:val="Tablaconcuadrcula"/>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pct25" w:color="auto" w:fill="auto"/>
        <w:tblLook w:val="04A0"/>
      </w:tblPr>
      <w:tblGrid>
        <w:gridCol w:w="709"/>
        <w:gridCol w:w="8789"/>
      </w:tblGrid>
      <w:tr w:rsidR="002E4220" w:rsidRPr="00833E7D" w:rsidTr="005D47AF">
        <w:tc>
          <w:tcPr>
            <w:tcW w:w="709" w:type="dxa"/>
            <w:tcBorders>
              <w:right w:val="single" w:sz="4" w:space="0" w:color="auto"/>
            </w:tcBorders>
            <w:shd w:val="pct25" w:color="auto" w:fill="auto"/>
          </w:tcPr>
          <w:p w:rsidR="002E4220" w:rsidRPr="00833E7D" w:rsidRDefault="002E4220" w:rsidP="002E4220">
            <w:pPr>
              <w:tabs>
                <w:tab w:val="num" w:pos="0"/>
              </w:tabs>
              <w:rPr>
                <w:rFonts w:ascii="Century Gothic" w:hAnsi="Century Gothic" w:cs="Arial"/>
                <w:b/>
                <w:sz w:val="22"/>
                <w:szCs w:val="22"/>
              </w:rPr>
            </w:pPr>
            <w:r>
              <w:rPr>
                <w:rFonts w:ascii="Century Gothic" w:hAnsi="Century Gothic" w:cs="Arial"/>
                <w:b/>
                <w:sz w:val="22"/>
                <w:szCs w:val="22"/>
              </w:rPr>
              <w:t>3</w:t>
            </w:r>
            <w:r w:rsidRPr="00833E7D">
              <w:rPr>
                <w:rFonts w:ascii="Century Gothic" w:hAnsi="Century Gothic" w:cs="Arial"/>
                <w:b/>
                <w:sz w:val="22"/>
                <w:szCs w:val="22"/>
              </w:rPr>
              <w:t>.</w:t>
            </w:r>
            <w:r>
              <w:rPr>
                <w:rFonts w:ascii="Century Gothic" w:hAnsi="Century Gothic" w:cs="Arial"/>
                <w:b/>
                <w:sz w:val="22"/>
                <w:szCs w:val="22"/>
              </w:rPr>
              <w:t>6</w:t>
            </w:r>
          </w:p>
        </w:tc>
        <w:tc>
          <w:tcPr>
            <w:tcW w:w="8789" w:type="dxa"/>
            <w:tcBorders>
              <w:left w:val="single" w:sz="4" w:space="0" w:color="auto"/>
            </w:tcBorders>
            <w:shd w:val="pct25" w:color="auto" w:fill="auto"/>
          </w:tcPr>
          <w:p w:rsidR="002E4220" w:rsidRPr="00833E7D" w:rsidRDefault="002E4220" w:rsidP="002E4220">
            <w:pPr>
              <w:tabs>
                <w:tab w:val="num" w:pos="0"/>
              </w:tabs>
              <w:rPr>
                <w:rFonts w:ascii="Century Gothic" w:hAnsi="Century Gothic" w:cs="Arial"/>
                <w:b/>
                <w:sz w:val="22"/>
                <w:szCs w:val="22"/>
              </w:rPr>
            </w:pPr>
            <w:r>
              <w:rPr>
                <w:rFonts w:ascii="Century Gothic" w:hAnsi="Century Gothic" w:cs="Arial"/>
                <w:b/>
                <w:sz w:val="22"/>
                <w:szCs w:val="22"/>
              </w:rPr>
              <w:t>DB-HE. AHORRO DE ENERGÍA</w:t>
            </w:r>
          </w:p>
        </w:tc>
      </w:tr>
    </w:tbl>
    <w:p w:rsidR="002E4220" w:rsidRDefault="002E4220" w:rsidP="002E4220">
      <w:pPr>
        <w:jc w:val="both"/>
        <w:rPr>
          <w:rFonts w:ascii="Century Gothic" w:hAnsi="Century Gothic" w:cs="Arial"/>
          <w:color w:val="000000"/>
          <w:sz w:val="20"/>
          <w:szCs w:val="20"/>
        </w:rPr>
      </w:pPr>
    </w:p>
    <w:p w:rsidR="004D2309" w:rsidRPr="00AA3229" w:rsidRDefault="004D2309" w:rsidP="004D2309">
      <w:pPr>
        <w:spacing w:after="240"/>
        <w:jc w:val="both"/>
        <w:rPr>
          <w:rFonts w:ascii="Century Gothic" w:hAnsi="Century Gothic" w:cs="Arial"/>
          <w:color w:val="000000"/>
          <w:sz w:val="20"/>
          <w:szCs w:val="20"/>
        </w:rPr>
      </w:pPr>
      <w:r w:rsidRPr="004D2309">
        <w:rPr>
          <w:rFonts w:ascii="Century Gothic" w:hAnsi="Century Gothic" w:cs="Arial"/>
          <w:b/>
          <w:color w:val="000000"/>
          <w:sz w:val="20"/>
          <w:szCs w:val="20"/>
        </w:rPr>
        <w:t>EXIGENCIA BÁSICA HE 1</w:t>
      </w:r>
      <w:r w:rsidRPr="004D2309">
        <w:rPr>
          <w:rFonts w:ascii="Century Gothic" w:hAnsi="Century Gothic" w:cs="Arial"/>
          <w:color w:val="000000"/>
          <w:sz w:val="20"/>
          <w:szCs w:val="20"/>
        </w:rPr>
        <w:t xml:space="preserve">: Los edificios dispondrán de una envolvente de características tales que limite adecuadamente la demanda energética necesaria para alcanzar el bienestar térmico en función del clima de la localidad, del uso del edificio y del régimen de verano y de inverno, así como por sus características de aislamiento e inercia, permeabilidad al aire y exposición a la radiación solar, reduciendo el riesgo de aparición de humedades de condensación superficiales e intersticiales que puedan perjudicar sus características y tratando adecuadamente los puentes térmicos para limitar las pérdidas o ganancias de calor y evitar problemas </w:t>
      </w:r>
      <w:proofErr w:type="spellStart"/>
      <w:r w:rsidRPr="004D2309">
        <w:rPr>
          <w:rFonts w:ascii="Century Gothic" w:hAnsi="Century Gothic" w:cs="Arial"/>
          <w:color w:val="000000"/>
          <w:sz w:val="20"/>
          <w:szCs w:val="20"/>
        </w:rPr>
        <w:t>higrotérmicos</w:t>
      </w:r>
      <w:proofErr w:type="spellEnd"/>
      <w:r w:rsidRPr="004D2309">
        <w:rPr>
          <w:rFonts w:ascii="Century Gothic" w:hAnsi="Century Gothic" w:cs="Arial"/>
          <w:color w:val="000000"/>
          <w:sz w:val="20"/>
          <w:szCs w:val="20"/>
        </w:rPr>
        <w:t xml:space="preserve"> en los mismos</w:t>
      </w:r>
      <w:r>
        <w:rPr>
          <w:rFonts w:ascii="Century Gothic" w:hAnsi="Century Gothic" w:cs="Arial"/>
          <w:color w:val="000000"/>
          <w:sz w:val="20"/>
          <w:szCs w:val="20"/>
        </w:rPr>
        <w:t>.</w:t>
      </w:r>
    </w:p>
    <w:p w:rsidR="00AA3229" w:rsidRDefault="004D2309" w:rsidP="004D2309">
      <w:pPr>
        <w:tabs>
          <w:tab w:val="left" w:pos="426"/>
        </w:tabs>
        <w:autoSpaceDE w:val="0"/>
        <w:autoSpaceDN w:val="0"/>
        <w:adjustRightInd w:val="0"/>
        <w:spacing w:after="240"/>
        <w:jc w:val="both"/>
        <w:rPr>
          <w:rFonts w:ascii="Century Gothic" w:hAnsi="Century Gothic" w:cs="Arial"/>
          <w:sz w:val="20"/>
          <w:szCs w:val="20"/>
        </w:rPr>
      </w:pPr>
      <w:r w:rsidRPr="004D2309">
        <w:rPr>
          <w:rFonts w:ascii="Century Gothic" w:hAnsi="Century Gothic" w:cs="Arial"/>
          <w:sz w:val="20"/>
          <w:szCs w:val="20"/>
        </w:rPr>
        <w:t>En las obras de reforma en las que se renueve más del 25% de la superficie total de la</w:t>
      </w:r>
      <w:r>
        <w:rPr>
          <w:rFonts w:ascii="Century Gothic" w:hAnsi="Century Gothic" w:cs="Arial"/>
          <w:sz w:val="20"/>
          <w:szCs w:val="20"/>
        </w:rPr>
        <w:t xml:space="preserve"> envolvente </w:t>
      </w:r>
      <w:r w:rsidRPr="004D2309">
        <w:rPr>
          <w:rFonts w:ascii="Century Gothic" w:hAnsi="Century Gothic" w:cs="Arial"/>
          <w:sz w:val="20"/>
          <w:szCs w:val="20"/>
        </w:rPr>
        <w:t>térmica final del edificio se limitará la demanda energética conjunta del edificio de</w:t>
      </w:r>
      <w:r>
        <w:rPr>
          <w:rFonts w:ascii="Century Gothic" w:hAnsi="Century Gothic" w:cs="Arial"/>
          <w:sz w:val="20"/>
          <w:szCs w:val="20"/>
        </w:rPr>
        <w:t xml:space="preserve"> </w:t>
      </w:r>
      <w:r w:rsidRPr="004D2309">
        <w:rPr>
          <w:rFonts w:ascii="Century Gothic" w:hAnsi="Century Gothic" w:cs="Arial"/>
          <w:sz w:val="20"/>
          <w:szCs w:val="20"/>
        </w:rPr>
        <w:t>manera que sea inferior a la del edificio de referencia</w:t>
      </w:r>
      <w:r>
        <w:rPr>
          <w:rFonts w:ascii="Century Gothic" w:hAnsi="Century Gothic" w:cs="Arial"/>
          <w:sz w:val="20"/>
          <w:szCs w:val="20"/>
        </w:rPr>
        <w:t>.</w:t>
      </w:r>
    </w:p>
    <w:p w:rsidR="004D2309" w:rsidRDefault="004D2309" w:rsidP="004D2309">
      <w:pPr>
        <w:tabs>
          <w:tab w:val="left" w:pos="426"/>
        </w:tabs>
        <w:autoSpaceDE w:val="0"/>
        <w:autoSpaceDN w:val="0"/>
        <w:adjustRightInd w:val="0"/>
        <w:spacing w:after="240"/>
        <w:jc w:val="both"/>
        <w:rPr>
          <w:rFonts w:ascii="Century Gothic" w:hAnsi="Century Gothic" w:cs="Arial"/>
          <w:sz w:val="20"/>
          <w:szCs w:val="20"/>
        </w:rPr>
      </w:pPr>
      <w:r w:rsidRPr="004D2309">
        <w:rPr>
          <w:rFonts w:ascii="Century Gothic" w:hAnsi="Century Gothic" w:cs="Arial"/>
          <w:sz w:val="20"/>
          <w:szCs w:val="20"/>
        </w:rPr>
        <w:t>Se adjunta anexo de cumplimiento</w:t>
      </w:r>
      <w:r>
        <w:rPr>
          <w:rFonts w:ascii="Century Gothic" w:hAnsi="Century Gothic" w:cs="Arial"/>
          <w:sz w:val="20"/>
          <w:szCs w:val="20"/>
        </w:rPr>
        <w:t xml:space="preserve"> de esta exigencia básica</w:t>
      </w:r>
      <w:r w:rsidR="00791C4A">
        <w:rPr>
          <w:rFonts w:ascii="Century Gothic" w:hAnsi="Century Gothic" w:cs="Arial"/>
          <w:sz w:val="20"/>
          <w:szCs w:val="20"/>
        </w:rPr>
        <w:t xml:space="preserve"> realizado con el programa HULC</w:t>
      </w:r>
      <w:r>
        <w:rPr>
          <w:rFonts w:ascii="Century Gothic" w:hAnsi="Century Gothic" w:cs="Arial"/>
          <w:sz w:val="20"/>
          <w:szCs w:val="20"/>
        </w:rPr>
        <w:t>.</w:t>
      </w:r>
      <w:r w:rsidR="00DD143B">
        <w:rPr>
          <w:rFonts w:ascii="Century Gothic" w:hAnsi="Century Gothic" w:cs="Arial"/>
          <w:sz w:val="20"/>
          <w:szCs w:val="20"/>
        </w:rPr>
        <w:t xml:space="preserve"> Se realiza de forma independiente para los edificios A y B, objeto del proyecto.</w:t>
      </w:r>
    </w:p>
    <w:p w:rsidR="004D2309" w:rsidRPr="006E446B" w:rsidRDefault="004D2309" w:rsidP="004D2309">
      <w:pPr>
        <w:tabs>
          <w:tab w:val="left" w:pos="426"/>
        </w:tabs>
        <w:autoSpaceDE w:val="0"/>
        <w:autoSpaceDN w:val="0"/>
        <w:adjustRightInd w:val="0"/>
        <w:spacing w:after="240"/>
        <w:jc w:val="both"/>
        <w:rPr>
          <w:rFonts w:ascii="Century Gothic" w:hAnsi="Century Gothic" w:cs="Arial"/>
          <w:sz w:val="20"/>
          <w:szCs w:val="20"/>
        </w:rPr>
      </w:pPr>
      <w:r>
        <w:rPr>
          <w:rFonts w:ascii="Century Gothic" w:hAnsi="Century Gothic" w:cs="Arial"/>
          <w:sz w:val="20"/>
          <w:szCs w:val="20"/>
        </w:rPr>
        <w:t>Dadas las características del proyecto, no son de aplicación el resto de exigencias básicas.</w:t>
      </w:r>
    </w:p>
    <w:p w:rsidR="0067623E" w:rsidRPr="00067E17" w:rsidRDefault="0067623E" w:rsidP="00F8314C">
      <w:pPr>
        <w:tabs>
          <w:tab w:val="left" w:pos="2340"/>
          <w:tab w:val="left" w:pos="7920"/>
        </w:tabs>
        <w:jc w:val="both"/>
        <w:rPr>
          <w:rFonts w:ascii="Century Gothic" w:hAnsi="Century Gothic"/>
          <w:sz w:val="16"/>
          <w:szCs w:val="16"/>
        </w:rPr>
      </w:pPr>
    </w:p>
    <w:p w:rsidR="00F8314C" w:rsidRDefault="00F8314C" w:rsidP="001C4432">
      <w:pPr>
        <w:jc w:val="both"/>
        <w:rPr>
          <w:rFonts w:ascii="Century Gothic" w:hAnsi="Century Gothic"/>
          <w:sz w:val="20"/>
          <w:szCs w:val="20"/>
        </w:rPr>
      </w:pPr>
    </w:p>
    <w:sectPr w:rsidR="00F8314C" w:rsidSect="0000234F">
      <w:headerReference w:type="default" r:id="rId7"/>
      <w:footerReference w:type="default" r:id="rId8"/>
      <w:pgSz w:w="11906" w:h="16838" w:code="9"/>
      <w:pgMar w:top="2155" w:right="1133" w:bottom="851" w:left="1276" w:header="709" w:footer="465" w:gutter="0"/>
      <w:pgNumType w:start="18"/>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1099D" w:rsidRDefault="00C1099D">
      <w:r>
        <w:separator/>
      </w:r>
    </w:p>
  </w:endnote>
  <w:endnote w:type="continuationSeparator" w:id="0">
    <w:p w:rsidR="00C1099D" w:rsidRDefault="00C1099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2E09" w:rsidRDefault="00DC2E09">
    <w:pPr>
      <w:pStyle w:val="Piedepgina"/>
      <w:pBdr>
        <w:top w:val="thinThickSmallGap" w:sz="24" w:space="1" w:color="622423" w:themeColor="accent2" w:themeShade="7F"/>
      </w:pBdr>
      <w:rPr>
        <w:rFonts w:ascii="Century Gothic" w:hAnsi="Century Gothic"/>
        <w:sz w:val="14"/>
        <w:szCs w:val="14"/>
      </w:rPr>
    </w:pPr>
    <w:r w:rsidRPr="00DC2E09">
      <w:rPr>
        <w:rFonts w:ascii="Century Gothic" w:hAnsi="Century Gothic"/>
        <w:sz w:val="14"/>
        <w:szCs w:val="14"/>
      </w:rPr>
      <w:t>MEJORA ENVOLVENTE TÉRMICA IES DIEGO MARÍN AGUILERA. BURGOS</w:t>
    </w:r>
  </w:p>
  <w:p w:rsidR="00DC2E09" w:rsidRPr="00DC2E09" w:rsidRDefault="00A926BF">
    <w:pPr>
      <w:pStyle w:val="Piedepgina"/>
      <w:pBdr>
        <w:top w:val="thinThickSmallGap" w:sz="24" w:space="1" w:color="622423" w:themeColor="accent2" w:themeShade="7F"/>
      </w:pBdr>
      <w:rPr>
        <w:rFonts w:ascii="Century Gothic" w:hAnsi="Century Gothic"/>
        <w:sz w:val="20"/>
        <w:szCs w:val="20"/>
      </w:rPr>
    </w:pPr>
    <w:hyperlink r:id="rId1" w:history="1">
      <w:r w:rsidR="00DC2E09" w:rsidRPr="00DC2E09">
        <w:rPr>
          <w:rStyle w:val="Hipervnculo"/>
          <w:rFonts w:ascii="Century Gothic" w:hAnsi="Century Gothic"/>
          <w:sz w:val="14"/>
          <w:szCs w:val="14"/>
        </w:rPr>
        <w:t>www.alvarezymateo.es</w:t>
      </w:r>
    </w:hyperlink>
    <w:r w:rsidR="00DC2E09" w:rsidRPr="00DC2E09">
      <w:rPr>
        <w:rFonts w:ascii="Century Gothic" w:hAnsi="Century Gothic"/>
        <w:sz w:val="20"/>
        <w:szCs w:val="20"/>
      </w:rPr>
      <w:t xml:space="preserve"> </w:t>
    </w:r>
    <w:r w:rsidR="00DC2E09" w:rsidRPr="00DC2E09">
      <w:rPr>
        <w:rFonts w:ascii="Century Gothic" w:hAnsi="Century Gothic"/>
        <w:sz w:val="20"/>
        <w:szCs w:val="20"/>
      </w:rPr>
      <w:ptab w:relativeTo="margin" w:alignment="right" w:leader="none"/>
    </w:r>
    <w:r w:rsidR="00DC2E09" w:rsidRPr="00DC2E09">
      <w:rPr>
        <w:rFonts w:ascii="Century Gothic" w:hAnsi="Century Gothic"/>
        <w:sz w:val="20"/>
        <w:szCs w:val="20"/>
      </w:rPr>
      <w:t xml:space="preserve">Página </w:t>
    </w:r>
    <w:r w:rsidRPr="00DC2E09">
      <w:rPr>
        <w:rFonts w:ascii="Century Gothic" w:hAnsi="Century Gothic"/>
        <w:sz w:val="20"/>
        <w:szCs w:val="20"/>
      </w:rPr>
      <w:fldChar w:fldCharType="begin"/>
    </w:r>
    <w:r w:rsidR="00DC2E09" w:rsidRPr="00DC2E09">
      <w:rPr>
        <w:rFonts w:ascii="Century Gothic" w:hAnsi="Century Gothic"/>
        <w:sz w:val="20"/>
        <w:szCs w:val="20"/>
      </w:rPr>
      <w:instrText xml:space="preserve"> PAGE   \* MERGEFORMAT </w:instrText>
    </w:r>
    <w:r w:rsidRPr="00DC2E09">
      <w:rPr>
        <w:rFonts w:ascii="Century Gothic" w:hAnsi="Century Gothic"/>
        <w:sz w:val="20"/>
        <w:szCs w:val="20"/>
      </w:rPr>
      <w:fldChar w:fldCharType="separate"/>
    </w:r>
    <w:r w:rsidR="00DD143B">
      <w:rPr>
        <w:rFonts w:ascii="Century Gothic" w:hAnsi="Century Gothic"/>
        <w:noProof/>
        <w:sz w:val="20"/>
        <w:szCs w:val="20"/>
      </w:rPr>
      <w:t>20</w:t>
    </w:r>
    <w:r w:rsidRPr="00DC2E09">
      <w:rPr>
        <w:rFonts w:ascii="Century Gothic" w:hAnsi="Century Gothic"/>
        <w:sz w:val="20"/>
        <w:szCs w:val="20"/>
      </w:rPr>
      <w:fldChar w:fldCharType="end"/>
    </w:r>
  </w:p>
  <w:p w:rsidR="009D1BD4" w:rsidRDefault="009D1BD4" w:rsidP="00440088">
    <w:pPr>
      <w:pStyle w:val="Piedepgina"/>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1099D" w:rsidRDefault="00C1099D">
      <w:r>
        <w:separator/>
      </w:r>
    </w:p>
  </w:footnote>
  <w:footnote w:type="continuationSeparator" w:id="0">
    <w:p w:rsidR="00C1099D" w:rsidRDefault="00C1099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2335" w:type="dxa"/>
      <w:tblInd w:w="-743" w:type="dxa"/>
      <w:tblLayout w:type="fixed"/>
      <w:tblLook w:val="00A0"/>
    </w:tblPr>
    <w:tblGrid>
      <w:gridCol w:w="4820"/>
      <w:gridCol w:w="2694"/>
      <w:gridCol w:w="2409"/>
      <w:gridCol w:w="2412"/>
    </w:tblGrid>
    <w:tr w:rsidR="009D1BD4" w:rsidTr="00CE0288">
      <w:trPr>
        <w:trHeight w:val="1190"/>
      </w:trPr>
      <w:tc>
        <w:tcPr>
          <w:tcW w:w="4820" w:type="dxa"/>
        </w:tcPr>
        <w:p w:rsidR="009D1BD4" w:rsidRDefault="00CE0288" w:rsidP="00CE0288">
          <w:pPr>
            <w:ind w:left="-250"/>
          </w:pPr>
          <w:r>
            <w:rPr>
              <w:noProof/>
            </w:rPr>
            <w:drawing>
              <wp:inline distT="0" distB="0" distL="0" distR="0">
                <wp:extent cx="2943225" cy="742598"/>
                <wp:effectExtent l="19050" t="0" r="9525" b="0"/>
                <wp:docPr id="8" name="Imagen 7" descr="G:\EREN\NORMAS Y FUNCIONAMIENTO\Logos EREN JCYL marzo 2014\Logos correctos Junta EREN marzo 2014\Con linea para papelería\Logos-arriba-Juntos-color-con-linea 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G:\EREN\NORMAS Y FUNCIONAMIENTO\Logos EREN JCYL marzo 2014\Logos correctos Junta EREN marzo 2014\Con linea para papelería\Logos-arriba-Juntos-color-con-linea Color.jpg"/>
                        <pic:cNvPicPr>
                          <a:picLocks noChangeAspect="1" noChangeArrowheads="1"/>
                        </pic:cNvPicPr>
                      </pic:nvPicPr>
                      <pic:blipFill>
                        <a:blip r:embed="rId1"/>
                        <a:srcRect/>
                        <a:stretch>
                          <a:fillRect/>
                        </a:stretch>
                      </pic:blipFill>
                      <pic:spPr bwMode="auto">
                        <a:xfrm>
                          <a:off x="0" y="0"/>
                          <a:ext cx="2943225" cy="742598"/>
                        </a:xfrm>
                        <a:prstGeom prst="rect">
                          <a:avLst/>
                        </a:prstGeom>
                        <a:noFill/>
                        <a:ln w="9525">
                          <a:noFill/>
                          <a:miter lim="800000"/>
                          <a:headEnd/>
                          <a:tailEnd/>
                        </a:ln>
                      </pic:spPr>
                    </pic:pic>
                  </a:graphicData>
                </a:graphic>
              </wp:inline>
            </w:drawing>
          </w:r>
        </w:p>
      </w:tc>
      <w:tc>
        <w:tcPr>
          <w:tcW w:w="2694" w:type="dxa"/>
        </w:tcPr>
        <w:p w:rsidR="009D1BD4" w:rsidRDefault="009D1BD4" w:rsidP="006261E0">
          <w:pPr>
            <w:pStyle w:val="Encabezado"/>
            <w:rPr>
              <w:rFonts w:ascii="Calibri" w:hAnsi="Calibri" w:cs="Calibri"/>
              <w:sz w:val="16"/>
              <w:szCs w:val="16"/>
            </w:rPr>
          </w:pPr>
        </w:p>
        <w:p w:rsidR="00CE0288" w:rsidRDefault="00CE0288" w:rsidP="006261E0">
          <w:pPr>
            <w:pStyle w:val="Encabezado"/>
            <w:rPr>
              <w:rFonts w:ascii="Calibri" w:hAnsi="Calibri" w:cs="Calibri"/>
              <w:sz w:val="16"/>
              <w:szCs w:val="16"/>
            </w:rPr>
          </w:pPr>
        </w:p>
        <w:p w:rsidR="00CE0288" w:rsidRDefault="00CE0288" w:rsidP="006261E0">
          <w:pPr>
            <w:pStyle w:val="Encabezado"/>
            <w:rPr>
              <w:rFonts w:ascii="Calibri" w:hAnsi="Calibri" w:cs="Calibri"/>
              <w:sz w:val="16"/>
              <w:szCs w:val="16"/>
            </w:rPr>
          </w:pPr>
          <w:r>
            <w:rPr>
              <w:rFonts w:ascii="Calibri" w:hAnsi="Calibri" w:cs="Calibri"/>
              <w:noProof/>
              <w:sz w:val="16"/>
              <w:szCs w:val="16"/>
            </w:rPr>
            <w:drawing>
              <wp:anchor distT="0" distB="0" distL="114300" distR="114300" simplePos="0" relativeHeight="251662336" behindDoc="0" locked="0" layoutInCell="1" allowOverlap="1">
                <wp:simplePos x="0" y="0"/>
                <wp:positionH relativeFrom="column">
                  <wp:posOffset>86995</wp:posOffset>
                </wp:positionH>
                <wp:positionV relativeFrom="paragraph">
                  <wp:posOffset>93980</wp:posOffset>
                </wp:positionV>
                <wp:extent cx="1485900" cy="352425"/>
                <wp:effectExtent l="19050" t="0" r="0" b="0"/>
                <wp:wrapNone/>
                <wp:docPr id="9" name="Imagen 3" descr="logo europa impul,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logo europa impul,2[1]"/>
                        <pic:cNvPicPr>
                          <a:picLocks noChangeAspect="1" noChangeArrowheads="1"/>
                        </pic:cNvPicPr>
                      </pic:nvPicPr>
                      <pic:blipFill>
                        <a:blip r:embed="rId2"/>
                        <a:srcRect/>
                        <a:stretch>
                          <a:fillRect/>
                        </a:stretch>
                      </pic:blipFill>
                      <pic:spPr bwMode="auto">
                        <a:xfrm>
                          <a:off x="0" y="0"/>
                          <a:ext cx="1485900" cy="352425"/>
                        </a:xfrm>
                        <a:prstGeom prst="rect">
                          <a:avLst/>
                        </a:prstGeom>
                        <a:noFill/>
                        <a:ln w="9525">
                          <a:noFill/>
                          <a:miter lim="800000"/>
                          <a:headEnd/>
                          <a:tailEnd/>
                        </a:ln>
                      </pic:spPr>
                    </pic:pic>
                  </a:graphicData>
                </a:graphic>
              </wp:anchor>
            </w:drawing>
          </w:r>
        </w:p>
        <w:p w:rsidR="00CE0288" w:rsidRDefault="00CE0288" w:rsidP="006261E0">
          <w:pPr>
            <w:pStyle w:val="Encabezado"/>
            <w:rPr>
              <w:rFonts w:ascii="Calibri" w:hAnsi="Calibri" w:cs="Calibri"/>
              <w:sz w:val="16"/>
              <w:szCs w:val="16"/>
            </w:rPr>
          </w:pPr>
        </w:p>
        <w:p w:rsidR="00CE0288" w:rsidRDefault="00CE0288" w:rsidP="006261E0">
          <w:pPr>
            <w:pStyle w:val="Encabezado"/>
            <w:rPr>
              <w:rFonts w:ascii="Calibri" w:hAnsi="Calibri" w:cs="Calibri"/>
              <w:sz w:val="16"/>
              <w:szCs w:val="16"/>
            </w:rPr>
          </w:pPr>
        </w:p>
        <w:p w:rsidR="00CE0288" w:rsidRPr="0007409D" w:rsidRDefault="00CE0288" w:rsidP="006261E0">
          <w:pPr>
            <w:pStyle w:val="Encabezado"/>
            <w:rPr>
              <w:rFonts w:ascii="Calibri" w:hAnsi="Calibri" w:cs="Calibri"/>
              <w:sz w:val="16"/>
              <w:szCs w:val="16"/>
            </w:rPr>
          </w:pPr>
        </w:p>
      </w:tc>
      <w:tc>
        <w:tcPr>
          <w:tcW w:w="2409" w:type="dxa"/>
        </w:tcPr>
        <w:p w:rsidR="009D1BD4" w:rsidRPr="0007409D" w:rsidRDefault="009D1BD4" w:rsidP="0007409D">
          <w:pPr>
            <w:jc w:val="center"/>
            <w:rPr>
              <w:rFonts w:ascii="Calibri" w:hAnsi="Calibri" w:cs="Calibri"/>
              <w:b/>
              <w:sz w:val="20"/>
              <w:szCs w:val="20"/>
            </w:rPr>
          </w:pPr>
        </w:p>
        <w:p w:rsidR="007F1EA2" w:rsidRDefault="007F1EA2" w:rsidP="0007409D">
          <w:pPr>
            <w:jc w:val="center"/>
            <w:rPr>
              <w:rFonts w:ascii="Calibri" w:hAnsi="Calibri" w:cs="Calibri"/>
              <w:b/>
              <w:sz w:val="20"/>
              <w:szCs w:val="20"/>
            </w:rPr>
          </w:pPr>
        </w:p>
        <w:p w:rsidR="00CE0288" w:rsidRDefault="009D1BD4" w:rsidP="00CE0288">
          <w:pPr>
            <w:ind w:left="-250"/>
            <w:jc w:val="center"/>
            <w:rPr>
              <w:rFonts w:ascii="Calibri" w:hAnsi="Calibri" w:cs="Calibri"/>
              <w:b/>
              <w:sz w:val="20"/>
              <w:szCs w:val="20"/>
            </w:rPr>
          </w:pPr>
          <w:r w:rsidRPr="0007409D">
            <w:rPr>
              <w:rFonts w:ascii="Calibri" w:hAnsi="Calibri" w:cs="Calibri"/>
              <w:b/>
              <w:sz w:val="20"/>
              <w:szCs w:val="20"/>
            </w:rPr>
            <w:t>FONDO EUROPEO</w:t>
          </w:r>
          <w:r w:rsidR="00CE0288">
            <w:rPr>
              <w:rFonts w:ascii="Calibri" w:hAnsi="Calibri" w:cs="Calibri"/>
              <w:b/>
              <w:sz w:val="20"/>
              <w:szCs w:val="20"/>
            </w:rPr>
            <w:t xml:space="preserve"> DE</w:t>
          </w:r>
        </w:p>
        <w:p w:rsidR="009D1BD4" w:rsidRPr="0007409D" w:rsidRDefault="009D1BD4" w:rsidP="00CE0288">
          <w:pPr>
            <w:ind w:left="-250" w:hanging="90"/>
            <w:jc w:val="center"/>
            <w:rPr>
              <w:rFonts w:ascii="Calibri" w:hAnsi="Calibri" w:cs="Calibri"/>
              <w:b/>
              <w:sz w:val="20"/>
              <w:szCs w:val="20"/>
            </w:rPr>
          </w:pPr>
          <w:r w:rsidRPr="0007409D">
            <w:rPr>
              <w:rFonts w:ascii="Calibri" w:hAnsi="Calibri" w:cs="Calibri"/>
              <w:b/>
              <w:sz w:val="20"/>
              <w:szCs w:val="20"/>
            </w:rPr>
            <w:t>DESARROLLO REGIONAL</w:t>
          </w:r>
        </w:p>
        <w:p w:rsidR="009D1BD4" w:rsidRDefault="009D1BD4" w:rsidP="006261E0"/>
      </w:tc>
      <w:tc>
        <w:tcPr>
          <w:tcW w:w="2412" w:type="dxa"/>
        </w:tcPr>
        <w:p w:rsidR="009D1BD4" w:rsidRDefault="00CE0288" w:rsidP="00CE0288">
          <w:pPr>
            <w:ind w:left="-108" w:hanging="176"/>
            <w:jc w:val="center"/>
            <w:rPr>
              <w:noProof/>
            </w:rPr>
          </w:pPr>
          <w:r>
            <w:rPr>
              <w:noProof/>
            </w:rPr>
            <w:drawing>
              <wp:anchor distT="0" distB="0" distL="114300" distR="114300" simplePos="0" relativeHeight="251661312" behindDoc="1" locked="0" layoutInCell="1" allowOverlap="1">
                <wp:simplePos x="0" y="0"/>
                <wp:positionH relativeFrom="column">
                  <wp:posOffset>-939165</wp:posOffset>
                </wp:positionH>
                <wp:positionV relativeFrom="paragraph">
                  <wp:posOffset>151765</wp:posOffset>
                </wp:positionV>
                <wp:extent cx="778510" cy="488950"/>
                <wp:effectExtent l="19050" t="0" r="2540" b="0"/>
                <wp:wrapTight wrapText="bothSides">
                  <wp:wrapPolygon edited="0">
                    <wp:start x="-529" y="0"/>
                    <wp:lineTo x="-529" y="21039"/>
                    <wp:lineTo x="21670" y="21039"/>
                    <wp:lineTo x="21670" y="0"/>
                    <wp:lineTo x="-529" y="0"/>
                  </wp:wrapPolygon>
                </wp:wrapTight>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78510" cy="488950"/>
                        </a:xfrm>
                        <a:prstGeom prst="rect">
                          <a:avLst/>
                        </a:prstGeom>
                        <a:noFill/>
                      </pic:spPr>
                    </pic:pic>
                  </a:graphicData>
                </a:graphic>
              </wp:anchor>
            </w:drawing>
          </w:r>
          <w:r w:rsidR="009D1BD4">
            <w:rPr>
              <w:noProof/>
            </w:rPr>
            <w:t xml:space="preserve"> </w:t>
          </w:r>
        </w:p>
        <w:p w:rsidR="009D1BD4" w:rsidRDefault="009D1BD4" w:rsidP="0007409D">
          <w:pPr>
            <w:jc w:val="center"/>
            <w:rPr>
              <w:noProof/>
            </w:rPr>
          </w:pPr>
        </w:p>
        <w:p w:rsidR="009D1BD4" w:rsidRDefault="009D1BD4" w:rsidP="0007409D">
          <w:pPr>
            <w:jc w:val="center"/>
            <w:rPr>
              <w:noProof/>
            </w:rPr>
          </w:pPr>
        </w:p>
        <w:p w:rsidR="009D1BD4" w:rsidRDefault="009D1BD4" w:rsidP="0007409D">
          <w:pPr>
            <w:jc w:val="center"/>
            <w:rPr>
              <w:noProof/>
            </w:rPr>
          </w:pPr>
        </w:p>
        <w:p w:rsidR="009D1BD4" w:rsidRPr="0007409D" w:rsidRDefault="009D1BD4" w:rsidP="00CE0288">
          <w:pPr>
            <w:ind w:left="-250" w:right="887"/>
            <w:jc w:val="center"/>
            <w:rPr>
              <w:sz w:val="14"/>
              <w:szCs w:val="14"/>
            </w:rPr>
          </w:pPr>
          <w:r w:rsidRPr="0007409D">
            <w:rPr>
              <w:noProof/>
              <w:sz w:val="14"/>
              <w:szCs w:val="14"/>
            </w:rPr>
            <w:t>UNION EUROPEA</w:t>
          </w:r>
        </w:p>
      </w:tc>
    </w:tr>
  </w:tbl>
  <w:p w:rsidR="009D1BD4" w:rsidRDefault="009D1BD4" w:rsidP="00525393">
    <w:pPr>
      <w:pStyle w:val="Encabezado"/>
      <w:tabs>
        <w:tab w:val="clear" w:pos="4252"/>
        <w:tab w:val="left" w:pos="5670"/>
      </w:tabs>
      <w:ind w:left="-720"/>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62240B"/>
    <w:multiLevelType w:val="hybridMultilevel"/>
    <w:tmpl w:val="34DC33A8"/>
    <w:lvl w:ilvl="0" w:tplc="C3A2C996">
      <w:start w:val="1"/>
      <w:numFmt w:val="decimal"/>
      <w:lvlText w:val="%1."/>
      <w:lvlJc w:val="left"/>
      <w:pPr>
        <w:tabs>
          <w:tab w:val="num" w:pos="2520"/>
        </w:tabs>
        <w:ind w:left="2520" w:hanging="360"/>
      </w:pPr>
      <w:rPr>
        <w:rFonts w:hint="default"/>
      </w:rPr>
    </w:lvl>
    <w:lvl w:ilvl="1" w:tplc="0C0A0019" w:tentative="1">
      <w:start w:val="1"/>
      <w:numFmt w:val="lowerLetter"/>
      <w:lvlText w:val="%2."/>
      <w:lvlJc w:val="left"/>
      <w:pPr>
        <w:tabs>
          <w:tab w:val="num" w:pos="3240"/>
        </w:tabs>
        <w:ind w:left="3240" w:hanging="360"/>
      </w:pPr>
    </w:lvl>
    <w:lvl w:ilvl="2" w:tplc="0C0A001B" w:tentative="1">
      <w:start w:val="1"/>
      <w:numFmt w:val="lowerRoman"/>
      <w:lvlText w:val="%3."/>
      <w:lvlJc w:val="right"/>
      <w:pPr>
        <w:tabs>
          <w:tab w:val="num" w:pos="3960"/>
        </w:tabs>
        <w:ind w:left="3960" w:hanging="180"/>
      </w:pPr>
    </w:lvl>
    <w:lvl w:ilvl="3" w:tplc="0C0A000F" w:tentative="1">
      <w:start w:val="1"/>
      <w:numFmt w:val="decimal"/>
      <w:lvlText w:val="%4."/>
      <w:lvlJc w:val="left"/>
      <w:pPr>
        <w:tabs>
          <w:tab w:val="num" w:pos="4680"/>
        </w:tabs>
        <w:ind w:left="4680" w:hanging="360"/>
      </w:pPr>
    </w:lvl>
    <w:lvl w:ilvl="4" w:tplc="0C0A0019" w:tentative="1">
      <w:start w:val="1"/>
      <w:numFmt w:val="lowerLetter"/>
      <w:lvlText w:val="%5."/>
      <w:lvlJc w:val="left"/>
      <w:pPr>
        <w:tabs>
          <w:tab w:val="num" w:pos="5400"/>
        </w:tabs>
        <w:ind w:left="5400" w:hanging="360"/>
      </w:pPr>
    </w:lvl>
    <w:lvl w:ilvl="5" w:tplc="0C0A001B" w:tentative="1">
      <w:start w:val="1"/>
      <w:numFmt w:val="lowerRoman"/>
      <w:lvlText w:val="%6."/>
      <w:lvlJc w:val="right"/>
      <w:pPr>
        <w:tabs>
          <w:tab w:val="num" w:pos="6120"/>
        </w:tabs>
        <w:ind w:left="6120" w:hanging="180"/>
      </w:pPr>
    </w:lvl>
    <w:lvl w:ilvl="6" w:tplc="0C0A000F" w:tentative="1">
      <w:start w:val="1"/>
      <w:numFmt w:val="decimal"/>
      <w:lvlText w:val="%7."/>
      <w:lvlJc w:val="left"/>
      <w:pPr>
        <w:tabs>
          <w:tab w:val="num" w:pos="6840"/>
        </w:tabs>
        <w:ind w:left="6840" w:hanging="360"/>
      </w:pPr>
    </w:lvl>
    <w:lvl w:ilvl="7" w:tplc="0C0A0019" w:tentative="1">
      <w:start w:val="1"/>
      <w:numFmt w:val="lowerLetter"/>
      <w:lvlText w:val="%8."/>
      <w:lvlJc w:val="left"/>
      <w:pPr>
        <w:tabs>
          <w:tab w:val="num" w:pos="7560"/>
        </w:tabs>
        <w:ind w:left="7560" w:hanging="360"/>
      </w:pPr>
    </w:lvl>
    <w:lvl w:ilvl="8" w:tplc="0C0A001B" w:tentative="1">
      <w:start w:val="1"/>
      <w:numFmt w:val="lowerRoman"/>
      <w:lvlText w:val="%9."/>
      <w:lvlJc w:val="right"/>
      <w:pPr>
        <w:tabs>
          <w:tab w:val="num" w:pos="8280"/>
        </w:tabs>
        <w:ind w:left="8280" w:hanging="180"/>
      </w:pPr>
    </w:lvl>
  </w:abstractNum>
  <w:abstractNum w:abstractNumId="1">
    <w:nsid w:val="37213533"/>
    <w:multiLevelType w:val="hybridMultilevel"/>
    <w:tmpl w:val="7FD46856"/>
    <w:lvl w:ilvl="0" w:tplc="F73A1DA4">
      <w:start w:val="1"/>
      <w:numFmt w:val="decimal"/>
      <w:lvlText w:val="%1."/>
      <w:lvlJc w:val="left"/>
      <w:pPr>
        <w:tabs>
          <w:tab w:val="num" w:pos="2389"/>
        </w:tabs>
        <w:ind w:left="2389" w:hanging="360"/>
      </w:pPr>
      <w:rPr>
        <w:rFonts w:hint="default"/>
      </w:rPr>
    </w:lvl>
    <w:lvl w:ilvl="1" w:tplc="0C0A0019">
      <w:start w:val="1"/>
      <w:numFmt w:val="lowerLetter"/>
      <w:lvlText w:val="%2."/>
      <w:lvlJc w:val="left"/>
      <w:pPr>
        <w:tabs>
          <w:tab w:val="num" w:pos="3109"/>
        </w:tabs>
        <w:ind w:left="3109" w:hanging="360"/>
      </w:pPr>
    </w:lvl>
    <w:lvl w:ilvl="2" w:tplc="0C0A001B" w:tentative="1">
      <w:start w:val="1"/>
      <w:numFmt w:val="lowerRoman"/>
      <w:lvlText w:val="%3."/>
      <w:lvlJc w:val="right"/>
      <w:pPr>
        <w:tabs>
          <w:tab w:val="num" w:pos="3829"/>
        </w:tabs>
        <w:ind w:left="3829" w:hanging="180"/>
      </w:pPr>
    </w:lvl>
    <w:lvl w:ilvl="3" w:tplc="0C0A000F" w:tentative="1">
      <w:start w:val="1"/>
      <w:numFmt w:val="decimal"/>
      <w:lvlText w:val="%4."/>
      <w:lvlJc w:val="left"/>
      <w:pPr>
        <w:tabs>
          <w:tab w:val="num" w:pos="4549"/>
        </w:tabs>
        <w:ind w:left="4549" w:hanging="360"/>
      </w:pPr>
    </w:lvl>
    <w:lvl w:ilvl="4" w:tplc="0C0A0019" w:tentative="1">
      <w:start w:val="1"/>
      <w:numFmt w:val="lowerLetter"/>
      <w:lvlText w:val="%5."/>
      <w:lvlJc w:val="left"/>
      <w:pPr>
        <w:tabs>
          <w:tab w:val="num" w:pos="5269"/>
        </w:tabs>
        <w:ind w:left="5269" w:hanging="360"/>
      </w:pPr>
    </w:lvl>
    <w:lvl w:ilvl="5" w:tplc="0C0A001B" w:tentative="1">
      <w:start w:val="1"/>
      <w:numFmt w:val="lowerRoman"/>
      <w:lvlText w:val="%6."/>
      <w:lvlJc w:val="right"/>
      <w:pPr>
        <w:tabs>
          <w:tab w:val="num" w:pos="5989"/>
        </w:tabs>
        <w:ind w:left="5989" w:hanging="180"/>
      </w:pPr>
    </w:lvl>
    <w:lvl w:ilvl="6" w:tplc="0C0A000F" w:tentative="1">
      <w:start w:val="1"/>
      <w:numFmt w:val="decimal"/>
      <w:lvlText w:val="%7."/>
      <w:lvlJc w:val="left"/>
      <w:pPr>
        <w:tabs>
          <w:tab w:val="num" w:pos="6709"/>
        </w:tabs>
        <w:ind w:left="6709" w:hanging="360"/>
      </w:pPr>
    </w:lvl>
    <w:lvl w:ilvl="7" w:tplc="0C0A0019" w:tentative="1">
      <w:start w:val="1"/>
      <w:numFmt w:val="lowerLetter"/>
      <w:lvlText w:val="%8."/>
      <w:lvlJc w:val="left"/>
      <w:pPr>
        <w:tabs>
          <w:tab w:val="num" w:pos="7429"/>
        </w:tabs>
        <w:ind w:left="7429" w:hanging="360"/>
      </w:pPr>
    </w:lvl>
    <w:lvl w:ilvl="8" w:tplc="0C0A001B" w:tentative="1">
      <w:start w:val="1"/>
      <w:numFmt w:val="lowerRoman"/>
      <w:lvlText w:val="%9."/>
      <w:lvlJc w:val="right"/>
      <w:pPr>
        <w:tabs>
          <w:tab w:val="num" w:pos="8149"/>
        </w:tabs>
        <w:ind w:left="8149" w:hanging="180"/>
      </w:pPr>
    </w:lvl>
  </w:abstractNum>
  <w:abstractNum w:abstractNumId="2">
    <w:nsid w:val="68F5588B"/>
    <w:multiLevelType w:val="hybridMultilevel"/>
    <w:tmpl w:val="34DC33A8"/>
    <w:lvl w:ilvl="0" w:tplc="C3A2C996">
      <w:start w:val="1"/>
      <w:numFmt w:val="decimal"/>
      <w:lvlText w:val="%1."/>
      <w:lvlJc w:val="left"/>
      <w:pPr>
        <w:tabs>
          <w:tab w:val="num" w:pos="2520"/>
        </w:tabs>
        <w:ind w:left="2520" w:hanging="360"/>
      </w:pPr>
      <w:rPr>
        <w:rFonts w:hint="default"/>
      </w:rPr>
    </w:lvl>
    <w:lvl w:ilvl="1" w:tplc="0C0A0019" w:tentative="1">
      <w:start w:val="1"/>
      <w:numFmt w:val="lowerLetter"/>
      <w:lvlText w:val="%2."/>
      <w:lvlJc w:val="left"/>
      <w:pPr>
        <w:tabs>
          <w:tab w:val="num" w:pos="3240"/>
        </w:tabs>
        <w:ind w:left="3240" w:hanging="360"/>
      </w:pPr>
    </w:lvl>
    <w:lvl w:ilvl="2" w:tplc="0C0A001B" w:tentative="1">
      <w:start w:val="1"/>
      <w:numFmt w:val="lowerRoman"/>
      <w:lvlText w:val="%3."/>
      <w:lvlJc w:val="right"/>
      <w:pPr>
        <w:tabs>
          <w:tab w:val="num" w:pos="3960"/>
        </w:tabs>
        <w:ind w:left="3960" w:hanging="180"/>
      </w:pPr>
    </w:lvl>
    <w:lvl w:ilvl="3" w:tplc="0C0A000F" w:tentative="1">
      <w:start w:val="1"/>
      <w:numFmt w:val="decimal"/>
      <w:lvlText w:val="%4."/>
      <w:lvlJc w:val="left"/>
      <w:pPr>
        <w:tabs>
          <w:tab w:val="num" w:pos="4680"/>
        </w:tabs>
        <w:ind w:left="4680" w:hanging="360"/>
      </w:pPr>
    </w:lvl>
    <w:lvl w:ilvl="4" w:tplc="0C0A0019" w:tentative="1">
      <w:start w:val="1"/>
      <w:numFmt w:val="lowerLetter"/>
      <w:lvlText w:val="%5."/>
      <w:lvlJc w:val="left"/>
      <w:pPr>
        <w:tabs>
          <w:tab w:val="num" w:pos="5400"/>
        </w:tabs>
        <w:ind w:left="5400" w:hanging="360"/>
      </w:pPr>
    </w:lvl>
    <w:lvl w:ilvl="5" w:tplc="0C0A001B" w:tentative="1">
      <w:start w:val="1"/>
      <w:numFmt w:val="lowerRoman"/>
      <w:lvlText w:val="%6."/>
      <w:lvlJc w:val="right"/>
      <w:pPr>
        <w:tabs>
          <w:tab w:val="num" w:pos="6120"/>
        </w:tabs>
        <w:ind w:left="6120" w:hanging="180"/>
      </w:pPr>
    </w:lvl>
    <w:lvl w:ilvl="6" w:tplc="0C0A000F" w:tentative="1">
      <w:start w:val="1"/>
      <w:numFmt w:val="decimal"/>
      <w:lvlText w:val="%7."/>
      <w:lvlJc w:val="left"/>
      <w:pPr>
        <w:tabs>
          <w:tab w:val="num" w:pos="6840"/>
        </w:tabs>
        <w:ind w:left="6840" w:hanging="360"/>
      </w:pPr>
    </w:lvl>
    <w:lvl w:ilvl="7" w:tplc="0C0A0019" w:tentative="1">
      <w:start w:val="1"/>
      <w:numFmt w:val="lowerLetter"/>
      <w:lvlText w:val="%8."/>
      <w:lvlJc w:val="left"/>
      <w:pPr>
        <w:tabs>
          <w:tab w:val="num" w:pos="7560"/>
        </w:tabs>
        <w:ind w:left="7560" w:hanging="360"/>
      </w:pPr>
    </w:lvl>
    <w:lvl w:ilvl="8" w:tplc="0C0A001B" w:tentative="1">
      <w:start w:val="1"/>
      <w:numFmt w:val="lowerRoman"/>
      <w:lvlText w:val="%9."/>
      <w:lvlJc w:val="right"/>
      <w:pPr>
        <w:tabs>
          <w:tab w:val="num" w:pos="8280"/>
        </w:tabs>
        <w:ind w:left="828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FormatFilter w:val="3F01"/>
  <w:defaultTabStop w:val="708"/>
  <w:hyphenationZone w:val="425"/>
  <w:drawingGridHorizontalSpacing w:val="12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DB33F8"/>
    <w:rsid w:val="0000234F"/>
    <w:rsid w:val="00004DD6"/>
    <w:rsid w:val="00011664"/>
    <w:rsid w:val="000229F3"/>
    <w:rsid w:val="00025C0F"/>
    <w:rsid w:val="000306BE"/>
    <w:rsid w:val="000358AE"/>
    <w:rsid w:val="0003726B"/>
    <w:rsid w:val="00046C0C"/>
    <w:rsid w:val="000529E4"/>
    <w:rsid w:val="000542F2"/>
    <w:rsid w:val="000563DE"/>
    <w:rsid w:val="000652F8"/>
    <w:rsid w:val="0007409D"/>
    <w:rsid w:val="00100F90"/>
    <w:rsid w:val="00126BBB"/>
    <w:rsid w:val="00143588"/>
    <w:rsid w:val="00186AF5"/>
    <w:rsid w:val="00195BD8"/>
    <w:rsid w:val="001C4432"/>
    <w:rsid w:val="001D3158"/>
    <w:rsid w:val="001E09A9"/>
    <w:rsid w:val="001E46AD"/>
    <w:rsid w:val="00203059"/>
    <w:rsid w:val="00214520"/>
    <w:rsid w:val="00231EA7"/>
    <w:rsid w:val="00250803"/>
    <w:rsid w:val="00257149"/>
    <w:rsid w:val="002644F9"/>
    <w:rsid w:val="002655CE"/>
    <w:rsid w:val="00275CDB"/>
    <w:rsid w:val="002A63ED"/>
    <w:rsid w:val="002B5854"/>
    <w:rsid w:val="002C35CA"/>
    <w:rsid w:val="002E4220"/>
    <w:rsid w:val="003279C4"/>
    <w:rsid w:val="00366082"/>
    <w:rsid w:val="00380B98"/>
    <w:rsid w:val="00382941"/>
    <w:rsid w:val="00402490"/>
    <w:rsid w:val="00407814"/>
    <w:rsid w:val="00414769"/>
    <w:rsid w:val="00440088"/>
    <w:rsid w:val="00443CDC"/>
    <w:rsid w:val="00445AE9"/>
    <w:rsid w:val="004516D3"/>
    <w:rsid w:val="004755E3"/>
    <w:rsid w:val="004C0665"/>
    <w:rsid w:val="004D2309"/>
    <w:rsid w:val="004F617B"/>
    <w:rsid w:val="005046B4"/>
    <w:rsid w:val="00525393"/>
    <w:rsid w:val="00542582"/>
    <w:rsid w:val="00553EA7"/>
    <w:rsid w:val="00583F2E"/>
    <w:rsid w:val="005A0B42"/>
    <w:rsid w:val="005B40D1"/>
    <w:rsid w:val="005D119D"/>
    <w:rsid w:val="005E1B5E"/>
    <w:rsid w:val="006207FC"/>
    <w:rsid w:val="00622288"/>
    <w:rsid w:val="006261E0"/>
    <w:rsid w:val="006504A3"/>
    <w:rsid w:val="00651A04"/>
    <w:rsid w:val="0067623E"/>
    <w:rsid w:val="00686F73"/>
    <w:rsid w:val="006C04F5"/>
    <w:rsid w:val="006D45E4"/>
    <w:rsid w:val="006E446B"/>
    <w:rsid w:val="006E53DC"/>
    <w:rsid w:val="007007E1"/>
    <w:rsid w:val="007042E2"/>
    <w:rsid w:val="007112B4"/>
    <w:rsid w:val="007274ED"/>
    <w:rsid w:val="00786837"/>
    <w:rsid w:val="00791C4A"/>
    <w:rsid w:val="007A42C4"/>
    <w:rsid w:val="007D10EB"/>
    <w:rsid w:val="007F1EA2"/>
    <w:rsid w:val="00833E7D"/>
    <w:rsid w:val="00847FCA"/>
    <w:rsid w:val="0086284F"/>
    <w:rsid w:val="008814E0"/>
    <w:rsid w:val="00891881"/>
    <w:rsid w:val="008A0EBC"/>
    <w:rsid w:val="008B645C"/>
    <w:rsid w:val="008C5096"/>
    <w:rsid w:val="00907157"/>
    <w:rsid w:val="00916ED5"/>
    <w:rsid w:val="009263A7"/>
    <w:rsid w:val="00946861"/>
    <w:rsid w:val="00954D43"/>
    <w:rsid w:val="009C297D"/>
    <w:rsid w:val="009D1BD4"/>
    <w:rsid w:val="00A02D20"/>
    <w:rsid w:val="00A04B0F"/>
    <w:rsid w:val="00A475EF"/>
    <w:rsid w:val="00A610C2"/>
    <w:rsid w:val="00A8592D"/>
    <w:rsid w:val="00A926BF"/>
    <w:rsid w:val="00A96029"/>
    <w:rsid w:val="00AA3229"/>
    <w:rsid w:val="00AB4E08"/>
    <w:rsid w:val="00AB7145"/>
    <w:rsid w:val="00AD4395"/>
    <w:rsid w:val="00AF4D71"/>
    <w:rsid w:val="00B115F3"/>
    <w:rsid w:val="00B172A9"/>
    <w:rsid w:val="00B47059"/>
    <w:rsid w:val="00B61A58"/>
    <w:rsid w:val="00C1099D"/>
    <w:rsid w:val="00C25F57"/>
    <w:rsid w:val="00C627DC"/>
    <w:rsid w:val="00C67D8E"/>
    <w:rsid w:val="00C81B8A"/>
    <w:rsid w:val="00C94400"/>
    <w:rsid w:val="00CA0016"/>
    <w:rsid w:val="00CA64FE"/>
    <w:rsid w:val="00CE0288"/>
    <w:rsid w:val="00D01883"/>
    <w:rsid w:val="00D36746"/>
    <w:rsid w:val="00D6083D"/>
    <w:rsid w:val="00D9248D"/>
    <w:rsid w:val="00DA2F61"/>
    <w:rsid w:val="00DA5A79"/>
    <w:rsid w:val="00DB29CA"/>
    <w:rsid w:val="00DB33F8"/>
    <w:rsid w:val="00DC2E09"/>
    <w:rsid w:val="00DD143B"/>
    <w:rsid w:val="00DF5F7A"/>
    <w:rsid w:val="00E35057"/>
    <w:rsid w:val="00E74B8B"/>
    <w:rsid w:val="00E77B57"/>
    <w:rsid w:val="00EB2D36"/>
    <w:rsid w:val="00ED7540"/>
    <w:rsid w:val="00F6151B"/>
    <w:rsid w:val="00F6631D"/>
    <w:rsid w:val="00F75FDA"/>
    <w:rsid w:val="00F811C0"/>
    <w:rsid w:val="00F820CA"/>
    <w:rsid w:val="00F82D1D"/>
    <w:rsid w:val="00F8314C"/>
    <w:rsid w:val="00F848A9"/>
    <w:rsid w:val="00F948E9"/>
    <w:rsid w:val="00FD183A"/>
    <w:rsid w:val="00FE27DB"/>
    <w:rsid w:val="00FE6F81"/>
    <w:rsid w:val="00FE7CFE"/>
    <w:rsid w:val="00FF30B1"/>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1" w:semiHidden="0" w:uiPriority="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Body Text 2" w:uiPriority="0"/>
    <w:lsdException w:name="Hyperlink" w:uiPriority="0"/>
    <w:lsdException w:name="Strong" w:locked="1" w:semiHidden="0" w:uiPriority="0" w:unhideWhenUsed="0" w:qFormat="1"/>
    <w:lsdException w:name="Emphasis" w:locked="1"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119D"/>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D36746"/>
    <w:pPr>
      <w:tabs>
        <w:tab w:val="center" w:pos="4252"/>
        <w:tab w:val="right" w:pos="8504"/>
      </w:tabs>
    </w:pPr>
  </w:style>
  <w:style w:type="character" w:customStyle="1" w:styleId="EncabezadoCar">
    <w:name w:val="Encabezado Car"/>
    <w:basedOn w:val="Fuentedeprrafopredeter"/>
    <w:link w:val="Encabezado"/>
    <w:uiPriority w:val="99"/>
    <w:locked/>
    <w:rsid w:val="00E35057"/>
    <w:rPr>
      <w:rFonts w:cs="Times New Roman"/>
      <w:sz w:val="24"/>
      <w:szCs w:val="24"/>
    </w:rPr>
  </w:style>
  <w:style w:type="paragraph" w:styleId="Piedepgina">
    <w:name w:val="footer"/>
    <w:basedOn w:val="Normal"/>
    <w:link w:val="PiedepginaCar"/>
    <w:uiPriority w:val="99"/>
    <w:rsid w:val="00D36746"/>
    <w:pPr>
      <w:tabs>
        <w:tab w:val="center" w:pos="4252"/>
        <w:tab w:val="right" w:pos="8504"/>
      </w:tabs>
    </w:pPr>
  </w:style>
  <w:style w:type="character" w:customStyle="1" w:styleId="PiedepginaCar">
    <w:name w:val="Pie de página Car"/>
    <w:basedOn w:val="Fuentedeprrafopredeter"/>
    <w:link w:val="Piedepgina"/>
    <w:uiPriority w:val="99"/>
    <w:rsid w:val="00C065A1"/>
    <w:rPr>
      <w:sz w:val="24"/>
      <w:szCs w:val="24"/>
    </w:rPr>
  </w:style>
  <w:style w:type="paragraph" w:styleId="Textodeglobo">
    <w:name w:val="Balloon Text"/>
    <w:basedOn w:val="Normal"/>
    <w:link w:val="TextodegloboCar"/>
    <w:uiPriority w:val="99"/>
    <w:semiHidden/>
    <w:rsid w:val="006207FC"/>
    <w:rPr>
      <w:rFonts w:ascii="Tahoma" w:hAnsi="Tahoma" w:cs="Tahoma"/>
      <w:sz w:val="16"/>
      <w:szCs w:val="16"/>
    </w:rPr>
  </w:style>
  <w:style w:type="character" w:customStyle="1" w:styleId="TextodegloboCar">
    <w:name w:val="Texto de globo Car"/>
    <w:basedOn w:val="Fuentedeprrafopredeter"/>
    <w:link w:val="Textodeglobo"/>
    <w:uiPriority w:val="99"/>
    <w:semiHidden/>
    <w:rsid w:val="00C065A1"/>
    <w:rPr>
      <w:sz w:val="0"/>
      <w:szCs w:val="0"/>
    </w:rPr>
  </w:style>
  <w:style w:type="table" w:styleId="Tablaconcuadrcula">
    <w:name w:val="Table Grid"/>
    <w:basedOn w:val="Tablanormal"/>
    <w:rsid w:val="00046C0C"/>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adillo">
    <w:name w:val="ladillo"/>
    <w:basedOn w:val="Textobase"/>
    <w:next w:val="Textobase"/>
    <w:qFormat/>
    <w:rsid w:val="00100F90"/>
    <w:pPr>
      <w:autoSpaceDE/>
      <w:autoSpaceDN/>
      <w:adjustRightInd/>
      <w:spacing w:after="0" w:line="276" w:lineRule="auto"/>
      <w:ind w:left="426"/>
    </w:pPr>
    <w:rPr>
      <w:rFonts w:ascii="Arial Narrow" w:hAnsi="Arial Narrow"/>
      <w:b/>
      <w:caps/>
      <w:szCs w:val="20"/>
    </w:rPr>
  </w:style>
  <w:style w:type="paragraph" w:customStyle="1" w:styleId="ENTRADILLAyLOCALIZADOR">
    <w:name w:val="ENTRADILLA y  LOCALIZADOR"/>
    <w:basedOn w:val="Normal"/>
    <w:qFormat/>
    <w:rsid w:val="00100F90"/>
    <w:pPr>
      <w:pBdr>
        <w:bottom w:val="single" w:sz="2" w:space="1" w:color="auto"/>
      </w:pBdr>
      <w:spacing w:before="240" w:after="240"/>
      <w:ind w:left="425"/>
    </w:pPr>
    <w:rPr>
      <w:rFonts w:ascii="Arial Narrow" w:hAnsi="Arial Narrow"/>
    </w:rPr>
  </w:style>
  <w:style w:type="paragraph" w:customStyle="1" w:styleId="Titlulook">
    <w:name w:val="Titlulo ok"/>
    <w:basedOn w:val="Normal"/>
    <w:qFormat/>
    <w:rsid w:val="00100F90"/>
    <w:pPr>
      <w:spacing w:after="360" w:line="255" w:lineRule="atLeast"/>
      <w:ind w:right="-142"/>
    </w:pPr>
    <w:rPr>
      <w:rFonts w:ascii="Arial Narrow" w:hAnsi="Arial Narrow" w:cs="Arial"/>
      <w:bCs/>
      <w:sz w:val="48"/>
      <w:szCs w:val="48"/>
    </w:rPr>
  </w:style>
  <w:style w:type="paragraph" w:customStyle="1" w:styleId="Textobase">
    <w:name w:val="Texto base"/>
    <w:basedOn w:val="Normal"/>
    <w:link w:val="TextobaseCar"/>
    <w:qFormat/>
    <w:rsid w:val="00100F90"/>
    <w:pPr>
      <w:autoSpaceDE w:val="0"/>
      <w:autoSpaceDN w:val="0"/>
      <w:adjustRightInd w:val="0"/>
      <w:spacing w:after="120" w:line="300" w:lineRule="exact"/>
      <w:jc w:val="both"/>
    </w:pPr>
    <w:rPr>
      <w:rFonts w:ascii="Arial" w:hAnsi="Arial"/>
      <w:sz w:val="22"/>
      <w:szCs w:val="22"/>
    </w:rPr>
  </w:style>
  <w:style w:type="character" w:customStyle="1" w:styleId="TextobaseCar">
    <w:name w:val="Texto base Car"/>
    <w:link w:val="Textobase"/>
    <w:rsid w:val="00100F90"/>
    <w:rPr>
      <w:rFonts w:ascii="Arial" w:hAnsi="Arial"/>
    </w:rPr>
  </w:style>
  <w:style w:type="paragraph" w:styleId="Mapadeldocumento">
    <w:name w:val="Document Map"/>
    <w:basedOn w:val="Normal"/>
    <w:link w:val="MapadeldocumentoCar"/>
    <w:uiPriority w:val="99"/>
    <w:semiHidden/>
    <w:unhideWhenUsed/>
    <w:rsid w:val="00214520"/>
    <w:rPr>
      <w:rFonts w:ascii="Tahoma" w:hAnsi="Tahoma" w:cs="Tahoma"/>
      <w:sz w:val="16"/>
      <w:szCs w:val="16"/>
    </w:rPr>
  </w:style>
  <w:style w:type="character" w:customStyle="1" w:styleId="MapadeldocumentoCar">
    <w:name w:val="Mapa del documento Car"/>
    <w:basedOn w:val="Fuentedeprrafopredeter"/>
    <w:link w:val="Mapadeldocumento"/>
    <w:uiPriority w:val="99"/>
    <w:semiHidden/>
    <w:rsid w:val="00214520"/>
    <w:rPr>
      <w:rFonts w:ascii="Tahoma" w:hAnsi="Tahoma" w:cs="Tahoma"/>
      <w:sz w:val="16"/>
      <w:szCs w:val="16"/>
    </w:rPr>
  </w:style>
  <w:style w:type="paragraph" w:customStyle="1" w:styleId="Tcnico4">
    <w:name w:val="TÀ)Àcnico 4"/>
    <w:rsid w:val="005A0B42"/>
    <w:pPr>
      <w:widowControl w:val="0"/>
      <w:tabs>
        <w:tab w:val="left" w:pos="-720"/>
      </w:tabs>
      <w:suppressAutoHyphens/>
    </w:pPr>
    <w:rPr>
      <w:rFonts w:ascii="Courier New" w:hAnsi="Courier New"/>
      <w:b/>
      <w:snapToGrid w:val="0"/>
      <w:sz w:val="20"/>
      <w:szCs w:val="20"/>
      <w:lang w:val="en-US"/>
    </w:rPr>
  </w:style>
  <w:style w:type="character" w:styleId="Hipervnculo">
    <w:name w:val="Hyperlink"/>
    <w:basedOn w:val="Fuentedeprrafopredeter"/>
    <w:rsid w:val="005A0B42"/>
    <w:rPr>
      <w:color w:val="0000FF" w:themeColor="hyperlink"/>
      <w:u w:val="single"/>
    </w:rPr>
  </w:style>
  <w:style w:type="paragraph" w:styleId="Textoindependiente2">
    <w:name w:val="Body Text 2"/>
    <w:basedOn w:val="Normal"/>
    <w:link w:val="Textoindependiente2Car"/>
    <w:rsid w:val="006E53DC"/>
    <w:pPr>
      <w:widowControl w:val="0"/>
      <w:overflowPunct w:val="0"/>
      <w:autoSpaceDE w:val="0"/>
      <w:autoSpaceDN w:val="0"/>
      <w:adjustRightInd w:val="0"/>
      <w:jc w:val="center"/>
      <w:textAlignment w:val="baseline"/>
    </w:pPr>
    <w:rPr>
      <w:rFonts w:ascii="Arial" w:hAnsi="Arial"/>
      <w:b/>
      <w:bCs/>
      <w:color w:val="000000"/>
      <w:sz w:val="17"/>
      <w:szCs w:val="20"/>
      <w:lang w:val="es-ES_tradnl"/>
    </w:rPr>
  </w:style>
  <w:style w:type="character" w:customStyle="1" w:styleId="Textoindependiente2Car">
    <w:name w:val="Texto independiente 2 Car"/>
    <w:basedOn w:val="Fuentedeprrafopredeter"/>
    <w:link w:val="Textoindependiente2"/>
    <w:rsid w:val="006E53DC"/>
    <w:rPr>
      <w:rFonts w:ascii="Arial" w:hAnsi="Arial"/>
      <w:b/>
      <w:bCs/>
      <w:color w:val="000000"/>
      <w:sz w:val="17"/>
      <w:szCs w:val="20"/>
      <w:lang w:val="es-ES_tradnl"/>
    </w:rPr>
  </w:style>
  <w:style w:type="paragraph" w:customStyle="1" w:styleId="Ttulo4CTE">
    <w:name w:val="Título4CTE"/>
    <w:basedOn w:val="Normal"/>
    <w:next w:val="Normal"/>
    <w:autoRedefine/>
    <w:rsid w:val="00B61A58"/>
    <w:pPr>
      <w:tabs>
        <w:tab w:val="left" w:pos="44"/>
      </w:tabs>
      <w:jc w:val="center"/>
    </w:pPr>
    <w:rPr>
      <w:rFonts w:ascii="Arial" w:hAnsi="Arial"/>
      <w:sz w:val="16"/>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1" w:semiHidden="0" w:uiPriority="0" w:unhideWhenUsed="0"/>
    <w:lsdException w:name="footer" w:uiPriority="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119D"/>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D36746"/>
    <w:pPr>
      <w:tabs>
        <w:tab w:val="center" w:pos="4252"/>
        <w:tab w:val="right" w:pos="8504"/>
      </w:tabs>
    </w:pPr>
  </w:style>
  <w:style w:type="character" w:customStyle="1" w:styleId="EncabezadoCar">
    <w:name w:val="Encabezado Car"/>
    <w:basedOn w:val="Fuentedeprrafopredeter"/>
    <w:link w:val="Encabezado"/>
    <w:uiPriority w:val="99"/>
    <w:locked/>
    <w:rsid w:val="00E35057"/>
    <w:rPr>
      <w:rFonts w:cs="Times New Roman"/>
      <w:sz w:val="24"/>
      <w:szCs w:val="24"/>
    </w:rPr>
  </w:style>
  <w:style w:type="paragraph" w:styleId="Piedepgina">
    <w:name w:val="footer"/>
    <w:basedOn w:val="Normal"/>
    <w:link w:val="PiedepginaCar"/>
    <w:rsid w:val="00D36746"/>
    <w:pPr>
      <w:tabs>
        <w:tab w:val="center" w:pos="4252"/>
        <w:tab w:val="right" w:pos="8504"/>
      </w:tabs>
    </w:pPr>
  </w:style>
  <w:style w:type="character" w:customStyle="1" w:styleId="PiedepginaCar">
    <w:name w:val="Pie de página Car"/>
    <w:basedOn w:val="Fuentedeprrafopredeter"/>
    <w:link w:val="Piedepgina"/>
    <w:rsid w:val="00C065A1"/>
    <w:rPr>
      <w:sz w:val="24"/>
      <w:szCs w:val="24"/>
    </w:rPr>
  </w:style>
  <w:style w:type="paragraph" w:styleId="Textodeglobo">
    <w:name w:val="Balloon Text"/>
    <w:basedOn w:val="Normal"/>
    <w:link w:val="TextodegloboCar"/>
    <w:uiPriority w:val="99"/>
    <w:semiHidden/>
    <w:rsid w:val="006207FC"/>
    <w:rPr>
      <w:rFonts w:ascii="Tahoma" w:hAnsi="Tahoma" w:cs="Tahoma"/>
      <w:sz w:val="16"/>
      <w:szCs w:val="16"/>
    </w:rPr>
  </w:style>
  <w:style w:type="character" w:customStyle="1" w:styleId="TextodegloboCar">
    <w:name w:val="Texto de globo Car"/>
    <w:basedOn w:val="Fuentedeprrafopredeter"/>
    <w:link w:val="Textodeglobo"/>
    <w:uiPriority w:val="99"/>
    <w:semiHidden/>
    <w:rsid w:val="00C065A1"/>
    <w:rPr>
      <w:sz w:val="0"/>
      <w:szCs w:val="0"/>
    </w:rPr>
  </w:style>
  <w:style w:type="table" w:styleId="Tablaconcuadrcula">
    <w:name w:val="Table Grid"/>
    <w:basedOn w:val="Tablanormal"/>
    <w:uiPriority w:val="99"/>
    <w:rsid w:val="00046C0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adillo">
    <w:name w:val="ladillo"/>
    <w:basedOn w:val="Textobase"/>
    <w:next w:val="Textobase"/>
    <w:qFormat/>
    <w:rsid w:val="00100F90"/>
    <w:pPr>
      <w:autoSpaceDE/>
      <w:autoSpaceDN/>
      <w:adjustRightInd/>
      <w:spacing w:after="0" w:line="276" w:lineRule="auto"/>
      <w:ind w:left="426"/>
    </w:pPr>
    <w:rPr>
      <w:rFonts w:ascii="Arial Narrow" w:hAnsi="Arial Narrow"/>
      <w:b/>
      <w:caps/>
      <w:szCs w:val="20"/>
    </w:rPr>
  </w:style>
  <w:style w:type="paragraph" w:customStyle="1" w:styleId="ENTRADILLAyLOCALIZADOR">
    <w:name w:val="ENTRADILLA y  LOCALIZADOR"/>
    <w:basedOn w:val="Normal"/>
    <w:qFormat/>
    <w:rsid w:val="00100F90"/>
    <w:pPr>
      <w:pBdr>
        <w:bottom w:val="single" w:sz="2" w:space="1" w:color="auto"/>
      </w:pBdr>
      <w:spacing w:before="240" w:after="240"/>
      <w:ind w:left="425"/>
    </w:pPr>
    <w:rPr>
      <w:rFonts w:ascii="Arial Narrow" w:hAnsi="Arial Narrow"/>
    </w:rPr>
  </w:style>
  <w:style w:type="paragraph" w:customStyle="1" w:styleId="Titlulook">
    <w:name w:val="Titlulo ok"/>
    <w:basedOn w:val="Normal"/>
    <w:qFormat/>
    <w:rsid w:val="00100F90"/>
    <w:pPr>
      <w:spacing w:after="360" w:line="255" w:lineRule="atLeast"/>
      <w:ind w:right="-142"/>
    </w:pPr>
    <w:rPr>
      <w:rFonts w:ascii="Arial Narrow" w:hAnsi="Arial Narrow" w:cs="Arial"/>
      <w:bCs/>
      <w:sz w:val="48"/>
      <w:szCs w:val="48"/>
    </w:rPr>
  </w:style>
  <w:style w:type="paragraph" w:customStyle="1" w:styleId="Textobase">
    <w:name w:val="Texto base"/>
    <w:basedOn w:val="Normal"/>
    <w:link w:val="TextobaseCar"/>
    <w:qFormat/>
    <w:rsid w:val="00100F90"/>
    <w:pPr>
      <w:autoSpaceDE w:val="0"/>
      <w:autoSpaceDN w:val="0"/>
      <w:adjustRightInd w:val="0"/>
      <w:spacing w:after="120" w:line="300" w:lineRule="exact"/>
      <w:jc w:val="both"/>
    </w:pPr>
    <w:rPr>
      <w:rFonts w:ascii="Arial" w:hAnsi="Arial"/>
      <w:sz w:val="22"/>
      <w:szCs w:val="22"/>
    </w:rPr>
  </w:style>
  <w:style w:type="character" w:customStyle="1" w:styleId="TextobaseCar">
    <w:name w:val="Texto base Car"/>
    <w:link w:val="Textobase"/>
    <w:rsid w:val="00100F90"/>
    <w:rPr>
      <w:rFonts w:ascii="Arial" w:hAnsi="Arial"/>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microsoft.com/office/2007/relationships/stylesWithEffects" Target="stylesWithEffects.xml"/></Relationships>
</file>

<file path=word/_rels/footer1.xml.rels><?xml version="1.0" encoding="UTF-8" standalone="yes"?>
<Relationships xmlns="http://schemas.openxmlformats.org/package/2006/relationships"><Relationship Id="rId1" Type="http://schemas.openxmlformats.org/officeDocument/2006/relationships/hyperlink" Target="http://www.alvarezymateo.es"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anpazbe\Mis%20documentos\Escudo%20%20colo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Escudo  color.dotx</Template>
  <TotalTime>62</TotalTime>
  <Pages>1</Pages>
  <Words>750</Words>
  <Characters>4128</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Iyfvhyvb ñkj`h</vt:lpstr>
    </vt:vector>
  </TitlesOfParts>
  <Company>Junta de Castilla y León</Company>
  <LinksUpToDate>false</LinksUpToDate>
  <CharactersWithSpaces>4869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Iyfvhyvb ñkj`h</dc:title>
  <dc:creator>Begoña</dc:creator>
  <cp:lastModifiedBy>PC</cp:lastModifiedBy>
  <cp:revision>9</cp:revision>
  <cp:lastPrinted>2019-02-25T08:54:00Z</cp:lastPrinted>
  <dcterms:created xsi:type="dcterms:W3CDTF">2019-02-13T08:26:00Z</dcterms:created>
  <dcterms:modified xsi:type="dcterms:W3CDTF">2019-02-25T08:54:00Z</dcterms:modified>
</cp:coreProperties>
</file>