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0F90" w:rsidRPr="005A0B42" w:rsidRDefault="00100F90"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Pr="005A0B42" w:rsidRDefault="005A0B42" w:rsidP="00100F90">
      <w:pPr>
        <w:rPr>
          <w:rFonts w:ascii="Century Gothic" w:hAnsi="Century Gothic"/>
          <w:sz w:val="22"/>
          <w:szCs w:val="22"/>
        </w:rPr>
      </w:pPr>
    </w:p>
    <w:p w:rsidR="005A0B42" w:rsidRDefault="005A0B42" w:rsidP="005A0B42">
      <w:pPr>
        <w:jc w:val="right"/>
        <w:rPr>
          <w:rFonts w:ascii="Century Gothic" w:hAnsi="Century Gothic"/>
          <w:b/>
        </w:rPr>
      </w:pPr>
    </w:p>
    <w:p w:rsidR="005A0B42" w:rsidRDefault="005A0B42" w:rsidP="005A0B42">
      <w:pPr>
        <w:jc w:val="right"/>
        <w:rPr>
          <w:rFonts w:ascii="Century Gothic" w:hAnsi="Century Gothic"/>
          <w:b/>
        </w:rPr>
      </w:pPr>
    </w:p>
    <w:p w:rsidR="005A0B42" w:rsidRDefault="005A0B42" w:rsidP="005A0B42">
      <w:pPr>
        <w:jc w:val="right"/>
        <w:rPr>
          <w:rFonts w:ascii="Century Gothic" w:hAnsi="Century Gothic"/>
          <w:b/>
        </w:rPr>
      </w:pPr>
    </w:p>
    <w:p w:rsidR="005A0B42" w:rsidRDefault="005A0B42" w:rsidP="005A0B42">
      <w:pPr>
        <w:jc w:val="right"/>
        <w:rPr>
          <w:rFonts w:ascii="Century Gothic" w:hAnsi="Century Gothic"/>
          <w:b/>
        </w:rPr>
      </w:pPr>
    </w:p>
    <w:p w:rsidR="005A0B42" w:rsidRDefault="005A0B42" w:rsidP="005A0B42">
      <w:pPr>
        <w:jc w:val="right"/>
        <w:rPr>
          <w:rFonts w:ascii="Century Gothic" w:hAnsi="Century Gothic"/>
          <w:b/>
        </w:rPr>
      </w:pPr>
    </w:p>
    <w:p w:rsidR="005A0B42" w:rsidRDefault="005A0B42" w:rsidP="005A0B42">
      <w:pPr>
        <w:jc w:val="right"/>
        <w:rPr>
          <w:rFonts w:ascii="Century Gothic" w:hAnsi="Century Gothic"/>
          <w:b/>
        </w:rPr>
      </w:pPr>
    </w:p>
    <w:p w:rsidR="005A0B42" w:rsidRPr="005A0B42" w:rsidRDefault="00547B34" w:rsidP="005A0B42">
      <w:pPr>
        <w:jc w:val="right"/>
        <w:rPr>
          <w:rFonts w:ascii="Century Gothic" w:hAnsi="Century Gothic"/>
          <w:b/>
        </w:rPr>
      </w:pPr>
      <w:r>
        <w:rPr>
          <w:rFonts w:ascii="Century Gothic" w:hAnsi="Century Gothic"/>
          <w:b/>
        </w:rPr>
        <w:t>5</w:t>
      </w:r>
      <w:r w:rsidR="005A0B42">
        <w:rPr>
          <w:rFonts w:ascii="Century Gothic" w:hAnsi="Century Gothic"/>
          <w:b/>
        </w:rPr>
        <w:t xml:space="preserve">.- </w:t>
      </w:r>
      <w:r>
        <w:rPr>
          <w:rFonts w:ascii="Century Gothic" w:hAnsi="Century Gothic"/>
          <w:b/>
        </w:rPr>
        <w:t>ANEXOS</w:t>
      </w:r>
    </w:p>
    <w:p w:rsidR="005A0B42" w:rsidRDefault="005A0B42" w:rsidP="00100F90">
      <w:pPr>
        <w:rPr>
          <w:rFonts w:ascii="Century Gothic" w:hAnsi="Century Gothic"/>
          <w:sz w:val="22"/>
          <w:szCs w:val="22"/>
        </w:rPr>
      </w:pPr>
    </w:p>
    <w:p w:rsidR="005A0B42" w:rsidRDefault="005A0B42" w:rsidP="00100F90">
      <w:pPr>
        <w:rPr>
          <w:rFonts w:ascii="Century Gothic" w:hAnsi="Century Gothic"/>
          <w:sz w:val="22"/>
          <w:szCs w:val="22"/>
        </w:rPr>
      </w:pPr>
    </w:p>
    <w:p w:rsidR="005A0B42" w:rsidRDefault="005A0B42" w:rsidP="00100F90">
      <w:pPr>
        <w:rPr>
          <w:rFonts w:ascii="Century Gothic" w:hAnsi="Century Gothic"/>
          <w:sz w:val="22"/>
          <w:szCs w:val="22"/>
        </w:rPr>
      </w:pPr>
    </w:p>
    <w:p w:rsidR="005A0B42" w:rsidRDefault="005A0B42" w:rsidP="00100F90">
      <w:pPr>
        <w:rPr>
          <w:rFonts w:ascii="Century Gothic" w:hAnsi="Century Gothic"/>
          <w:sz w:val="22"/>
          <w:szCs w:val="22"/>
        </w:rPr>
      </w:pPr>
    </w:p>
    <w:p w:rsidR="005A0B42" w:rsidRDefault="005A0B42" w:rsidP="00100F90">
      <w:pPr>
        <w:rPr>
          <w:rFonts w:ascii="Century Gothic" w:hAnsi="Century Gothic"/>
          <w:sz w:val="22"/>
          <w:szCs w:val="22"/>
        </w:rPr>
      </w:pPr>
    </w:p>
    <w:p w:rsidR="005A0B42" w:rsidRPr="00C64EAA" w:rsidRDefault="005A0B42" w:rsidP="005A0B42">
      <w:pPr>
        <w:pStyle w:val="Tcnico4"/>
        <w:tabs>
          <w:tab w:val="clear" w:pos="-720"/>
        </w:tabs>
        <w:jc w:val="both"/>
        <w:rPr>
          <w:rFonts w:ascii="Century Gothic" w:hAnsi="Century Gothic" w:cs="Arial"/>
          <w:b w:val="0"/>
          <w:sz w:val="24"/>
          <w:szCs w:val="24"/>
          <w:lang w:val="es-ES_tradnl"/>
        </w:rPr>
      </w:pPr>
      <w:r w:rsidRPr="001814A4">
        <w:rPr>
          <w:rFonts w:ascii="Century Gothic" w:hAnsi="Century Gothic"/>
          <w:b w:val="0"/>
          <w:sz w:val="24"/>
          <w:szCs w:val="24"/>
          <w:shd w:val="clear" w:color="auto" w:fill="CCCCCC"/>
          <w:lang w:val="es-ES"/>
        </w:rPr>
        <w:lastRenderedPageBreak/>
        <w:t xml:space="preserve">CTE  </w:t>
      </w:r>
      <w:r w:rsidRPr="001814A4">
        <w:rPr>
          <w:rFonts w:ascii="Century Gothic" w:hAnsi="Century Gothic"/>
          <w:b w:val="0"/>
          <w:sz w:val="24"/>
          <w:szCs w:val="24"/>
          <w:lang w:val="es-ES"/>
        </w:rPr>
        <w:tab/>
      </w:r>
      <w:r w:rsidRPr="001814A4">
        <w:rPr>
          <w:rFonts w:ascii="Century Gothic" w:hAnsi="Century Gothic"/>
          <w:b w:val="0"/>
          <w:sz w:val="24"/>
          <w:szCs w:val="24"/>
          <w:shd w:val="clear" w:color="auto" w:fill="993366"/>
          <w:lang w:val="es-ES"/>
        </w:rPr>
        <w:tab/>
      </w:r>
      <w:r w:rsidRPr="00C64EAA">
        <w:rPr>
          <w:rFonts w:ascii="Century Gothic" w:hAnsi="Century Gothic"/>
          <w:b w:val="0"/>
          <w:sz w:val="24"/>
          <w:szCs w:val="24"/>
          <w:shd w:val="clear" w:color="auto" w:fill="993366"/>
          <w:lang w:val="es-ES"/>
        </w:rPr>
        <w:t xml:space="preserve">                </w:t>
      </w:r>
      <w:r>
        <w:rPr>
          <w:rFonts w:ascii="Century Gothic" w:hAnsi="Century Gothic"/>
          <w:b w:val="0"/>
          <w:sz w:val="24"/>
          <w:szCs w:val="24"/>
          <w:shd w:val="clear" w:color="auto" w:fill="993366"/>
          <w:lang w:val="es-ES"/>
        </w:rPr>
        <w:t xml:space="preserve">          </w:t>
      </w:r>
      <w:r w:rsidRPr="00C64EAA">
        <w:rPr>
          <w:rFonts w:ascii="Century Gothic" w:hAnsi="Century Gothic"/>
          <w:b w:val="0"/>
          <w:sz w:val="24"/>
          <w:szCs w:val="24"/>
          <w:shd w:val="clear" w:color="auto" w:fill="993366"/>
          <w:lang w:val="es-ES"/>
        </w:rPr>
        <w:t xml:space="preserve">         </w:t>
      </w:r>
      <w:r w:rsidR="0000234F">
        <w:rPr>
          <w:rFonts w:ascii="Century Gothic" w:hAnsi="Century Gothic"/>
          <w:b w:val="0"/>
          <w:sz w:val="24"/>
          <w:szCs w:val="24"/>
          <w:shd w:val="clear" w:color="auto" w:fill="993366"/>
          <w:lang w:val="es-ES"/>
        </w:rPr>
        <w:t xml:space="preserve">    </w:t>
      </w:r>
      <w:r>
        <w:rPr>
          <w:rFonts w:ascii="Century Gothic" w:hAnsi="Century Gothic"/>
          <w:b w:val="0"/>
          <w:sz w:val="24"/>
          <w:szCs w:val="24"/>
          <w:shd w:val="clear" w:color="auto" w:fill="993366"/>
          <w:lang w:val="es-ES"/>
        </w:rPr>
        <w:t xml:space="preserve">   </w:t>
      </w:r>
      <w:r w:rsidRPr="00C64EAA">
        <w:rPr>
          <w:rFonts w:ascii="Century Gothic" w:hAnsi="Century Gothic"/>
          <w:b w:val="0"/>
          <w:sz w:val="24"/>
          <w:szCs w:val="24"/>
          <w:shd w:val="clear" w:color="auto" w:fill="993366"/>
          <w:lang w:val="es-ES"/>
        </w:rPr>
        <w:t xml:space="preserve">  </w:t>
      </w:r>
      <w:r>
        <w:rPr>
          <w:rFonts w:ascii="Century Gothic" w:hAnsi="Century Gothic"/>
          <w:b w:val="0"/>
          <w:sz w:val="24"/>
          <w:szCs w:val="24"/>
          <w:shd w:val="clear" w:color="auto" w:fill="993366"/>
          <w:lang w:val="es-ES"/>
        </w:rPr>
        <w:t xml:space="preserve"> </w:t>
      </w:r>
      <w:r w:rsidR="00547B34">
        <w:rPr>
          <w:rFonts w:ascii="Century Gothic" w:hAnsi="Century Gothic"/>
          <w:b w:val="0"/>
          <w:sz w:val="24"/>
          <w:szCs w:val="24"/>
          <w:shd w:val="clear" w:color="auto" w:fill="993366"/>
          <w:lang w:val="es-ES"/>
        </w:rPr>
        <w:tab/>
      </w:r>
      <w:r w:rsidR="00547B34">
        <w:rPr>
          <w:rFonts w:ascii="Century Gothic" w:hAnsi="Century Gothic"/>
          <w:b w:val="0"/>
          <w:sz w:val="24"/>
          <w:szCs w:val="24"/>
          <w:shd w:val="clear" w:color="auto" w:fill="993366"/>
          <w:lang w:val="es-ES"/>
        </w:rPr>
        <w:tab/>
      </w:r>
      <w:r w:rsidR="00547B34">
        <w:rPr>
          <w:rFonts w:ascii="Century Gothic" w:hAnsi="Century Gothic"/>
          <w:b w:val="0"/>
          <w:sz w:val="24"/>
          <w:szCs w:val="24"/>
          <w:shd w:val="clear" w:color="auto" w:fill="993366"/>
          <w:lang w:val="es-ES"/>
        </w:rPr>
        <w:tab/>
      </w:r>
      <w:r w:rsidR="00547B34">
        <w:rPr>
          <w:rFonts w:ascii="Century Gothic" w:hAnsi="Century Gothic"/>
          <w:b w:val="0"/>
          <w:sz w:val="24"/>
          <w:szCs w:val="24"/>
          <w:shd w:val="clear" w:color="auto" w:fill="993366"/>
          <w:lang w:val="es-ES"/>
        </w:rPr>
        <w:tab/>
      </w:r>
      <w:r w:rsidR="00547B34">
        <w:rPr>
          <w:rFonts w:ascii="Century Gothic" w:hAnsi="Century Gothic"/>
          <w:b w:val="0"/>
          <w:sz w:val="24"/>
          <w:szCs w:val="24"/>
          <w:shd w:val="clear" w:color="auto" w:fill="993366"/>
          <w:lang w:val="es-ES"/>
        </w:rPr>
        <w:tab/>
        <w:t xml:space="preserve">      </w:t>
      </w:r>
      <w:r w:rsidR="00547B34">
        <w:rPr>
          <w:rFonts w:ascii="Century Gothic" w:hAnsi="Century Gothic"/>
          <w:color w:val="FFFFFF"/>
          <w:sz w:val="24"/>
          <w:szCs w:val="24"/>
          <w:shd w:val="clear" w:color="auto" w:fill="993366"/>
          <w:lang w:val="es-ES"/>
        </w:rPr>
        <w:t>5</w:t>
      </w:r>
      <w:r w:rsidRPr="00C64EAA">
        <w:rPr>
          <w:rFonts w:ascii="Century Gothic" w:hAnsi="Century Gothic"/>
          <w:color w:val="FFFFFF"/>
          <w:sz w:val="24"/>
          <w:szCs w:val="24"/>
          <w:shd w:val="clear" w:color="auto" w:fill="993366"/>
          <w:lang w:val="es-ES"/>
        </w:rPr>
        <w:t xml:space="preserve">.  </w:t>
      </w:r>
      <w:r w:rsidR="00547B34">
        <w:rPr>
          <w:rFonts w:ascii="Century Gothic" w:hAnsi="Century Gothic"/>
          <w:color w:val="FFFFFF"/>
          <w:sz w:val="24"/>
          <w:szCs w:val="24"/>
          <w:shd w:val="clear" w:color="auto" w:fill="993366"/>
          <w:lang w:val="es-ES"/>
        </w:rPr>
        <w:t>ANEXOS</w:t>
      </w:r>
      <w:r w:rsidRPr="00C64EAA">
        <w:rPr>
          <w:rFonts w:ascii="Century Gothic" w:hAnsi="Century Gothic"/>
          <w:color w:val="FFFFFF"/>
          <w:sz w:val="24"/>
          <w:szCs w:val="24"/>
          <w:shd w:val="clear" w:color="auto" w:fill="993366"/>
          <w:lang w:val="es-ES"/>
        </w:rPr>
        <w:t xml:space="preserve">                                                                                                          </w:t>
      </w:r>
      <w:r w:rsidRPr="00C64EAA">
        <w:rPr>
          <w:rFonts w:ascii="Century Gothic" w:hAnsi="Century Gothic"/>
          <w:b w:val="0"/>
          <w:color w:val="FFFFFF"/>
          <w:sz w:val="24"/>
          <w:szCs w:val="24"/>
          <w:shd w:val="clear" w:color="auto" w:fill="993366"/>
          <w:lang w:val="es-ES"/>
        </w:rPr>
        <w:t xml:space="preserve">  </w:t>
      </w:r>
    </w:p>
    <w:p w:rsidR="005A0B42" w:rsidRDefault="005A0B42" w:rsidP="005A0B42">
      <w:pPr>
        <w:pStyle w:val="Tcnico4"/>
        <w:tabs>
          <w:tab w:val="clear" w:pos="-720"/>
        </w:tabs>
        <w:jc w:val="both"/>
        <w:rPr>
          <w:rFonts w:ascii="Century Gothic" w:hAnsi="Century Gothic" w:cs="Arial"/>
          <w:b w:val="0"/>
          <w:lang w:val="es-ES_tradnl"/>
        </w:rPr>
      </w:pPr>
    </w:p>
    <w:tbl>
      <w:tblPr>
        <w:tblW w:w="0" w:type="auto"/>
        <w:tblInd w:w="108" w:type="dxa"/>
        <w:shd w:val="pct25" w:color="auto" w:fill="auto"/>
        <w:tblLook w:val="04A0"/>
      </w:tblPr>
      <w:tblGrid>
        <w:gridCol w:w="709"/>
        <w:gridCol w:w="8789"/>
      </w:tblGrid>
      <w:tr w:rsidR="00833E7D" w:rsidRPr="00833E7D" w:rsidTr="00833E7D">
        <w:tc>
          <w:tcPr>
            <w:tcW w:w="709" w:type="dxa"/>
            <w:tcBorders>
              <w:right w:val="single" w:sz="4" w:space="0" w:color="auto"/>
            </w:tcBorders>
            <w:shd w:val="pct25" w:color="auto" w:fill="auto"/>
          </w:tcPr>
          <w:p w:rsidR="00833E7D" w:rsidRPr="00833E7D" w:rsidRDefault="00BD77CF" w:rsidP="00C23E60">
            <w:pPr>
              <w:tabs>
                <w:tab w:val="num" w:pos="0"/>
              </w:tabs>
              <w:rPr>
                <w:rFonts w:ascii="Century Gothic" w:hAnsi="Century Gothic" w:cs="Arial"/>
                <w:b/>
              </w:rPr>
            </w:pPr>
            <w:r>
              <w:rPr>
                <w:rFonts w:ascii="Century Gothic" w:hAnsi="Century Gothic" w:cs="Arial"/>
                <w:b/>
                <w:sz w:val="22"/>
                <w:szCs w:val="22"/>
              </w:rPr>
              <w:t>5</w:t>
            </w:r>
            <w:r w:rsidR="00833E7D" w:rsidRPr="00833E7D">
              <w:rPr>
                <w:rFonts w:ascii="Century Gothic" w:hAnsi="Century Gothic" w:cs="Arial"/>
                <w:b/>
                <w:sz w:val="22"/>
                <w:szCs w:val="22"/>
              </w:rPr>
              <w:t>.</w:t>
            </w:r>
            <w:r w:rsidR="00C23E60">
              <w:rPr>
                <w:rFonts w:ascii="Century Gothic" w:hAnsi="Century Gothic" w:cs="Arial"/>
                <w:b/>
                <w:sz w:val="22"/>
                <w:szCs w:val="22"/>
              </w:rPr>
              <w:t>1</w:t>
            </w:r>
          </w:p>
        </w:tc>
        <w:tc>
          <w:tcPr>
            <w:tcW w:w="8789" w:type="dxa"/>
            <w:tcBorders>
              <w:left w:val="single" w:sz="4" w:space="0" w:color="auto"/>
            </w:tcBorders>
            <w:shd w:val="pct25" w:color="auto" w:fill="auto"/>
          </w:tcPr>
          <w:p w:rsidR="00833E7D" w:rsidRPr="00833E7D" w:rsidRDefault="00C23E60" w:rsidP="00402490">
            <w:pPr>
              <w:tabs>
                <w:tab w:val="num" w:pos="0"/>
              </w:tabs>
              <w:rPr>
                <w:rFonts w:ascii="Century Gothic" w:hAnsi="Century Gothic" w:cs="Arial"/>
                <w:b/>
              </w:rPr>
            </w:pPr>
            <w:r>
              <w:rPr>
                <w:rFonts w:ascii="Century Gothic" w:hAnsi="Century Gothic" w:cs="Arial"/>
                <w:b/>
                <w:sz w:val="22"/>
                <w:szCs w:val="22"/>
              </w:rPr>
              <w:t>PLAN DE CONTROL DE CALIDAD</w:t>
            </w:r>
          </w:p>
        </w:tc>
      </w:tr>
    </w:tbl>
    <w:p w:rsidR="00833E7D" w:rsidRDefault="00833E7D" w:rsidP="007112B4">
      <w:pPr>
        <w:rPr>
          <w:rFonts w:ascii="Century Gothic" w:hAnsi="Century Gothic"/>
          <w:sz w:val="20"/>
          <w:szCs w:val="20"/>
        </w:rPr>
      </w:pPr>
    </w:p>
    <w:p w:rsidR="0000234F" w:rsidRDefault="008A1A47" w:rsidP="0000234F">
      <w:pPr>
        <w:spacing w:after="240"/>
        <w:jc w:val="both"/>
        <w:rPr>
          <w:rFonts w:ascii="Century Gothic" w:hAnsi="Century Gothic"/>
          <w:sz w:val="20"/>
          <w:szCs w:val="20"/>
        </w:rPr>
      </w:pPr>
      <w:r w:rsidRPr="008A1A47">
        <w:rPr>
          <w:rFonts w:ascii="Century Gothic" w:hAnsi="Century Gothic"/>
          <w:sz w:val="20"/>
          <w:szCs w:val="20"/>
        </w:rPr>
        <w:t xml:space="preserve">Se redacta el presente Plan de Control de Calidad como anejo </w:t>
      </w:r>
      <w:r>
        <w:rPr>
          <w:rFonts w:ascii="Century Gothic" w:hAnsi="Century Gothic"/>
          <w:sz w:val="20"/>
          <w:szCs w:val="20"/>
        </w:rPr>
        <w:t xml:space="preserve">al </w:t>
      </w:r>
      <w:r w:rsidRPr="008A1A47">
        <w:rPr>
          <w:rFonts w:ascii="Century Gothic" w:hAnsi="Century Gothic"/>
          <w:sz w:val="20"/>
          <w:szCs w:val="20"/>
        </w:rPr>
        <w:t>proyecto con el objeto de dar cumplimiento a lo establecido en el Anejo I de la Parte I del RD 314/2006, de 17 de marzo por el que se aprueba el CTE</w:t>
      </w:r>
      <w:r w:rsidR="0000234F">
        <w:rPr>
          <w:rFonts w:ascii="Century Gothic" w:hAnsi="Century Gothic"/>
          <w:sz w:val="20"/>
          <w:szCs w:val="20"/>
        </w:rPr>
        <w:t>.</w:t>
      </w:r>
    </w:p>
    <w:p w:rsidR="008A1A47" w:rsidRDefault="008A1A47" w:rsidP="008A1A47">
      <w:pPr>
        <w:jc w:val="both"/>
        <w:rPr>
          <w:rFonts w:ascii="Century Gothic" w:hAnsi="Century Gothic" w:cs="Tahoma"/>
          <w:sz w:val="20"/>
          <w:szCs w:val="20"/>
        </w:rPr>
      </w:pPr>
      <w:r w:rsidRPr="008A1A47">
        <w:rPr>
          <w:rFonts w:ascii="Century Gothic" w:hAnsi="Century Gothic" w:cs="Tahoma"/>
          <w:sz w:val="20"/>
          <w:szCs w:val="20"/>
        </w:rPr>
        <w:t>El control de calidad de las obras incluye:</w:t>
      </w:r>
    </w:p>
    <w:p w:rsidR="008A1A47" w:rsidRPr="008A1A47" w:rsidRDefault="008A1A47" w:rsidP="008A1A47">
      <w:pPr>
        <w:jc w:val="both"/>
        <w:rPr>
          <w:rFonts w:ascii="Century Gothic" w:hAnsi="Century Gothic" w:cs="Tahoma"/>
          <w:sz w:val="20"/>
          <w:szCs w:val="20"/>
        </w:rPr>
      </w:pPr>
    </w:p>
    <w:p w:rsidR="008A1A47" w:rsidRPr="008A1A47" w:rsidRDefault="008A1A47" w:rsidP="008A1A47">
      <w:pPr>
        <w:tabs>
          <w:tab w:val="left" w:pos="360"/>
        </w:tabs>
        <w:ind w:left="360" w:hanging="360"/>
        <w:jc w:val="both"/>
        <w:rPr>
          <w:rFonts w:ascii="Century Gothic" w:hAnsi="Century Gothic" w:cs="Tahoma"/>
          <w:bCs/>
          <w:sz w:val="20"/>
          <w:szCs w:val="20"/>
        </w:rPr>
      </w:pPr>
      <w:r w:rsidRPr="008A1A47">
        <w:rPr>
          <w:rFonts w:ascii="Century Gothic" w:hAnsi="Century Gothic" w:cs="Tahoma"/>
          <w:bCs/>
          <w:sz w:val="20"/>
          <w:szCs w:val="20"/>
        </w:rPr>
        <w:t>1.</w:t>
      </w:r>
      <w:r w:rsidRPr="008A1A47">
        <w:rPr>
          <w:rFonts w:ascii="Century Gothic" w:hAnsi="Century Gothic" w:cs="Tahoma"/>
          <w:bCs/>
          <w:sz w:val="20"/>
          <w:szCs w:val="20"/>
        </w:rPr>
        <w:tab/>
        <w:t>Definición y contenido del plan de control según CTE</w:t>
      </w:r>
    </w:p>
    <w:p w:rsidR="008A1A47" w:rsidRPr="008A1A47" w:rsidRDefault="008A1A47" w:rsidP="008A1A47">
      <w:pPr>
        <w:tabs>
          <w:tab w:val="left" w:pos="360"/>
        </w:tabs>
        <w:ind w:left="360" w:hanging="360"/>
        <w:jc w:val="both"/>
        <w:rPr>
          <w:rFonts w:ascii="Century Gothic" w:hAnsi="Century Gothic" w:cs="Tahoma"/>
          <w:bCs/>
          <w:sz w:val="20"/>
          <w:szCs w:val="20"/>
        </w:rPr>
      </w:pPr>
      <w:r w:rsidRPr="008A1A47">
        <w:rPr>
          <w:rFonts w:ascii="Century Gothic" w:hAnsi="Century Gothic" w:cs="Tahoma"/>
          <w:bCs/>
          <w:sz w:val="20"/>
          <w:szCs w:val="20"/>
        </w:rPr>
        <w:t>2.</w:t>
      </w:r>
      <w:r w:rsidRPr="008A1A47">
        <w:rPr>
          <w:rFonts w:ascii="Century Gothic" w:hAnsi="Century Gothic" w:cs="Tahoma"/>
          <w:bCs/>
          <w:sz w:val="20"/>
          <w:szCs w:val="20"/>
        </w:rPr>
        <w:tab/>
        <w:t>Listado mínimo de pruebas de las que se debe dejar constancia</w:t>
      </w:r>
    </w:p>
    <w:p w:rsidR="008A1A47" w:rsidRPr="008A1A47" w:rsidRDefault="008A1A47" w:rsidP="008A1A47">
      <w:pPr>
        <w:tabs>
          <w:tab w:val="left" w:pos="360"/>
        </w:tabs>
        <w:ind w:left="360" w:hanging="360"/>
        <w:jc w:val="both"/>
        <w:rPr>
          <w:rFonts w:ascii="Century Gothic" w:hAnsi="Century Gothic" w:cs="Tahoma"/>
          <w:bCs/>
          <w:sz w:val="20"/>
          <w:szCs w:val="20"/>
        </w:rPr>
      </w:pPr>
      <w:r w:rsidRPr="008A1A47">
        <w:rPr>
          <w:rFonts w:ascii="Century Gothic" w:hAnsi="Century Gothic" w:cs="Tahoma"/>
          <w:bCs/>
          <w:sz w:val="20"/>
          <w:szCs w:val="20"/>
        </w:rPr>
        <w:t>3.</w:t>
      </w:r>
      <w:r w:rsidRPr="008A1A47">
        <w:rPr>
          <w:rFonts w:ascii="Century Gothic" w:hAnsi="Century Gothic" w:cs="Tahoma"/>
          <w:bCs/>
          <w:sz w:val="20"/>
          <w:szCs w:val="20"/>
        </w:rPr>
        <w:tab/>
        <w:t>Condiciones y medidas para la obtención de las calidades de los materiales y de los procesos constructivos</w:t>
      </w:r>
    </w:p>
    <w:p w:rsidR="008A1A47" w:rsidRPr="008A1A47" w:rsidRDefault="008A1A47" w:rsidP="008A1A47">
      <w:pPr>
        <w:tabs>
          <w:tab w:val="left" w:pos="360"/>
        </w:tabs>
        <w:ind w:left="360" w:hanging="360"/>
        <w:jc w:val="both"/>
        <w:rPr>
          <w:rFonts w:ascii="Century Gothic" w:hAnsi="Century Gothic" w:cs="Tahoma"/>
          <w:bCs/>
          <w:sz w:val="20"/>
          <w:szCs w:val="20"/>
        </w:rPr>
      </w:pPr>
      <w:r w:rsidRPr="008A1A47">
        <w:rPr>
          <w:rFonts w:ascii="Century Gothic" w:hAnsi="Century Gothic" w:cs="Tahoma"/>
          <w:bCs/>
          <w:sz w:val="20"/>
          <w:szCs w:val="20"/>
        </w:rPr>
        <w:t>4.</w:t>
      </w:r>
      <w:r w:rsidRPr="008A1A47">
        <w:rPr>
          <w:rFonts w:ascii="Century Gothic" w:hAnsi="Century Gothic" w:cs="Tahoma"/>
          <w:bCs/>
          <w:sz w:val="20"/>
          <w:szCs w:val="20"/>
        </w:rPr>
        <w:tab/>
        <w:t>Prescripciones generales de recepción de productos y de ejecución obras según CTE</w:t>
      </w:r>
    </w:p>
    <w:p w:rsidR="008A1A47" w:rsidRDefault="008A1A47" w:rsidP="008A1A47">
      <w:pPr>
        <w:jc w:val="both"/>
        <w:rPr>
          <w:rFonts w:ascii="Century Gothic" w:hAnsi="Century Gothic" w:cs="Tahoma"/>
          <w:sz w:val="18"/>
          <w:szCs w:val="18"/>
        </w:rPr>
      </w:pPr>
    </w:p>
    <w:p w:rsidR="006107B6" w:rsidRDefault="008A1A47" w:rsidP="00C714E8">
      <w:pPr>
        <w:spacing w:after="240"/>
        <w:jc w:val="both"/>
        <w:rPr>
          <w:rFonts w:ascii="Century Gothic" w:hAnsi="Century Gothic"/>
          <w:b/>
          <w:sz w:val="20"/>
          <w:szCs w:val="20"/>
        </w:rPr>
      </w:pPr>
      <w:r w:rsidRPr="008A1A47">
        <w:rPr>
          <w:rFonts w:ascii="Century Gothic" w:hAnsi="Century Gothic"/>
          <w:b/>
          <w:sz w:val="20"/>
          <w:szCs w:val="20"/>
        </w:rPr>
        <w:t>PRESCRIPCIONES GENERALES DE RECEPCIÓN DE PRODUCTOS Y DE EJECUCIÓN DE OBRA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67"/>
        <w:gridCol w:w="284"/>
        <w:gridCol w:w="7017"/>
      </w:tblGrid>
      <w:tr w:rsidR="008A1A47" w:rsidTr="00F76731">
        <w:trPr>
          <w:cantSplit/>
          <w:trHeight w:val="143"/>
        </w:trPr>
        <w:tc>
          <w:tcPr>
            <w:tcW w:w="9568" w:type="dxa"/>
            <w:gridSpan w:val="3"/>
            <w:tcBorders>
              <w:top w:val="single" w:sz="4" w:space="0" w:color="auto"/>
              <w:left w:val="single" w:sz="4" w:space="0" w:color="auto"/>
              <w:bottom w:val="single" w:sz="4" w:space="0" w:color="auto"/>
              <w:right w:val="single" w:sz="4" w:space="0" w:color="auto"/>
            </w:tcBorders>
            <w:shd w:val="pct25" w:color="auto" w:fill="FFFFFF" w:themeFill="background1"/>
          </w:tcPr>
          <w:p w:rsidR="008A1A47" w:rsidRDefault="008A1A47" w:rsidP="00F76731">
            <w:pPr>
              <w:pStyle w:val="Ttulo9"/>
              <w:spacing w:before="0" w:after="0"/>
            </w:pPr>
            <w:r>
              <w:t>CTE-PARTE I-PLAN DE CONTROL</w:t>
            </w:r>
          </w:p>
        </w:tc>
      </w:tr>
      <w:tr w:rsidR="008A1A47" w:rsidTr="00F76731">
        <w:trPr>
          <w:cantSplit/>
          <w:trHeight w:val="65"/>
        </w:trPr>
        <w:tc>
          <w:tcPr>
            <w:tcW w:w="9568" w:type="dxa"/>
            <w:gridSpan w:val="3"/>
            <w:tcBorders>
              <w:top w:val="single" w:sz="4" w:space="0" w:color="auto"/>
              <w:left w:val="nil"/>
              <w:bottom w:val="nil"/>
              <w:right w:val="nil"/>
            </w:tcBorders>
          </w:tcPr>
          <w:p w:rsidR="008A1A47" w:rsidRDefault="008A1A47" w:rsidP="00F76731">
            <w:pPr>
              <w:jc w:val="both"/>
              <w:rPr>
                <w:b/>
                <w:bCs/>
                <w:sz w:val="16"/>
              </w:rPr>
            </w:pPr>
          </w:p>
        </w:tc>
      </w:tr>
      <w:tr w:rsidR="008A1A47" w:rsidRPr="008A1A47" w:rsidTr="00F76731">
        <w:trPr>
          <w:cantSplit/>
          <w:trHeight w:val="65"/>
        </w:trPr>
        <w:tc>
          <w:tcPr>
            <w:tcW w:w="9568" w:type="dxa"/>
            <w:gridSpan w:val="3"/>
            <w:tcBorders>
              <w:top w:val="nil"/>
              <w:left w:val="nil"/>
              <w:bottom w:val="nil"/>
              <w:right w:val="nil"/>
            </w:tcBorders>
          </w:tcPr>
          <w:p w:rsidR="008A1A47" w:rsidRDefault="008A1A47" w:rsidP="00F76731">
            <w:pPr>
              <w:jc w:val="both"/>
              <w:rPr>
                <w:rFonts w:ascii="Century Gothic" w:hAnsi="Century Gothic"/>
                <w:sz w:val="20"/>
                <w:szCs w:val="20"/>
              </w:rPr>
            </w:pPr>
            <w:r w:rsidRPr="008A1A47">
              <w:rPr>
                <w:rFonts w:ascii="Century Gothic" w:hAnsi="Century Gothic"/>
                <w:sz w:val="20"/>
                <w:szCs w:val="20"/>
              </w:rPr>
              <w:t>Según figura en el Código Técnico de la Edificación (CTE), aprobado mediante el REAL DECRETO 314/2006, de 17 de marzo, los Proyectos de Ejecución deben incluir, como parte del contenido documental de los mismos, un Plan de Control que ha de cumplir lo recogido en la Parte I en los artículos 6 y 7, además de lo expresado en el Anejo II.</w:t>
            </w:r>
          </w:p>
          <w:p w:rsidR="00BD77CF" w:rsidRPr="008A1A47" w:rsidRDefault="00BD77CF" w:rsidP="00F76731">
            <w:pPr>
              <w:jc w:val="both"/>
              <w:rPr>
                <w:rFonts w:ascii="Century Gothic" w:hAnsi="Century Gothic"/>
                <w:b/>
                <w:bCs/>
                <w:sz w:val="20"/>
                <w:szCs w:val="20"/>
              </w:rPr>
            </w:pPr>
          </w:p>
        </w:tc>
      </w:tr>
      <w:tr w:rsidR="008A1A47" w:rsidTr="00F76731">
        <w:trPr>
          <w:cantSplit/>
          <w:trHeight w:val="65"/>
        </w:trPr>
        <w:tc>
          <w:tcPr>
            <w:tcW w:w="9568" w:type="dxa"/>
            <w:gridSpan w:val="3"/>
            <w:tcBorders>
              <w:top w:val="nil"/>
              <w:left w:val="nil"/>
              <w:bottom w:val="nil"/>
              <w:right w:val="nil"/>
            </w:tcBorders>
          </w:tcPr>
          <w:p w:rsidR="008A1A47" w:rsidRPr="00763D79" w:rsidRDefault="008A1A47" w:rsidP="00F76731">
            <w:pPr>
              <w:jc w:val="both"/>
              <w:rPr>
                <w:rFonts w:ascii="Century Gothic" w:hAnsi="Century Gothic"/>
                <w:b/>
                <w:bCs/>
                <w:sz w:val="18"/>
                <w:szCs w:val="18"/>
              </w:rPr>
            </w:pPr>
          </w:p>
        </w:tc>
      </w:tr>
      <w:tr w:rsidR="008A1A47" w:rsidTr="00F76731">
        <w:trPr>
          <w:cantSplit/>
          <w:trHeight w:val="34"/>
        </w:trPr>
        <w:tc>
          <w:tcPr>
            <w:tcW w:w="9568" w:type="dxa"/>
            <w:gridSpan w:val="3"/>
            <w:tcBorders>
              <w:top w:val="nil"/>
              <w:left w:val="nil"/>
              <w:bottom w:val="nil"/>
              <w:right w:val="nil"/>
            </w:tcBorders>
            <w:shd w:val="clear" w:color="auto" w:fill="003366"/>
          </w:tcPr>
          <w:p w:rsidR="008A1A47" w:rsidRPr="00763D79" w:rsidRDefault="008A1A47" w:rsidP="00F76731">
            <w:pPr>
              <w:rPr>
                <w:rFonts w:ascii="Century Gothic" w:hAnsi="Century Gothic"/>
                <w:b/>
                <w:bCs/>
                <w:sz w:val="18"/>
                <w:szCs w:val="18"/>
              </w:rPr>
            </w:pPr>
            <w:r w:rsidRPr="00763D79">
              <w:rPr>
                <w:rFonts w:ascii="Century Gothic" w:hAnsi="Century Gothic"/>
                <w:b/>
                <w:bCs/>
                <w:sz w:val="18"/>
                <w:szCs w:val="18"/>
              </w:rPr>
              <w:t xml:space="preserve">CONDICIONES DEL PROYECTO. </w:t>
            </w:r>
            <w:r w:rsidRPr="00763D79">
              <w:rPr>
                <w:rFonts w:ascii="Century Gothic" w:hAnsi="Century Gothic"/>
                <w:b/>
                <w:sz w:val="18"/>
                <w:szCs w:val="18"/>
              </w:rPr>
              <w:t>Art. 6º</w:t>
            </w:r>
          </w:p>
        </w:tc>
      </w:tr>
      <w:tr w:rsidR="008A1A47" w:rsidTr="00F76731">
        <w:trPr>
          <w:cantSplit/>
          <w:trHeight w:val="34"/>
        </w:trPr>
        <w:tc>
          <w:tcPr>
            <w:tcW w:w="2267" w:type="dxa"/>
            <w:tcBorders>
              <w:top w:val="nil"/>
              <w:left w:val="nil"/>
              <w:bottom w:val="single" w:sz="4" w:space="0" w:color="auto"/>
              <w:right w:val="nil"/>
            </w:tcBorders>
          </w:tcPr>
          <w:p w:rsidR="008A1A47" w:rsidRPr="00763D79" w:rsidRDefault="008A1A47" w:rsidP="00F76731">
            <w:pPr>
              <w:tabs>
                <w:tab w:val="left" w:pos="2025"/>
              </w:tabs>
              <w:rPr>
                <w:rFonts w:ascii="Century Gothic" w:hAnsi="Century Gothic"/>
                <w:b/>
                <w:bCs/>
                <w:sz w:val="18"/>
                <w:szCs w:val="18"/>
              </w:rPr>
            </w:pPr>
            <w:r w:rsidRPr="00763D79">
              <w:rPr>
                <w:rFonts w:ascii="Century Gothic" w:hAnsi="Century Gothic"/>
                <w:b/>
                <w:bCs/>
                <w:sz w:val="18"/>
                <w:szCs w:val="18"/>
              </w:rPr>
              <w:tab/>
            </w:r>
          </w:p>
        </w:tc>
        <w:tc>
          <w:tcPr>
            <w:tcW w:w="284" w:type="dxa"/>
            <w:tcBorders>
              <w:top w:val="nil"/>
              <w:left w:val="nil"/>
              <w:bottom w:val="nil"/>
              <w:right w:val="nil"/>
            </w:tcBorders>
          </w:tcPr>
          <w:p w:rsidR="008A1A47" w:rsidRPr="00763D79" w:rsidRDefault="008A1A47" w:rsidP="00F76731">
            <w:pPr>
              <w:tabs>
                <w:tab w:val="left" w:pos="2025"/>
              </w:tabs>
              <w:rPr>
                <w:rFonts w:ascii="Century Gothic" w:hAnsi="Century Gothic"/>
                <w:b/>
                <w:bCs/>
                <w:sz w:val="18"/>
                <w:szCs w:val="18"/>
              </w:rPr>
            </w:pPr>
          </w:p>
        </w:tc>
        <w:tc>
          <w:tcPr>
            <w:tcW w:w="7017" w:type="dxa"/>
            <w:tcBorders>
              <w:top w:val="nil"/>
              <w:left w:val="nil"/>
              <w:bottom w:val="single" w:sz="4" w:space="0" w:color="auto"/>
              <w:right w:val="nil"/>
            </w:tcBorders>
          </w:tcPr>
          <w:p w:rsidR="008A1A47" w:rsidRPr="00763D79" w:rsidRDefault="008A1A47" w:rsidP="00F76731">
            <w:pPr>
              <w:tabs>
                <w:tab w:val="left" w:pos="2025"/>
              </w:tabs>
              <w:rPr>
                <w:rFonts w:ascii="Century Gothic" w:hAnsi="Century Gothic"/>
                <w:b/>
                <w:bCs/>
                <w:sz w:val="18"/>
                <w:szCs w:val="18"/>
              </w:rPr>
            </w:pPr>
          </w:p>
        </w:tc>
      </w:tr>
      <w:tr w:rsidR="008A1A47" w:rsidTr="00F76731">
        <w:trPr>
          <w:cantSplit/>
          <w:trHeight w:val="487"/>
        </w:trPr>
        <w:tc>
          <w:tcPr>
            <w:tcW w:w="2267" w:type="dxa"/>
            <w:tcBorders>
              <w:top w:val="single" w:sz="4" w:space="0" w:color="auto"/>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r w:rsidRPr="00763D79">
              <w:rPr>
                <w:rFonts w:ascii="Century Gothic" w:hAnsi="Century Gothic"/>
                <w:b/>
                <w:bCs/>
                <w:sz w:val="18"/>
                <w:szCs w:val="18"/>
              </w:rPr>
              <w:t>6.1 Generalidades</w:t>
            </w:r>
          </w:p>
        </w:tc>
        <w:tc>
          <w:tcPr>
            <w:tcW w:w="284"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7017" w:type="dxa"/>
            <w:tcBorders>
              <w:top w:val="single" w:sz="4" w:space="0" w:color="auto"/>
              <w:left w:val="single" w:sz="4" w:space="0" w:color="auto"/>
              <w:bottom w:val="single" w:sz="4" w:space="0" w:color="auto"/>
            </w:tcBorders>
          </w:tcPr>
          <w:p w:rsidR="008A1A47" w:rsidRPr="00763D79" w:rsidRDefault="008A1A47" w:rsidP="00681FD2">
            <w:pPr>
              <w:numPr>
                <w:ilvl w:val="0"/>
                <w:numId w:val="10"/>
              </w:numPr>
              <w:jc w:val="both"/>
              <w:rPr>
                <w:rFonts w:ascii="Century Gothic" w:hAnsi="Century Gothic"/>
                <w:sz w:val="18"/>
                <w:szCs w:val="18"/>
              </w:rPr>
            </w:pPr>
            <w:r w:rsidRPr="00763D79">
              <w:rPr>
                <w:rFonts w:ascii="Century Gothic" w:hAnsi="Century Gothic"/>
                <w:sz w:val="18"/>
                <w:szCs w:val="18"/>
              </w:rPr>
              <w:t xml:space="preserve">El </w:t>
            </w:r>
            <w:r w:rsidRPr="00763D79">
              <w:rPr>
                <w:rFonts w:ascii="Century Gothic" w:hAnsi="Century Gothic"/>
                <w:b/>
                <w:bCs/>
                <w:sz w:val="18"/>
                <w:szCs w:val="18"/>
              </w:rPr>
              <w:t>proyecto</w:t>
            </w:r>
            <w:r>
              <w:rPr>
                <w:rFonts w:ascii="Century Gothic" w:hAnsi="Century Gothic"/>
                <w:sz w:val="18"/>
                <w:szCs w:val="18"/>
              </w:rPr>
              <w:t xml:space="preserve"> describe</w:t>
            </w:r>
            <w:r w:rsidRPr="00763D79">
              <w:rPr>
                <w:rFonts w:ascii="Century Gothic" w:hAnsi="Century Gothic"/>
                <w:sz w:val="18"/>
                <w:szCs w:val="18"/>
              </w:rPr>
              <w:t xml:space="preserve"> el edificio y </w:t>
            </w:r>
            <w:r>
              <w:rPr>
                <w:rFonts w:ascii="Century Gothic" w:hAnsi="Century Gothic"/>
                <w:sz w:val="18"/>
                <w:szCs w:val="18"/>
              </w:rPr>
              <w:t>se definen</w:t>
            </w:r>
            <w:r w:rsidRPr="00763D79">
              <w:rPr>
                <w:rFonts w:ascii="Century Gothic" w:hAnsi="Century Gothic"/>
                <w:sz w:val="18"/>
                <w:szCs w:val="18"/>
              </w:rPr>
              <w:t xml:space="preserve"> las obras de ejecución del mismo con el detalle suficiente para que puedan valorarse e interpretarse inequívocamente durante su ejecución.</w:t>
            </w:r>
          </w:p>
        </w:tc>
      </w:tr>
      <w:tr w:rsidR="008A1A47" w:rsidTr="00F76731">
        <w:trPr>
          <w:cantSplit/>
        </w:trPr>
        <w:tc>
          <w:tcPr>
            <w:tcW w:w="2267"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7017" w:type="dxa"/>
            <w:tcBorders>
              <w:top w:val="single" w:sz="4" w:space="0" w:color="auto"/>
              <w:left w:val="single" w:sz="4" w:space="0" w:color="auto"/>
              <w:bottom w:val="single" w:sz="4" w:space="0" w:color="auto"/>
            </w:tcBorders>
          </w:tcPr>
          <w:p w:rsidR="008A1A47" w:rsidRPr="00763D79" w:rsidRDefault="008A1A47" w:rsidP="00681FD2">
            <w:pPr>
              <w:numPr>
                <w:ilvl w:val="0"/>
                <w:numId w:val="10"/>
              </w:numPr>
              <w:jc w:val="both"/>
              <w:rPr>
                <w:rFonts w:ascii="Century Gothic" w:hAnsi="Century Gothic"/>
                <w:sz w:val="18"/>
                <w:szCs w:val="18"/>
              </w:rPr>
            </w:pPr>
            <w:r w:rsidRPr="00763D79">
              <w:rPr>
                <w:rFonts w:ascii="Century Gothic" w:hAnsi="Century Gothic"/>
                <w:sz w:val="18"/>
                <w:szCs w:val="18"/>
              </w:rPr>
              <w:t>En particular, y con relac</w:t>
            </w:r>
            <w:r>
              <w:rPr>
                <w:rFonts w:ascii="Century Gothic" w:hAnsi="Century Gothic"/>
                <w:sz w:val="18"/>
                <w:szCs w:val="18"/>
              </w:rPr>
              <w:t>ión al CTE, el proyecto define</w:t>
            </w:r>
            <w:r w:rsidRPr="00763D79">
              <w:rPr>
                <w:rFonts w:ascii="Century Gothic" w:hAnsi="Century Gothic"/>
                <w:sz w:val="18"/>
                <w:szCs w:val="18"/>
              </w:rPr>
              <w:t xml:space="preserve"> las obras proyectadas con el detalle adecuado a sus características, de modo que pueda comprobarse que las soluciones propuestas cumplen las exigencias básicas de este CTE y demás normativa aplicable. Esta definición incluirá, al menos, la siguiente información:</w:t>
            </w:r>
          </w:p>
          <w:p w:rsidR="008A1A47" w:rsidRPr="00763D79" w:rsidRDefault="008A1A47" w:rsidP="00681FD2">
            <w:pPr>
              <w:numPr>
                <w:ilvl w:val="0"/>
                <w:numId w:val="9"/>
              </w:numPr>
              <w:jc w:val="both"/>
              <w:rPr>
                <w:rFonts w:ascii="Century Gothic" w:hAnsi="Century Gothic"/>
                <w:sz w:val="18"/>
                <w:szCs w:val="18"/>
              </w:rPr>
            </w:pPr>
            <w:r w:rsidRPr="00763D79">
              <w:rPr>
                <w:rFonts w:ascii="Century Gothic" w:hAnsi="Century Gothic"/>
                <w:sz w:val="18"/>
                <w:szCs w:val="18"/>
              </w:rPr>
              <w:t>Las características técnicas mínimas que deben reunir los productos, equipos y sistemas que se incorporen de forma permanente en el edificio proyectado, así como sus condiciones de suministro, las garantías de calidad y el control de recepción que deba realizarse.</w:t>
            </w:r>
          </w:p>
          <w:p w:rsidR="008A1A47" w:rsidRPr="00763D79" w:rsidRDefault="008A1A47" w:rsidP="00681FD2">
            <w:pPr>
              <w:numPr>
                <w:ilvl w:val="0"/>
                <w:numId w:val="9"/>
              </w:numPr>
              <w:jc w:val="both"/>
              <w:rPr>
                <w:rFonts w:ascii="Century Gothic" w:hAnsi="Century Gothic"/>
                <w:sz w:val="18"/>
                <w:szCs w:val="18"/>
              </w:rPr>
            </w:pPr>
            <w:r w:rsidRPr="00763D79">
              <w:rPr>
                <w:rFonts w:ascii="Century Gothic" w:hAnsi="Century Gothic"/>
                <w:sz w:val="18"/>
                <w:szCs w:val="18"/>
              </w:rPr>
              <w:t>Las características técnicas de cada unidad de obra, con indicación de las condiciones para su ejecución y las verificaciones y controles a realizar para comprobar su conformidad con lo indicado en el proyecto. Se precisarán las medidas a adoptar durante la ejecución de las obras y en el uso y mantenimiento del edificio, para asegurar la compatibilidad entre los diferentes productos, elementos y sistemas constructivos.</w:t>
            </w:r>
          </w:p>
          <w:p w:rsidR="008A1A47" w:rsidRPr="00763D79" w:rsidRDefault="008A1A47" w:rsidP="00681FD2">
            <w:pPr>
              <w:numPr>
                <w:ilvl w:val="0"/>
                <w:numId w:val="9"/>
              </w:numPr>
              <w:jc w:val="both"/>
              <w:rPr>
                <w:rFonts w:ascii="Century Gothic" w:hAnsi="Century Gothic"/>
                <w:sz w:val="18"/>
                <w:szCs w:val="18"/>
              </w:rPr>
            </w:pPr>
            <w:r w:rsidRPr="00763D79">
              <w:rPr>
                <w:rFonts w:ascii="Century Gothic" w:hAnsi="Century Gothic"/>
                <w:sz w:val="18"/>
                <w:szCs w:val="18"/>
              </w:rPr>
              <w:t xml:space="preserve">Las verificaciones y las pruebas de servicio que, en su caso, deban realizarse para comprobar las prestaciones finales del edificio; </w:t>
            </w:r>
          </w:p>
          <w:p w:rsidR="00BD77CF" w:rsidRPr="00BD77CF" w:rsidRDefault="008A1A47" w:rsidP="00681FD2">
            <w:pPr>
              <w:numPr>
                <w:ilvl w:val="0"/>
                <w:numId w:val="9"/>
              </w:numPr>
              <w:jc w:val="both"/>
              <w:rPr>
                <w:rFonts w:ascii="Century Gothic" w:hAnsi="Century Gothic"/>
                <w:sz w:val="18"/>
                <w:szCs w:val="18"/>
              </w:rPr>
            </w:pPr>
            <w:r w:rsidRPr="00763D79">
              <w:rPr>
                <w:rFonts w:ascii="Century Gothic" w:hAnsi="Century Gothic"/>
                <w:sz w:val="18"/>
                <w:szCs w:val="18"/>
              </w:rPr>
              <w:t>Las instrucciones de uso y mantenimiento del edificio terminado, de conformidad con lo previsto en el CTE y demás normativa que sea de aplicación.</w:t>
            </w:r>
          </w:p>
        </w:tc>
      </w:tr>
      <w:tr w:rsidR="008A1A47" w:rsidTr="00F76731">
        <w:tc>
          <w:tcPr>
            <w:tcW w:w="2267"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7017" w:type="dxa"/>
            <w:tcBorders>
              <w:top w:val="single" w:sz="4" w:space="0" w:color="auto"/>
              <w:left w:val="single" w:sz="4" w:space="0" w:color="auto"/>
              <w:bottom w:val="single" w:sz="4" w:space="0" w:color="auto"/>
            </w:tcBorders>
          </w:tcPr>
          <w:p w:rsidR="008A1A47" w:rsidRPr="00763D79" w:rsidRDefault="008A1A47" w:rsidP="00681FD2">
            <w:pPr>
              <w:numPr>
                <w:ilvl w:val="0"/>
                <w:numId w:val="10"/>
              </w:numPr>
              <w:jc w:val="both"/>
              <w:rPr>
                <w:rFonts w:ascii="Century Gothic" w:hAnsi="Century Gothic"/>
                <w:sz w:val="18"/>
                <w:szCs w:val="18"/>
              </w:rPr>
            </w:pPr>
            <w:r w:rsidRPr="00763D79">
              <w:rPr>
                <w:rFonts w:ascii="Century Gothic" w:hAnsi="Century Gothic"/>
                <w:sz w:val="18"/>
                <w:szCs w:val="18"/>
              </w:rPr>
              <w:t>A efectos de su tramitación administrativa, todo proyecto de edificación podrá desarrollarse en dos etapas: la fase de proyecto básico y la fase de proyecto de ejecución. Cada una de estas fases del proyecto debe cumplir las siguientes condiciones:</w:t>
            </w:r>
          </w:p>
          <w:p w:rsidR="008A1A47" w:rsidRPr="00763D79" w:rsidRDefault="008A1A47" w:rsidP="00681FD2">
            <w:pPr>
              <w:numPr>
                <w:ilvl w:val="0"/>
                <w:numId w:val="8"/>
              </w:numPr>
              <w:jc w:val="both"/>
              <w:rPr>
                <w:rFonts w:ascii="Century Gothic" w:hAnsi="Century Gothic"/>
                <w:sz w:val="18"/>
                <w:szCs w:val="18"/>
              </w:rPr>
            </w:pPr>
            <w:r w:rsidRPr="00763D79">
              <w:rPr>
                <w:rFonts w:ascii="Century Gothic" w:hAnsi="Century Gothic"/>
                <w:sz w:val="18"/>
                <w:szCs w:val="18"/>
              </w:rPr>
              <w:lastRenderedPageBreak/>
              <w:t xml:space="preserve">El </w:t>
            </w:r>
            <w:r w:rsidRPr="00763D79">
              <w:rPr>
                <w:rFonts w:ascii="Century Gothic" w:hAnsi="Century Gothic"/>
                <w:b/>
                <w:bCs/>
                <w:sz w:val="18"/>
                <w:szCs w:val="18"/>
              </w:rPr>
              <w:t>proyecto básico</w:t>
            </w:r>
            <w:r w:rsidRPr="00763D79">
              <w:rPr>
                <w:rFonts w:ascii="Century Gothic" w:hAnsi="Century Gothic"/>
                <w:sz w:val="18"/>
                <w:szCs w:val="18"/>
              </w:rPr>
              <w:t xml:space="preserve"> definirá las características generales de la obra y sus prestaciones mediante la adopción y justificación de soluciones concretas. Su contenido será suficiente para solicitar la licencia municipal de obras, las concesiones u otras autorizaciones administrativas, pero insuficiente para iniciar la construcción del edificio. Aunque su contenido no permita verificar todas las condiciones que exige el CTE, definirá las prestaciones que el edificio proyectado ha de proporcionar para cumplir las exigencias básicas y, en ningún caso, impedirá su cumplimiento; </w:t>
            </w:r>
          </w:p>
          <w:p w:rsidR="008A1A47" w:rsidRPr="00763D79" w:rsidRDefault="008A1A47" w:rsidP="00681FD2">
            <w:pPr>
              <w:numPr>
                <w:ilvl w:val="0"/>
                <w:numId w:val="8"/>
              </w:numPr>
              <w:jc w:val="both"/>
              <w:rPr>
                <w:rFonts w:ascii="Century Gothic" w:hAnsi="Century Gothic"/>
                <w:sz w:val="18"/>
                <w:szCs w:val="18"/>
              </w:rPr>
            </w:pPr>
            <w:r w:rsidRPr="00763D79">
              <w:rPr>
                <w:rFonts w:ascii="Century Gothic" w:hAnsi="Century Gothic"/>
                <w:sz w:val="18"/>
                <w:szCs w:val="18"/>
              </w:rPr>
              <w:t xml:space="preserve">El </w:t>
            </w:r>
            <w:r w:rsidRPr="00763D79">
              <w:rPr>
                <w:rFonts w:ascii="Century Gothic" w:hAnsi="Century Gothic"/>
                <w:b/>
                <w:bCs/>
                <w:sz w:val="18"/>
                <w:szCs w:val="18"/>
              </w:rPr>
              <w:t>proyecto de ejecución</w:t>
            </w:r>
            <w:r w:rsidRPr="00763D79">
              <w:rPr>
                <w:rFonts w:ascii="Century Gothic" w:hAnsi="Century Gothic"/>
                <w:sz w:val="18"/>
                <w:szCs w:val="18"/>
              </w:rPr>
              <w:t xml:space="preserve"> desarrollará el proyecto básico y definirá la obra en su totalidad sin que en él puedan rebajarse las prestaciones declaradas en el básico, ni alterarse los usos y condiciones bajo las que, en su caso, se otorgaron la licencia municipal de obras, las concesiones u otras autorizaciones administrativas, salvo en aspectos legalizables. El proyecto de ejecución incluirá los proyectos parciales u otros documentos técnicos que, en su caso, deban desarrollarlo o completarlo, los cuales se integrarán en el proyecto como documentos diferenciados bajo la coordinación del proyectista.</w:t>
            </w:r>
          </w:p>
        </w:tc>
      </w:tr>
      <w:tr w:rsidR="008A1A47" w:rsidTr="00F76731">
        <w:trPr>
          <w:cantSplit/>
          <w:trHeight w:val="36"/>
        </w:trPr>
        <w:tc>
          <w:tcPr>
            <w:tcW w:w="2267" w:type="dxa"/>
            <w:tcBorders>
              <w:top w:val="nil"/>
              <w:left w:val="single" w:sz="4" w:space="0" w:color="auto"/>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7017" w:type="dxa"/>
            <w:tcBorders>
              <w:top w:val="single" w:sz="4" w:space="0" w:color="auto"/>
              <w:left w:val="single" w:sz="4" w:space="0" w:color="auto"/>
              <w:bottom w:val="single" w:sz="4" w:space="0" w:color="auto"/>
            </w:tcBorders>
          </w:tcPr>
          <w:p w:rsidR="008A1A47" w:rsidRPr="00763D79" w:rsidRDefault="008A1A47" w:rsidP="00681FD2">
            <w:pPr>
              <w:numPr>
                <w:ilvl w:val="0"/>
                <w:numId w:val="10"/>
              </w:numPr>
              <w:jc w:val="both"/>
              <w:rPr>
                <w:rFonts w:ascii="Century Gothic" w:hAnsi="Century Gothic"/>
                <w:sz w:val="18"/>
                <w:szCs w:val="18"/>
              </w:rPr>
            </w:pPr>
            <w:r w:rsidRPr="00763D79">
              <w:rPr>
                <w:rFonts w:ascii="Century Gothic" w:hAnsi="Century Gothic"/>
                <w:sz w:val="18"/>
                <w:szCs w:val="18"/>
              </w:rPr>
              <w:t>En el anejo I se relacionan los contenidos del proyecto de edificación, sin perjuicio de lo que, en su caso, establezcan las Administraciones competentes.</w:t>
            </w:r>
          </w:p>
        </w:tc>
      </w:tr>
      <w:tr w:rsidR="008A1A47" w:rsidTr="00F76731">
        <w:trPr>
          <w:cantSplit/>
          <w:trHeight w:val="36"/>
        </w:trPr>
        <w:tc>
          <w:tcPr>
            <w:tcW w:w="2267" w:type="dxa"/>
            <w:tcBorders>
              <w:left w:val="nil"/>
              <w:bottom w:val="single" w:sz="4" w:space="0" w:color="auto"/>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Pr="00763D79" w:rsidRDefault="008A1A47" w:rsidP="00F76731">
            <w:pPr>
              <w:rPr>
                <w:rFonts w:ascii="Century Gothic" w:hAnsi="Century Gothic"/>
                <w:sz w:val="18"/>
                <w:szCs w:val="18"/>
              </w:rPr>
            </w:pPr>
          </w:p>
        </w:tc>
        <w:tc>
          <w:tcPr>
            <w:tcW w:w="7017" w:type="dxa"/>
            <w:tcBorders>
              <w:left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6"/>
        </w:trPr>
        <w:tc>
          <w:tcPr>
            <w:tcW w:w="2267" w:type="dxa"/>
            <w:tcBorders>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r w:rsidRPr="00763D79">
              <w:rPr>
                <w:rFonts w:ascii="Century Gothic" w:hAnsi="Century Gothic"/>
                <w:b/>
                <w:bCs/>
                <w:sz w:val="18"/>
                <w:szCs w:val="18"/>
              </w:rPr>
              <w:t>6.2 Control del proyecto</w:t>
            </w:r>
          </w:p>
        </w:tc>
        <w:tc>
          <w:tcPr>
            <w:tcW w:w="284"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7017" w:type="dxa"/>
            <w:tcBorders>
              <w:left w:val="single" w:sz="4" w:space="0" w:color="auto"/>
              <w:bottom w:val="single" w:sz="4" w:space="0" w:color="auto"/>
            </w:tcBorders>
          </w:tcPr>
          <w:p w:rsidR="008A1A47" w:rsidRPr="00763D79" w:rsidRDefault="008A1A47" w:rsidP="00681FD2">
            <w:pPr>
              <w:numPr>
                <w:ilvl w:val="0"/>
                <w:numId w:val="11"/>
              </w:numPr>
              <w:jc w:val="both"/>
              <w:rPr>
                <w:rFonts w:ascii="Century Gothic" w:hAnsi="Century Gothic"/>
                <w:sz w:val="18"/>
                <w:szCs w:val="18"/>
              </w:rPr>
            </w:pPr>
            <w:r w:rsidRPr="00763D79">
              <w:rPr>
                <w:rFonts w:ascii="Century Gothic" w:hAnsi="Century Gothic"/>
                <w:sz w:val="18"/>
                <w:szCs w:val="18"/>
              </w:rPr>
              <w:t>El control del proyecto tiene por objeto verificar el cumplimiento del CTE y demás normativa aplicable y comprobar su grado de definición, la calidad del mismo y todos los aspectos que puedan tener incidencia en la calidad final del edificio proyectado. Este control puede referirse a todas o algunas de las exigencias básicas relativas a uno o varios de los requisitos básicos mencionados en el artículo 1.</w:t>
            </w:r>
          </w:p>
        </w:tc>
      </w:tr>
      <w:tr w:rsidR="008A1A47" w:rsidTr="00F76731">
        <w:trPr>
          <w:cantSplit/>
          <w:trHeight w:val="39"/>
        </w:trPr>
        <w:tc>
          <w:tcPr>
            <w:tcW w:w="2267" w:type="dxa"/>
            <w:tcBorders>
              <w:top w:val="nil"/>
              <w:left w:val="single" w:sz="4" w:space="0" w:color="auto"/>
              <w:bottom w:val="single" w:sz="4" w:space="0" w:color="auto"/>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7017" w:type="dxa"/>
            <w:tcBorders>
              <w:left w:val="single" w:sz="4" w:space="0" w:color="auto"/>
              <w:bottom w:val="single" w:sz="4" w:space="0" w:color="auto"/>
            </w:tcBorders>
          </w:tcPr>
          <w:p w:rsidR="008A1A47" w:rsidRPr="00763D79" w:rsidRDefault="008A1A47" w:rsidP="00681FD2">
            <w:pPr>
              <w:numPr>
                <w:ilvl w:val="0"/>
                <w:numId w:val="11"/>
              </w:numPr>
              <w:jc w:val="both"/>
              <w:rPr>
                <w:rFonts w:ascii="Century Gothic" w:hAnsi="Century Gothic"/>
                <w:sz w:val="18"/>
                <w:szCs w:val="18"/>
              </w:rPr>
            </w:pPr>
            <w:r w:rsidRPr="00763D79">
              <w:rPr>
                <w:rFonts w:ascii="Century Gothic" w:hAnsi="Century Gothic"/>
                <w:sz w:val="18"/>
                <w:szCs w:val="18"/>
              </w:rPr>
              <w:t>Los DB establecen, en su caso, los aspectos técnicos y formales del proyecto que deban ser objeto de control para la aplicación de los procedimientos necesarios para el cumplimiento de las exigencias básicas.</w:t>
            </w:r>
          </w:p>
        </w:tc>
      </w:tr>
      <w:tr w:rsidR="008A1A47" w:rsidTr="00F76731">
        <w:trPr>
          <w:cantSplit/>
          <w:trHeight w:val="39"/>
        </w:trPr>
        <w:tc>
          <w:tcPr>
            <w:tcW w:w="2267" w:type="dxa"/>
            <w:tcBorders>
              <w:left w:val="nil"/>
              <w:bottom w:val="nil"/>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Pr="00763D79" w:rsidRDefault="008A1A47" w:rsidP="00F76731">
            <w:pPr>
              <w:rPr>
                <w:rFonts w:ascii="Century Gothic" w:hAnsi="Century Gothic"/>
                <w:sz w:val="18"/>
                <w:szCs w:val="18"/>
              </w:rPr>
            </w:pPr>
          </w:p>
        </w:tc>
        <w:tc>
          <w:tcPr>
            <w:tcW w:w="7017" w:type="dxa"/>
            <w:tcBorders>
              <w:left w:val="nil"/>
              <w:bottom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9568" w:type="dxa"/>
            <w:gridSpan w:val="3"/>
            <w:tcBorders>
              <w:top w:val="nil"/>
              <w:left w:val="nil"/>
              <w:bottom w:val="nil"/>
              <w:right w:val="nil"/>
            </w:tcBorders>
            <w:shd w:val="clear" w:color="auto" w:fill="003366"/>
          </w:tcPr>
          <w:p w:rsidR="008A1A47" w:rsidRPr="00763D79" w:rsidRDefault="008A1A47" w:rsidP="00F76731">
            <w:pPr>
              <w:rPr>
                <w:rFonts w:ascii="Century Gothic" w:hAnsi="Century Gothic"/>
                <w:b/>
                <w:bCs/>
                <w:sz w:val="18"/>
                <w:szCs w:val="18"/>
              </w:rPr>
            </w:pPr>
            <w:r w:rsidRPr="00763D79">
              <w:rPr>
                <w:rFonts w:ascii="Century Gothic" w:hAnsi="Century Gothic"/>
                <w:b/>
                <w:bCs/>
                <w:sz w:val="18"/>
                <w:szCs w:val="18"/>
              </w:rPr>
              <w:t xml:space="preserve">CONDICIONES EN </w:t>
            </w:r>
            <w:smartTag w:uri="urn:schemas-microsoft-com:office:smarttags" w:element="PersonName">
              <w:r w:rsidRPr="00763D79">
                <w:rPr>
                  <w:rFonts w:ascii="Century Gothic" w:hAnsi="Century Gothic"/>
                  <w:b/>
                  <w:bCs/>
                  <w:sz w:val="18"/>
                  <w:szCs w:val="18"/>
                </w:rPr>
                <w:t>LA EJECUCIÓN DE</w:t>
              </w:r>
            </w:smartTag>
            <w:r w:rsidRPr="00763D79">
              <w:rPr>
                <w:rFonts w:ascii="Century Gothic" w:hAnsi="Century Gothic"/>
                <w:b/>
                <w:bCs/>
                <w:sz w:val="18"/>
                <w:szCs w:val="18"/>
              </w:rPr>
              <w:t xml:space="preserve"> LAS OBRAS. </w:t>
            </w:r>
            <w:r w:rsidRPr="00763D79">
              <w:rPr>
                <w:rFonts w:ascii="Century Gothic" w:hAnsi="Century Gothic"/>
                <w:b/>
                <w:sz w:val="18"/>
                <w:szCs w:val="18"/>
              </w:rPr>
              <w:t>Art. 7º</w:t>
            </w:r>
          </w:p>
        </w:tc>
      </w:tr>
      <w:tr w:rsidR="008A1A47" w:rsidTr="00F76731">
        <w:trPr>
          <w:cantSplit/>
          <w:trHeight w:val="39"/>
        </w:trPr>
        <w:tc>
          <w:tcPr>
            <w:tcW w:w="2267" w:type="dxa"/>
            <w:tcBorders>
              <w:top w:val="nil"/>
              <w:left w:val="nil"/>
              <w:bottom w:val="single" w:sz="4" w:space="0" w:color="auto"/>
              <w:right w:val="nil"/>
            </w:tcBorders>
          </w:tcPr>
          <w:p w:rsidR="008A1A47" w:rsidRPr="00763D79" w:rsidRDefault="008A1A47" w:rsidP="00F76731">
            <w:pPr>
              <w:rPr>
                <w:rFonts w:ascii="Century Gothic" w:hAnsi="Century Gothic"/>
                <w:b/>
                <w:bCs/>
                <w:sz w:val="18"/>
                <w:szCs w:val="18"/>
              </w:rPr>
            </w:pPr>
          </w:p>
        </w:tc>
        <w:tc>
          <w:tcPr>
            <w:tcW w:w="284" w:type="dxa"/>
            <w:tcBorders>
              <w:top w:val="nil"/>
              <w:left w:val="nil"/>
              <w:bottom w:val="nil"/>
              <w:right w:val="nil"/>
            </w:tcBorders>
          </w:tcPr>
          <w:p w:rsidR="008A1A47" w:rsidRPr="00763D79" w:rsidRDefault="008A1A47" w:rsidP="00F76731">
            <w:pPr>
              <w:rPr>
                <w:rFonts w:ascii="Century Gothic" w:hAnsi="Century Gothic"/>
                <w:sz w:val="18"/>
                <w:szCs w:val="18"/>
              </w:rPr>
            </w:pPr>
          </w:p>
        </w:tc>
        <w:tc>
          <w:tcPr>
            <w:tcW w:w="7017" w:type="dxa"/>
            <w:tcBorders>
              <w:top w:val="nil"/>
              <w:left w:val="nil"/>
              <w:right w:val="nil"/>
            </w:tcBorders>
          </w:tcPr>
          <w:p w:rsidR="008A1A47" w:rsidRPr="00763D79" w:rsidRDefault="008A1A47" w:rsidP="00F76731">
            <w:pPr>
              <w:jc w:val="both"/>
              <w:rPr>
                <w:rFonts w:ascii="Century Gothic" w:hAnsi="Century Gothic"/>
                <w:b/>
                <w:bCs/>
                <w:sz w:val="18"/>
                <w:szCs w:val="18"/>
              </w:rPr>
            </w:pPr>
          </w:p>
        </w:tc>
      </w:tr>
      <w:tr w:rsidR="008A1A47" w:rsidTr="00F76731">
        <w:trPr>
          <w:cantSplit/>
          <w:trHeight w:val="39"/>
        </w:trPr>
        <w:tc>
          <w:tcPr>
            <w:tcW w:w="2267" w:type="dxa"/>
            <w:tcBorders>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r w:rsidRPr="00763D79">
              <w:rPr>
                <w:rFonts w:ascii="Century Gothic" w:hAnsi="Century Gothic"/>
                <w:b/>
                <w:bCs/>
                <w:sz w:val="18"/>
                <w:szCs w:val="18"/>
              </w:rPr>
              <w:t>7.1 Generalidades</w:t>
            </w:r>
          </w:p>
        </w:tc>
        <w:tc>
          <w:tcPr>
            <w:tcW w:w="284"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7017" w:type="dxa"/>
            <w:tcBorders>
              <w:left w:val="single" w:sz="4" w:space="0" w:color="auto"/>
            </w:tcBorders>
          </w:tcPr>
          <w:p w:rsidR="008A1A47" w:rsidRPr="00763D79" w:rsidRDefault="008A1A47" w:rsidP="00681FD2">
            <w:pPr>
              <w:numPr>
                <w:ilvl w:val="0"/>
                <w:numId w:val="12"/>
              </w:numPr>
              <w:jc w:val="both"/>
              <w:rPr>
                <w:rFonts w:ascii="Century Gothic" w:hAnsi="Century Gothic"/>
                <w:sz w:val="18"/>
                <w:szCs w:val="18"/>
              </w:rPr>
            </w:pPr>
            <w:r w:rsidRPr="00763D79">
              <w:rPr>
                <w:rFonts w:ascii="Century Gothic" w:hAnsi="Century Gothic"/>
                <w:sz w:val="18"/>
                <w:szCs w:val="18"/>
              </w:rPr>
              <w:t>Las obras de construcción del edificio se llevarán a cabo con sujeción al proyecto y sus modificaciones autorizadas por el director de obra previa conformidad del promotor, a la legislación aplicable, a las normas de la buena práctica constructiva, y a las instrucciones del director de obra y del director de la ejecución de la obra.</w:t>
            </w:r>
          </w:p>
        </w:tc>
      </w:tr>
      <w:tr w:rsidR="008A1A47" w:rsidTr="00F76731">
        <w:trPr>
          <w:cantSplit/>
          <w:trHeight w:val="39"/>
        </w:trPr>
        <w:tc>
          <w:tcPr>
            <w:tcW w:w="2267"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2"/>
              </w:numPr>
              <w:jc w:val="both"/>
              <w:rPr>
                <w:rFonts w:ascii="Century Gothic" w:hAnsi="Century Gothic"/>
                <w:sz w:val="18"/>
                <w:szCs w:val="18"/>
              </w:rPr>
            </w:pPr>
            <w:r w:rsidRPr="00763D79">
              <w:rPr>
                <w:rFonts w:ascii="Century Gothic" w:hAnsi="Century Gothic"/>
                <w:sz w:val="18"/>
                <w:szCs w:val="18"/>
              </w:rPr>
              <w:t>Durante la construcción de la obra se elaborará la documentación reglamentariamente exigible. En ella se incluirá, sin perjuicio de lo que establezcan otras Administraciones Publicas competentes, la documentación del control de calidad realizado a lo largo de la obra. En el anejo II se detalla, con carácter indicativo, el contenido de la documentación del seguimiento de la obra.</w:t>
            </w:r>
          </w:p>
        </w:tc>
      </w:tr>
      <w:tr w:rsidR="008A1A47" w:rsidTr="00F76731">
        <w:trPr>
          <w:cantSplit/>
          <w:trHeight w:val="39"/>
        </w:trPr>
        <w:tc>
          <w:tcPr>
            <w:tcW w:w="2267"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2"/>
              </w:numPr>
              <w:jc w:val="both"/>
              <w:rPr>
                <w:rFonts w:ascii="Century Gothic" w:hAnsi="Century Gothic"/>
                <w:sz w:val="18"/>
                <w:szCs w:val="18"/>
              </w:rPr>
            </w:pPr>
            <w:r w:rsidRPr="00763D79">
              <w:rPr>
                <w:rFonts w:ascii="Century Gothic" w:hAnsi="Century Gothic"/>
                <w:sz w:val="18"/>
                <w:szCs w:val="18"/>
              </w:rPr>
              <w:t>Cuando en el desarrollo de las obras intervengan diversos técnicos para dirigir las obras de proyectos parciales, lo harán bajo la coordinación del director de obra.</w:t>
            </w:r>
          </w:p>
        </w:tc>
      </w:tr>
      <w:tr w:rsidR="008A1A47" w:rsidTr="00F76731">
        <w:trPr>
          <w:cantSplit/>
          <w:trHeight w:val="39"/>
        </w:trPr>
        <w:tc>
          <w:tcPr>
            <w:tcW w:w="2267" w:type="dxa"/>
            <w:tcBorders>
              <w:top w:val="nil"/>
              <w:left w:val="single" w:sz="4" w:space="0" w:color="auto"/>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2"/>
              </w:numPr>
              <w:jc w:val="both"/>
              <w:rPr>
                <w:rFonts w:ascii="Century Gothic" w:hAnsi="Century Gothic"/>
                <w:sz w:val="18"/>
                <w:szCs w:val="18"/>
              </w:rPr>
            </w:pPr>
            <w:r w:rsidRPr="00763D79">
              <w:rPr>
                <w:rFonts w:ascii="Century Gothic" w:hAnsi="Century Gothic"/>
                <w:sz w:val="18"/>
                <w:szCs w:val="18"/>
              </w:rPr>
              <w:t>Durante la construcción de las obras el director de obra y el director de la ejecución de la obra realizarán, según sus respectivas competencias, los controles siguientes:</w:t>
            </w:r>
          </w:p>
          <w:p w:rsidR="008A1A47" w:rsidRPr="00763D79" w:rsidRDefault="008A1A47" w:rsidP="00F76731">
            <w:pPr>
              <w:jc w:val="both"/>
              <w:rPr>
                <w:rFonts w:ascii="Century Gothic" w:hAnsi="Century Gothic"/>
                <w:sz w:val="18"/>
                <w:szCs w:val="18"/>
              </w:rPr>
            </w:pPr>
          </w:p>
          <w:p w:rsidR="008A1A47" w:rsidRPr="00763D79" w:rsidRDefault="008A1A47" w:rsidP="00681FD2">
            <w:pPr>
              <w:numPr>
                <w:ilvl w:val="0"/>
                <w:numId w:val="6"/>
              </w:numPr>
              <w:jc w:val="both"/>
              <w:rPr>
                <w:rFonts w:ascii="Century Gothic" w:hAnsi="Century Gothic"/>
                <w:sz w:val="18"/>
                <w:szCs w:val="18"/>
              </w:rPr>
            </w:pPr>
            <w:r w:rsidRPr="00763D79">
              <w:rPr>
                <w:rFonts w:ascii="Century Gothic" w:hAnsi="Century Gothic"/>
                <w:sz w:val="18"/>
                <w:szCs w:val="18"/>
              </w:rPr>
              <w:t>Control de recepción en obra de los productos, equipos y sistemas que se suministren a las obras de acuerdo con el artículo 7.2.</w:t>
            </w:r>
          </w:p>
          <w:p w:rsidR="008A1A47" w:rsidRPr="00763D79" w:rsidRDefault="008A1A47" w:rsidP="00681FD2">
            <w:pPr>
              <w:numPr>
                <w:ilvl w:val="0"/>
                <w:numId w:val="6"/>
              </w:numPr>
              <w:jc w:val="both"/>
              <w:rPr>
                <w:rFonts w:ascii="Century Gothic" w:hAnsi="Century Gothic"/>
                <w:sz w:val="18"/>
                <w:szCs w:val="18"/>
              </w:rPr>
            </w:pPr>
            <w:r w:rsidRPr="00763D79">
              <w:rPr>
                <w:rFonts w:ascii="Century Gothic" w:hAnsi="Century Gothic"/>
                <w:sz w:val="18"/>
                <w:szCs w:val="18"/>
              </w:rPr>
              <w:t>Control de ejecución de la obra de acuerdo con el artículo 7.3; y</w:t>
            </w:r>
          </w:p>
          <w:p w:rsidR="008A1A47" w:rsidRPr="00763D79" w:rsidRDefault="008A1A47" w:rsidP="00681FD2">
            <w:pPr>
              <w:numPr>
                <w:ilvl w:val="0"/>
                <w:numId w:val="6"/>
              </w:numPr>
              <w:jc w:val="both"/>
              <w:rPr>
                <w:rFonts w:ascii="Century Gothic" w:hAnsi="Century Gothic"/>
                <w:sz w:val="18"/>
                <w:szCs w:val="18"/>
              </w:rPr>
            </w:pPr>
            <w:r w:rsidRPr="00763D79">
              <w:rPr>
                <w:rFonts w:ascii="Century Gothic" w:hAnsi="Century Gothic"/>
                <w:sz w:val="18"/>
                <w:szCs w:val="18"/>
              </w:rPr>
              <w:t>Control de la obra terminada de acuerdo con el artículo 7.4.</w:t>
            </w:r>
          </w:p>
        </w:tc>
      </w:tr>
      <w:tr w:rsidR="008A1A47" w:rsidTr="00F76731">
        <w:trPr>
          <w:cantSplit/>
          <w:trHeight w:val="39"/>
        </w:trPr>
        <w:tc>
          <w:tcPr>
            <w:tcW w:w="2267" w:type="dxa"/>
            <w:tcBorders>
              <w:left w:val="nil"/>
              <w:bottom w:val="single" w:sz="4" w:space="0" w:color="auto"/>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left w:val="nil"/>
              <w:bottom w:val="single" w:sz="4" w:space="0" w:color="auto"/>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bottom w:val="single" w:sz="4" w:space="0" w:color="auto"/>
              <w:right w:val="single" w:sz="4" w:space="0" w:color="auto"/>
            </w:tcBorders>
          </w:tcPr>
          <w:p w:rsidR="008A1A47" w:rsidRPr="00763D79" w:rsidRDefault="008A1A47" w:rsidP="00F76731">
            <w:pPr>
              <w:rPr>
                <w:rFonts w:ascii="Century Gothic" w:hAnsi="Century Gothic"/>
                <w:sz w:val="18"/>
                <w:szCs w:val="18"/>
              </w:rPr>
            </w:pPr>
            <w:r w:rsidRPr="00763D79">
              <w:rPr>
                <w:rFonts w:ascii="Century Gothic" w:hAnsi="Century Gothic"/>
                <w:b/>
                <w:bCs/>
                <w:sz w:val="18"/>
                <w:szCs w:val="18"/>
              </w:rPr>
              <w:t>7.2 Control de recepción en obra de productos, equipos y sistemas</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top w:val="single" w:sz="4" w:space="0" w:color="auto"/>
              <w:left w:val="single" w:sz="4" w:space="0" w:color="auto"/>
              <w:bottom w:val="single" w:sz="4" w:space="0" w:color="auto"/>
              <w:right w:val="single" w:sz="4" w:space="0" w:color="auto"/>
            </w:tcBorders>
          </w:tcPr>
          <w:p w:rsidR="008A1A47" w:rsidRPr="00763D79" w:rsidRDefault="008A1A47" w:rsidP="00F76731">
            <w:pPr>
              <w:jc w:val="both"/>
              <w:rPr>
                <w:rFonts w:ascii="Century Gothic" w:hAnsi="Century Gothic"/>
                <w:sz w:val="18"/>
                <w:szCs w:val="18"/>
              </w:rPr>
            </w:pPr>
            <w:r w:rsidRPr="00763D79">
              <w:rPr>
                <w:rFonts w:ascii="Century Gothic" w:hAnsi="Century Gothic"/>
                <w:sz w:val="18"/>
                <w:szCs w:val="18"/>
              </w:rPr>
              <w:t xml:space="preserve">El </w:t>
            </w:r>
            <w:r w:rsidRPr="00763D79">
              <w:rPr>
                <w:rFonts w:ascii="Century Gothic" w:hAnsi="Century Gothic"/>
                <w:b/>
                <w:bCs/>
                <w:sz w:val="18"/>
                <w:szCs w:val="18"/>
              </w:rPr>
              <w:t>control de recepción</w:t>
            </w:r>
            <w:r w:rsidRPr="00763D79">
              <w:rPr>
                <w:rFonts w:ascii="Century Gothic" w:hAnsi="Century Gothic"/>
                <w:sz w:val="18"/>
                <w:szCs w:val="18"/>
              </w:rPr>
              <w:t xml:space="preserve"> tiene por objeto comprobar que las características técnicas de los productos, equipos y sistemas suministrados satisfacen lo exigido en el proyecto. Este control comprenderá:</w:t>
            </w:r>
          </w:p>
          <w:p w:rsidR="008A1A47" w:rsidRPr="00763D79" w:rsidRDefault="008A1A47" w:rsidP="00F76731">
            <w:pPr>
              <w:jc w:val="both"/>
              <w:rPr>
                <w:rFonts w:ascii="Century Gothic" w:hAnsi="Century Gothic"/>
                <w:sz w:val="18"/>
                <w:szCs w:val="18"/>
              </w:rPr>
            </w:pPr>
          </w:p>
          <w:p w:rsidR="008A1A47" w:rsidRPr="00763D79" w:rsidRDefault="008A1A47" w:rsidP="00681FD2">
            <w:pPr>
              <w:numPr>
                <w:ilvl w:val="0"/>
                <w:numId w:val="7"/>
              </w:numPr>
              <w:jc w:val="both"/>
              <w:rPr>
                <w:rFonts w:ascii="Century Gothic" w:hAnsi="Century Gothic"/>
                <w:sz w:val="18"/>
                <w:szCs w:val="18"/>
              </w:rPr>
            </w:pPr>
            <w:r w:rsidRPr="00763D79">
              <w:rPr>
                <w:rFonts w:ascii="Century Gothic" w:hAnsi="Century Gothic"/>
                <w:sz w:val="18"/>
                <w:szCs w:val="18"/>
              </w:rPr>
              <w:t xml:space="preserve">El </w:t>
            </w:r>
            <w:r w:rsidRPr="00763D79">
              <w:rPr>
                <w:rFonts w:ascii="Century Gothic" w:hAnsi="Century Gothic"/>
                <w:b/>
                <w:bCs/>
                <w:sz w:val="18"/>
                <w:szCs w:val="18"/>
              </w:rPr>
              <w:t>control de la documentación de los suministros</w:t>
            </w:r>
            <w:r w:rsidRPr="00763D79">
              <w:rPr>
                <w:rFonts w:ascii="Century Gothic" w:hAnsi="Century Gothic"/>
                <w:sz w:val="18"/>
                <w:szCs w:val="18"/>
              </w:rPr>
              <w:t>, realizado de acuerdo con el artículo 7.2.1.</w:t>
            </w:r>
          </w:p>
          <w:p w:rsidR="008A1A47" w:rsidRPr="00763D79" w:rsidRDefault="008A1A47" w:rsidP="00681FD2">
            <w:pPr>
              <w:numPr>
                <w:ilvl w:val="0"/>
                <w:numId w:val="7"/>
              </w:numPr>
              <w:jc w:val="both"/>
              <w:rPr>
                <w:rFonts w:ascii="Century Gothic" w:hAnsi="Century Gothic"/>
                <w:sz w:val="18"/>
                <w:szCs w:val="18"/>
              </w:rPr>
            </w:pPr>
            <w:r w:rsidRPr="00763D79">
              <w:rPr>
                <w:rFonts w:ascii="Century Gothic" w:hAnsi="Century Gothic"/>
                <w:sz w:val="18"/>
                <w:szCs w:val="18"/>
              </w:rPr>
              <w:t xml:space="preserve">El </w:t>
            </w:r>
            <w:r w:rsidRPr="00763D79">
              <w:rPr>
                <w:rFonts w:ascii="Century Gothic" w:hAnsi="Century Gothic"/>
                <w:b/>
                <w:bCs/>
                <w:sz w:val="18"/>
                <w:szCs w:val="18"/>
              </w:rPr>
              <w:t>control mediante distintivos de calidad o evaluaciones técnicas de idoneidad</w:t>
            </w:r>
            <w:r w:rsidRPr="00763D79">
              <w:rPr>
                <w:rFonts w:ascii="Century Gothic" w:hAnsi="Century Gothic"/>
                <w:sz w:val="18"/>
                <w:szCs w:val="18"/>
              </w:rPr>
              <w:t>, según el artículo 7.2.2;</w:t>
            </w:r>
          </w:p>
          <w:p w:rsidR="008A1A47" w:rsidRPr="00763D79" w:rsidRDefault="008A1A47" w:rsidP="00681FD2">
            <w:pPr>
              <w:numPr>
                <w:ilvl w:val="0"/>
                <w:numId w:val="7"/>
              </w:numPr>
              <w:jc w:val="both"/>
              <w:rPr>
                <w:rFonts w:ascii="Century Gothic" w:hAnsi="Century Gothic"/>
                <w:sz w:val="18"/>
                <w:szCs w:val="18"/>
              </w:rPr>
            </w:pPr>
            <w:r w:rsidRPr="00763D79">
              <w:rPr>
                <w:rFonts w:ascii="Century Gothic" w:hAnsi="Century Gothic"/>
                <w:sz w:val="18"/>
                <w:szCs w:val="18"/>
              </w:rPr>
              <w:t xml:space="preserve">El </w:t>
            </w:r>
            <w:r w:rsidRPr="00763D79">
              <w:rPr>
                <w:rFonts w:ascii="Century Gothic" w:hAnsi="Century Gothic"/>
                <w:b/>
                <w:bCs/>
                <w:sz w:val="18"/>
                <w:szCs w:val="18"/>
              </w:rPr>
              <w:t>control mediante ensayos</w:t>
            </w:r>
            <w:r w:rsidRPr="00763D79">
              <w:rPr>
                <w:rFonts w:ascii="Century Gothic" w:hAnsi="Century Gothic"/>
                <w:sz w:val="18"/>
                <w:szCs w:val="18"/>
              </w:rPr>
              <w:t>, conforme al artículo 7.2.3.</w:t>
            </w:r>
          </w:p>
        </w:tc>
      </w:tr>
      <w:tr w:rsidR="008A1A47" w:rsidTr="00F76731">
        <w:trPr>
          <w:cantSplit/>
          <w:trHeight w:val="39"/>
        </w:trPr>
        <w:tc>
          <w:tcPr>
            <w:tcW w:w="2267" w:type="dxa"/>
            <w:tcBorders>
              <w:top w:val="single" w:sz="4" w:space="0" w:color="auto"/>
              <w:left w:val="nil"/>
              <w:bottom w:val="single" w:sz="4" w:space="0" w:color="auto"/>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top w:val="single" w:sz="4" w:space="0" w:color="auto"/>
              <w:left w:val="nil"/>
              <w:bottom w:val="single" w:sz="4" w:space="0" w:color="auto"/>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top w:val="single" w:sz="4" w:space="0" w:color="auto"/>
              <w:left w:val="single" w:sz="4" w:space="0" w:color="auto"/>
              <w:bottom w:val="single" w:sz="4" w:space="0" w:color="auto"/>
              <w:right w:val="single" w:sz="4" w:space="0" w:color="auto"/>
            </w:tcBorders>
          </w:tcPr>
          <w:p w:rsidR="008A1A47" w:rsidRPr="00763D79" w:rsidRDefault="008A1A47" w:rsidP="00F76731">
            <w:pPr>
              <w:rPr>
                <w:rFonts w:ascii="Century Gothic" w:hAnsi="Century Gothic"/>
                <w:sz w:val="18"/>
                <w:szCs w:val="18"/>
              </w:rPr>
            </w:pPr>
            <w:r w:rsidRPr="00763D79">
              <w:rPr>
                <w:rFonts w:ascii="Century Gothic" w:hAnsi="Century Gothic"/>
                <w:b/>
                <w:bCs/>
                <w:sz w:val="18"/>
                <w:szCs w:val="18"/>
              </w:rPr>
              <w:t>7.2.1 Control de la documentación de los suministros</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top w:val="single" w:sz="4" w:space="0" w:color="auto"/>
              <w:left w:val="single" w:sz="4" w:space="0" w:color="auto"/>
              <w:bottom w:val="single" w:sz="4" w:space="0" w:color="auto"/>
            </w:tcBorders>
          </w:tcPr>
          <w:p w:rsidR="008A1A47" w:rsidRPr="00763D79" w:rsidRDefault="008A1A47" w:rsidP="00F76731">
            <w:pPr>
              <w:jc w:val="both"/>
              <w:rPr>
                <w:rFonts w:ascii="Century Gothic" w:hAnsi="Century Gothic"/>
                <w:sz w:val="18"/>
                <w:szCs w:val="18"/>
              </w:rPr>
            </w:pPr>
            <w:r w:rsidRPr="00763D79">
              <w:rPr>
                <w:rFonts w:ascii="Century Gothic" w:hAnsi="Century Gothic"/>
                <w:sz w:val="18"/>
                <w:szCs w:val="18"/>
              </w:rPr>
              <w:t>Los suministradores entregarán al constructor, quien los facilitará al director de ejecución de la obra, los documentos de identificación del producto exigidos por la normativa de obligado cumplimiento y, en su caso, por el proyecto o por la dirección facultativa. Esta documentación comprenderá, al menos, los siguientes documentos:</w:t>
            </w:r>
          </w:p>
          <w:p w:rsidR="008A1A47" w:rsidRPr="00763D79" w:rsidRDefault="008A1A47" w:rsidP="00681FD2">
            <w:pPr>
              <w:numPr>
                <w:ilvl w:val="0"/>
                <w:numId w:val="5"/>
              </w:numPr>
              <w:jc w:val="both"/>
              <w:rPr>
                <w:rFonts w:ascii="Century Gothic" w:hAnsi="Century Gothic"/>
                <w:sz w:val="18"/>
                <w:szCs w:val="18"/>
              </w:rPr>
            </w:pPr>
            <w:r w:rsidRPr="00763D79">
              <w:rPr>
                <w:rFonts w:ascii="Century Gothic" w:hAnsi="Century Gothic"/>
                <w:sz w:val="18"/>
                <w:szCs w:val="18"/>
              </w:rPr>
              <w:t>Los documentos de origen, hoja de suministro y etiquetado.</w:t>
            </w:r>
          </w:p>
          <w:p w:rsidR="008A1A47" w:rsidRPr="00763D79" w:rsidRDefault="008A1A47" w:rsidP="00681FD2">
            <w:pPr>
              <w:numPr>
                <w:ilvl w:val="0"/>
                <w:numId w:val="5"/>
              </w:numPr>
              <w:jc w:val="both"/>
              <w:rPr>
                <w:rFonts w:ascii="Century Gothic" w:hAnsi="Century Gothic"/>
                <w:sz w:val="18"/>
                <w:szCs w:val="18"/>
              </w:rPr>
            </w:pPr>
            <w:r w:rsidRPr="00763D79">
              <w:rPr>
                <w:rFonts w:ascii="Century Gothic" w:hAnsi="Century Gothic"/>
                <w:sz w:val="18"/>
                <w:szCs w:val="18"/>
              </w:rPr>
              <w:t xml:space="preserve">El certificado de garantía del fabricante, firmado por persona física; </w:t>
            </w:r>
          </w:p>
          <w:p w:rsidR="008A1A47" w:rsidRPr="00763D79" w:rsidRDefault="008A1A47" w:rsidP="00681FD2">
            <w:pPr>
              <w:numPr>
                <w:ilvl w:val="0"/>
                <w:numId w:val="5"/>
              </w:numPr>
              <w:jc w:val="both"/>
              <w:rPr>
                <w:rFonts w:ascii="Century Gothic" w:hAnsi="Century Gothic"/>
                <w:sz w:val="18"/>
                <w:szCs w:val="18"/>
              </w:rPr>
            </w:pPr>
            <w:r w:rsidRPr="00763D79">
              <w:rPr>
                <w:rFonts w:ascii="Century Gothic" w:hAnsi="Century Gothic"/>
                <w:sz w:val="18"/>
                <w:szCs w:val="18"/>
              </w:rPr>
              <w:t>Los documentos de conformidad o autorizaciones administrativas exigidas reglamentariamente, incluida la documentación correspondiente al marcado CE de los productos de construcción, cuando sea pertinente, de acuerdo con las disposiciones que sean transposición de las Directivas Europeas que afecten a los productos suministrados.</w:t>
            </w:r>
          </w:p>
        </w:tc>
      </w:tr>
      <w:tr w:rsidR="008A1A47" w:rsidTr="00F76731">
        <w:trPr>
          <w:cantSplit/>
          <w:trHeight w:val="39"/>
        </w:trPr>
        <w:tc>
          <w:tcPr>
            <w:tcW w:w="2267" w:type="dxa"/>
            <w:tcBorders>
              <w:left w:val="nil"/>
              <w:bottom w:val="single" w:sz="4" w:space="0" w:color="auto"/>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left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bottom w:val="nil"/>
              <w:right w:val="single" w:sz="4" w:space="0" w:color="auto"/>
            </w:tcBorders>
          </w:tcPr>
          <w:p w:rsidR="008A1A47" w:rsidRPr="00763D79" w:rsidRDefault="008A1A47" w:rsidP="00F76731">
            <w:pPr>
              <w:rPr>
                <w:rFonts w:ascii="Century Gothic" w:hAnsi="Century Gothic"/>
                <w:b/>
                <w:bCs/>
                <w:sz w:val="18"/>
                <w:szCs w:val="18"/>
              </w:rPr>
            </w:pPr>
            <w:r w:rsidRPr="00763D79">
              <w:rPr>
                <w:rFonts w:ascii="Century Gothic" w:hAnsi="Century Gothic"/>
                <w:b/>
                <w:bCs/>
                <w:sz w:val="18"/>
                <w:szCs w:val="18"/>
              </w:rPr>
              <w:t>7.2.2 Control de recepción mediante distintivos de calidad y evaluaciones de idoneidad técnica</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3"/>
              </w:numPr>
              <w:jc w:val="both"/>
              <w:rPr>
                <w:rFonts w:ascii="Century Gothic" w:hAnsi="Century Gothic"/>
                <w:sz w:val="18"/>
                <w:szCs w:val="18"/>
              </w:rPr>
            </w:pPr>
            <w:r w:rsidRPr="00763D79">
              <w:rPr>
                <w:rFonts w:ascii="Century Gothic" w:hAnsi="Century Gothic"/>
                <w:sz w:val="18"/>
                <w:szCs w:val="18"/>
              </w:rPr>
              <w:t>El suministrador proporcionará la documentación precisa sobre:</w:t>
            </w:r>
          </w:p>
          <w:p w:rsidR="008A1A47" w:rsidRPr="00763D79" w:rsidRDefault="008A1A47" w:rsidP="00681FD2">
            <w:pPr>
              <w:numPr>
                <w:ilvl w:val="0"/>
                <w:numId w:val="4"/>
              </w:numPr>
              <w:jc w:val="both"/>
              <w:rPr>
                <w:rFonts w:ascii="Century Gothic" w:hAnsi="Century Gothic"/>
                <w:sz w:val="18"/>
                <w:szCs w:val="18"/>
              </w:rPr>
            </w:pPr>
            <w:r w:rsidRPr="00763D79">
              <w:rPr>
                <w:rFonts w:ascii="Century Gothic" w:hAnsi="Century Gothic"/>
                <w:sz w:val="18"/>
                <w:szCs w:val="18"/>
              </w:rPr>
              <w:t xml:space="preserve">Los distintivos de calidad que ostenten los productos, equipos o sistemas suministrados, que aseguren las características técnicas de los mismos exigidas en el proyecto y documentará, en su caso, el reconocimiento oficial del distintivo de acuerdo con lo establecido en el artículo 5.2.3; </w:t>
            </w:r>
          </w:p>
          <w:p w:rsidR="008A1A47" w:rsidRPr="00763D79" w:rsidRDefault="008A1A47" w:rsidP="00681FD2">
            <w:pPr>
              <w:numPr>
                <w:ilvl w:val="0"/>
                <w:numId w:val="4"/>
              </w:numPr>
              <w:jc w:val="both"/>
              <w:rPr>
                <w:rFonts w:ascii="Century Gothic" w:hAnsi="Century Gothic"/>
                <w:sz w:val="18"/>
                <w:szCs w:val="18"/>
              </w:rPr>
            </w:pPr>
            <w:r w:rsidRPr="00763D79">
              <w:rPr>
                <w:rFonts w:ascii="Century Gothic" w:hAnsi="Century Gothic"/>
                <w:sz w:val="18"/>
                <w:szCs w:val="18"/>
              </w:rPr>
              <w:t>Las evaluaciones técnicas de idoneidad para el uso previsto de productos, equipos y sistemas innovadores, de acuerdo con lo establecido en el artículo 5.2.5, y la constancia del mantenimiento de sus características técnicas.</w:t>
            </w:r>
          </w:p>
        </w:tc>
      </w:tr>
      <w:tr w:rsidR="008A1A47" w:rsidTr="00F76731">
        <w:trPr>
          <w:cantSplit/>
          <w:trHeight w:val="39"/>
        </w:trPr>
        <w:tc>
          <w:tcPr>
            <w:tcW w:w="2267" w:type="dxa"/>
            <w:tcBorders>
              <w:top w:val="nil"/>
              <w:left w:val="single" w:sz="4" w:space="0" w:color="auto"/>
              <w:bottom w:val="single" w:sz="4" w:space="0" w:color="auto"/>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bottom w:val="single" w:sz="4" w:space="0" w:color="auto"/>
            </w:tcBorders>
          </w:tcPr>
          <w:p w:rsidR="008A1A47" w:rsidRPr="00763D79" w:rsidRDefault="008A1A47" w:rsidP="00681FD2">
            <w:pPr>
              <w:numPr>
                <w:ilvl w:val="0"/>
                <w:numId w:val="13"/>
              </w:numPr>
              <w:jc w:val="both"/>
              <w:rPr>
                <w:rFonts w:ascii="Century Gothic" w:hAnsi="Century Gothic"/>
                <w:sz w:val="18"/>
                <w:szCs w:val="18"/>
              </w:rPr>
            </w:pPr>
            <w:r w:rsidRPr="00763D79">
              <w:rPr>
                <w:rFonts w:ascii="Century Gothic" w:hAnsi="Century Gothic"/>
                <w:sz w:val="18"/>
                <w:szCs w:val="18"/>
              </w:rPr>
              <w:t>El director de la ejecución de la obra verificará que esta documentación es suficiente para la aceptación de los productos, equipos y sistemas amparados por ella.</w:t>
            </w:r>
          </w:p>
        </w:tc>
      </w:tr>
      <w:tr w:rsidR="008A1A47" w:rsidTr="00F76731">
        <w:trPr>
          <w:cantSplit/>
          <w:trHeight w:val="39"/>
        </w:trPr>
        <w:tc>
          <w:tcPr>
            <w:tcW w:w="2267" w:type="dxa"/>
            <w:tcBorders>
              <w:left w:val="nil"/>
              <w:bottom w:val="single" w:sz="4" w:space="0" w:color="auto"/>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left w:val="nil"/>
              <w:bottom w:val="single" w:sz="4" w:space="0" w:color="auto"/>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bottom w:val="nil"/>
              <w:right w:val="single" w:sz="4" w:space="0" w:color="auto"/>
            </w:tcBorders>
          </w:tcPr>
          <w:p w:rsidR="008A1A47" w:rsidRPr="00763D79" w:rsidRDefault="008A1A47" w:rsidP="00F76731">
            <w:pPr>
              <w:rPr>
                <w:rFonts w:ascii="Century Gothic" w:hAnsi="Century Gothic"/>
                <w:b/>
                <w:bCs/>
                <w:sz w:val="18"/>
                <w:szCs w:val="18"/>
              </w:rPr>
            </w:pPr>
            <w:r w:rsidRPr="00763D79">
              <w:rPr>
                <w:rFonts w:ascii="Century Gothic" w:hAnsi="Century Gothic"/>
                <w:b/>
                <w:bCs/>
                <w:sz w:val="18"/>
                <w:szCs w:val="18"/>
              </w:rPr>
              <w:t>7.2.3 Control de recepción mediante ensayos</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4"/>
              </w:numPr>
              <w:jc w:val="both"/>
              <w:rPr>
                <w:rFonts w:ascii="Century Gothic" w:hAnsi="Century Gothic"/>
                <w:sz w:val="18"/>
                <w:szCs w:val="18"/>
              </w:rPr>
            </w:pPr>
            <w:r w:rsidRPr="00763D79">
              <w:rPr>
                <w:rFonts w:ascii="Century Gothic" w:hAnsi="Century Gothic"/>
                <w:sz w:val="18"/>
                <w:szCs w:val="18"/>
              </w:rPr>
              <w:t>Para verificar el cumplimiento de las exigencias básicas del CTE puede ser necesario, en determinados casos, realizar ensayos y pruebas sobre algunos productos, según lo establecido en la reglamentación vigente, o bien según lo especificado en el proyecto u ordenados por la dirección facultativa.</w:t>
            </w:r>
          </w:p>
        </w:tc>
      </w:tr>
      <w:tr w:rsidR="008A1A47" w:rsidTr="00F76731">
        <w:trPr>
          <w:cantSplit/>
          <w:trHeight w:val="39"/>
        </w:trPr>
        <w:tc>
          <w:tcPr>
            <w:tcW w:w="2267" w:type="dxa"/>
            <w:tcBorders>
              <w:top w:val="nil"/>
              <w:left w:val="single" w:sz="4" w:space="0" w:color="auto"/>
              <w:right w:val="single" w:sz="4" w:space="0" w:color="auto"/>
            </w:tcBorders>
          </w:tcPr>
          <w:p w:rsidR="008A1A47" w:rsidRPr="00763D79" w:rsidRDefault="008A1A47" w:rsidP="00F76731">
            <w:pPr>
              <w:rPr>
                <w:rFonts w:ascii="Century Gothic" w:hAnsi="Century Gothic"/>
                <w:b/>
                <w:bCs/>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4"/>
              </w:numPr>
              <w:jc w:val="both"/>
              <w:rPr>
                <w:rFonts w:ascii="Century Gothic" w:hAnsi="Century Gothic"/>
                <w:sz w:val="18"/>
                <w:szCs w:val="18"/>
              </w:rPr>
            </w:pPr>
            <w:r w:rsidRPr="00763D79">
              <w:rPr>
                <w:rFonts w:ascii="Century Gothic" w:hAnsi="Century Gothic"/>
                <w:sz w:val="18"/>
                <w:szCs w:val="18"/>
              </w:rPr>
              <w:t>La realización de este control se efectuará de acuerdo con los criterios establecidos en el proyecto o indicados por la dirección facultativa sobre el muestreo del producto, los ensayos a realizar, los criterios de aceptación y rechazo y las acciones a adoptar.</w:t>
            </w:r>
          </w:p>
        </w:tc>
      </w:tr>
      <w:tr w:rsidR="008A1A47" w:rsidTr="00F76731">
        <w:trPr>
          <w:cantSplit/>
          <w:trHeight w:val="39"/>
        </w:trPr>
        <w:tc>
          <w:tcPr>
            <w:tcW w:w="2267" w:type="dxa"/>
            <w:tcBorders>
              <w:left w:val="nil"/>
              <w:bottom w:val="single" w:sz="4" w:space="0" w:color="auto"/>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left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bottom w:val="nil"/>
              <w:right w:val="single" w:sz="4" w:space="0" w:color="auto"/>
            </w:tcBorders>
          </w:tcPr>
          <w:p w:rsidR="008A1A47" w:rsidRPr="00763D79" w:rsidRDefault="008A1A47" w:rsidP="00F76731">
            <w:pPr>
              <w:rPr>
                <w:rFonts w:ascii="Century Gothic" w:hAnsi="Century Gothic"/>
                <w:b/>
                <w:bCs/>
                <w:sz w:val="18"/>
                <w:szCs w:val="18"/>
              </w:rPr>
            </w:pPr>
            <w:r w:rsidRPr="00763D79">
              <w:rPr>
                <w:rFonts w:ascii="Century Gothic" w:hAnsi="Century Gothic"/>
                <w:b/>
                <w:bCs/>
                <w:sz w:val="18"/>
                <w:szCs w:val="18"/>
              </w:rPr>
              <w:lastRenderedPageBreak/>
              <w:t>7.3 Control de ejecución de la obra</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5"/>
              </w:numPr>
              <w:jc w:val="both"/>
              <w:rPr>
                <w:rFonts w:ascii="Century Gothic" w:hAnsi="Century Gothic"/>
                <w:sz w:val="18"/>
                <w:szCs w:val="18"/>
              </w:rPr>
            </w:pPr>
            <w:r w:rsidRPr="00763D79">
              <w:rPr>
                <w:rFonts w:ascii="Century Gothic" w:hAnsi="Century Gothic"/>
                <w:sz w:val="18"/>
                <w:szCs w:val="18"/>
              </w:rPr>
              <w:t>Durante la construcción, el director de la ejecución de la obra controlará la ejecución de cada unidad de obra verificando su replanteo, los materiales que se utilicen, la correcta ejecución y disposición de los elementos constructivos y de las instalaciones, así como las verificaciones y demás controles a realizar para comprobar su conformidad con lo indicado en el proyecto, la legislación aplicable, las normas de buena práctica constructiva y las instrucciones de la dirección facultativa. En la recepción de la obra ejecutada pueden tenerse en cuenta las certificaciones de conformidad que ostenten los agentes que intervienen, así como las verificaciones que, en su caso, realicen las entidades de control de calidad de la edificación.</w:t>
            </w:r>
          </w:p>
        </w:tc>
      </w:tr>
      <w:tr w:rsidR="008A1A47" w:rsidTr="00F76731">
        <w:trPr>
          <w:cantSplit/>
          <w:trHeight w:val="39"/>
        </w:trPr>
        <w:tc>
          <w:tcPr>
            <w:tcW w:w="2267" w:type="dxa"/>
            <w:tcBorders>
              <w:top w:val="nil"/>
              <w:left w:val="single" w:sz="4" w:space="0" w:color="auto"/>
              <w:bottom w:val="nil"/>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bottom w:val="single" w:sz="4" w:space="0" w:color="auto"/>
            </w:tcBorders>
          </w:tcPr>
          <w:p w:rsidR="008A1A47" w:rsidRPr="00763D79" w:rsidRDefault="008A1A47" w:rsidP="00681FD2">
            <w:pPr>
              <w:numPr>
                <w:ilvl w:val="0"/>
                <w:numId w:val="15"/>
              </w:numPr>
              <w:jc w:val="both"/>
              <w:rPr>
                <w:rFonts w:ascii="Century Gothic" w:hAnsi="Century Gothic"/>
                <w:sz w:val="18"/>
                <w:szCs w:val="18"/>
              </w:rPr>
            </w:pPr>
            <w:r w:rsidRPr="00763D79">
              <w:rPr>
                <w:rFonts w:ascii="Century Gothic" w:hAnsi="Century Gothic"/>
                <w:sz w:val="18"/>
                <w:szCs w:val="18"/>
              </w:rPr>
              <w:t>Se comprobará que se han adoptado las medidas necesarias para asegurar la compatibilidad entre los diferentes productos, elementos y sistemas constructivos.</w:t>
            </w:r>
          </w:p>
        </w:tc>
      </w:tr>
      <w:tr w:rsidR="008A1A47" w:rsidTr="00F76731">
        <w:trPr>
          <w:cantSplit/>
          <w:trHeight w:val="39"/>
        </w:trPr>
        <w:tc>
          <w:tcPr>
            <w:tcW w:w="2267" w:type="dxa"/>
            <w:tcBorders>
              <w:top w:val="nil"/>
              <w:left w:val="single" w:sz="4" w:space="0" w:color="auto"/>
              <w:bottom w:val="single" w:sz="4" w:space="0" w:color="auto"/>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bottom w:val="single" w:sz="4" w:space="0" w:color="auto"/>
            </w:tcBorders>
          </w:tcPr>
          <w:p w:rsidR="008A1A47" w:rsidRPr="00763D79" w:rsidRDefault="008A1A47" w:rsidP="00681FD2">
            <w:pPr>
              <w:numPr>
                <w:ilvl w:val="0"/>
                <w:numId w:val="15"/>
              </w:numPr>
              <w:jc w:val="both"/>
              <w:rPr>
                <w:rFonts w:ascii="Century Gothic" w:hAnsi="Century Gothic"/>
                <w:sz w:val="18"/>
                <w:szCs w:val="18"/>
              </w:rPr>
            </w:pPr>
            <w:r w:rsidRPr="00763D79">
              <w:rPr>
                <w:rFonts w:ascii="Century Gothic" w:hAnsi="Century Gothic"/>
                <w:sz w:val="18"/>
                <w:szCs w:val="18"/>
              </w:rPr>
              <w:t>En el control de ejecución de la obra se adoptarán los métodos y procedimientos que se contemplen en las evaluaciones técnicas de idoneidad para el uso previsto de productos, equipos y sistemas innovadores, previstas en el artículo 5.2.5.</w:t>
            </w:r>
          </w:p>
        </w:tc>
      </w:tr>
      <w:tr w:rsidR="008A1A47" w:rsidTr="00F76731">
        <w:trPr>
          <w:cantSplit/>
          <w:trHeight w:val="39"/>
        </w:trPr>
        <w:tc>
          <w:tcPr>
            <w:tcW w:w="2267" w:type="dxa"/>
            <w:tcBorders>
              <w:top w:val="single" w:sz="4" w:space="0" w:color="auto"/>
              <w:left w:val="nil"/>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top w:val="single" w:sz="4" w:space="0" w:color="auto"/>
              <w:left w:val="nil"/>
              <w:bottom w:val="single" w:sz="4" w:space="0" w:color="auto"/>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bottom w:val="single" w:sz="4" w:space="0" w:color="auto"/>
              <w:right w:val="single" w:sz="4" w:space="0" w:color="auto"/>
            </w:tcBorders>
          </w:tcPr>
          <w:p w:rsidR="008A1A47" w:rsidRPr="00763D79" w:rsidRDefault="008A1A47" w:rsidP="00F76731">
            <w:pPr>
              <w:rPr>
                <w:rFonts w:ascii="Century Gothic" w:hAnsi="Century Gothic"/>
                <w:sz w:val="18"/>
                <w:szCs w:val="18"/>
              </w:rPr>
            </w:pPr>
            <w:r w:rsidRPr="00763D79">
              <w:rPr>
                <w:rFonts w:ascii="Century Gothic" w:hAnsi="Century Gothic"/>
                <w:b/>
                <w:bCs/>
                <w:sz w:val="18"/>
                <w:szCs w:val="18"/>
              </w:rPr>
              <w:t>7.4 Control de la obra terminada</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top w:val="single" w:sz="4" w:space="0" w:color="auto"/>
              <w:left w:val="single" w:sz="4" w:space="0" w:color="auto"/>
              <w:bottom w:val="single" w:sz="4" w:space="0" w:color="auto"/>
            </w:tcBorders>
          </w:tcPr>
          <w:p w:rsidR="008A1A47" w:rsidRPr="00763D79" w:rsidRDefault="008A1A47" w:rsidP="00F76731">
            <w:pPr>
              <w:jc w:val="both"/>
              <w:rPr>
                <w:rFonts w:ascii="Century Gothic" w:hAnsi="Century Gothic"/>
                <w:sz w:val="18"/>
                <w:szCs w:val="18"/>
              </w:rPr>
            </w:pPr>
            <w:r w:rsidRPr="00763D79">
              <w:rPr>
                <w:rFonts w:ascii="Century Gothic" w:hAnsi="Century Gothic"/>
                <w:sz w:val="18"/>
                <w:szCs w:val="18"/>
              </w:rPr>
              <w:t>En la obra terminada, bien sobre el edificio en su conjunto, o bien sobre sus diferentes partes y sus instalaciones, parcial o totalmente terminadas, deben realizarse, además de las que puedan establecerse con carácter voluntario, las comprobaciones y pruebas de servicio previstas en el proyecto u ordenadas por la dirección facultativa y las exigidas por la legislación aplicable.</w:t>
            </w:r>
          </w:p>
        </w:tc>
      </w:tr>
      <w:tr w:rsidR="008A1A47" w:rsidTr="00F76731">
        <w:trPr>
          <w:cantSplit/>
          <w:trHeight w:val="39"/>
        </w:trPr>
        <w:tc>
          <w:tcPr>
            <w:tcW w:w="2267" w:type="dxa"/>
            <w:tcBorders>
              <w:top w:val="single" w:sz="4" w:space="0" w:color="auto"/>
              <w:left w:val="nil"/>
              <w:bottom w:val="nil"/>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top w:val="single" w:sz="4" w:space="0" w:color="auto"/>
              <w:left w:val="nil"/>
              <w:bottom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9568" w:type="dxa"/>
            <w:gridSpan w:val="3"/>
            <w:tcBorders>
              <w:top w:val="nil"/>
              <w:left w:val="nil"/>
              <w:bottom w:val="nil"/>
              <w:right w:val="nil"/>
            </w:tcBorders>
            <w:shd w:val="clear" w:color="auto" w:fill="003366"/>
          </w:tcPr>
          <w:p w:rsidR="008A1A47" w:rsidRPr="00763D79" w:rsidRDefault="008A1A47" w:rsidP="00F76731">
            <w:pPr>
              <w:pStyle w:val="Ttulo9"/>
              <w:tabs>
                <w:tab w:val="left" w:pos="1380"/>
              </w:tabs>
              <w:spacing w:after="0"/>
              <w:rPr>
                <w:rFonts w:ascii="Century Gothic" w:hAnsi="Century Gothic"/>
                <w:sz w:val="18"/>
                <w:szCs w:val="18"/>
              </w:rPr>
            </w:pPr>
            <w:r w:rsidRPr="00763D79">
              <w:rPr>
                <w:rFonts w:ascii="Century Gothic" w:hAnsi="Century Gothic"/>
                <w:sz w:val="18"/>
                <w:szCs w:val="18"/>
              </w:rPr>
              <w:t>ANEJO II</w:t>
            </w:r>
            <w:r w:rsidRPr="00763D79">
              <w:rPr>
                <w:rFonts w:ascii="Century Gothic" w:hAnsi="Century Gothic"/>
                <w:sz w:val="18"/>
                <w:szCs w:val="18"/>
              </w:rPr>
              <w:tab/>
            </w:r>
          </w:p>
        </w:tc>
      </w:tr>
      <w:tr w:rsidR="008A1A47" w:rsidTr="00F76731">
        <w:trPr>
          <w:cantSplit/>
          <w:trHeight w:val="39"/>
        </w:trPr>
        <w:tc>
          <w:tcPr>
            <w:tcW w:w="2267" w:type="dxa"/>
            <w:tcBorders>
              <w:top w:val="nil"/>
              <w:left w:val="nil"/>
              <w:right w:val="nil"/>
            </w:tcBorders>
          </w:tcPr>
          <w:p w:rsidR="008A1A47" w:rsidRPr="00763D79" w:rsidRDefault="008A1A47" w:rsidP="00F76731">
            <w:pPr>
              <w:tabs>
                <w:tab w:val="left" w:pos="1380"/>
              </w:tabs>
              <w:jc w:val="both"/>
              <w:rPr>
                <w:rFonts w:ascii="Century Gothic" w:hAnsi="Century Gothic"/>
                <w:b/>
                <w:bCs/>
                <w:color w:val="000000"/>
                <w:sz w:val="18"/>
                <w:szCs w:val="18"/>
              </w:rPr>
            </w:pPr>
          </w:p>
        </w:tc>
        <w:tc>
          <w:tcPr>
            <w:tcW w:w="284" w:type="dxa"/>
            <w:tcBorders>
              <w:top w:val="nil"/>
              <w:left w:val="nil"/>
              <w:bottom w:val="nil"/>
              <w:right w:val="nil"/>
            </w:tcBorders>
          </w:tcPr>
          <w:p w:rsidR="008A1A47" w:rsidRDefault="008A1A47" w:rsidP="00F76731">
            <w:pPr>
              <w:tabs>
                <w:tab w:val="left" w:pos="1380"/>
              </w:tabs>
              <w:jc w:val="both"/>
              <w:rPr>
                <w:b/>
                <w:bCs/>
                <w:color w:val="000000"/>
                <w:sz w:val="16"/>
              </w:rPr>
            </w:pPr>
          </w:p>
        </w:tc>
        <w:tc>
          <w:tcPr>
            <w:tcW w:w="7017" w:type="dxa"/>
            <w:tcBorders>
              <w:top w:val="nil"/>
              <w:left w:val="nil"/>
              <w:right w:val="nil"/>
            </w:tcBorders>
          </w:tcPr>
          <w:p w:rsidR="008A1A47" w:rsidRPr="00763D79" w:rsidRDefault="008A1A47" w:rsidP="00F76731">
            <w:pPr>
              <w:tabs>
                <w:tab w:val="left" w:pos="1380"/>
              </w:tabs>
              <w:jc w:val="both"/>
              <w:rPr>
                <w:rFonts w:ascii="Century Gothic" w:hAnsi="Century Gothic"/>
                <w:b/>
                <w:bCs/>
                <w:color w:val="000000"/>
                <w:sz w:val="18"/>
                <w:szCs w:val="18"/>
              </w:rPr>
            </w:pPr>
          </w:p>
        </w:tc>
      </w:tr>
      <w:tr w:rsidR="008A1A47" w:rsidTr="00F76731">
        <w:trPr>
          <w:cantSplit/>
          <w:trHeight w:val="39"/>
        </w:trPr>
        <w:tc>
          <w:tcPr>
            <w:tcW w:w="2267" w:type="dxa"/>
            <w:tcBorders>
              <w:left w:val="single" w:sz="4" w:space="0" w:color="auto"/>
              <w:right w:val="single" w:sz="4" w:space="0" w:color="auto"/>
            </w:tcBorders>
          </w:tcPr>
          <w:p w:rsidR="008A1A47" w:rsidRPr="00763D79" w:rsidRDefault="008A1A47" w:rsidP="00F76731">
            <w:pPr>
              <w:rPr>
                <w:rFonts w:ascii="Century Gothic" w:hAnsi="Century Gothic"/>
                <w:sz w:val="18"/>
                <w:szCs w:val="18"/>
              </w:rPr>
            </w:pPr>
            <w:r w:rsidRPr="00763D79">
              <w:rPr>
                <w:rFonts w:ascii="Century Gothic" w:hAnsi="Century Gothic"/>
                <w:b/>
                <w:bCs/>
                <w:sz w:val="18"/>
                <w:szCs w:val="18"/>
              </w:rPr>
              <w:t>Documentación del seguimiento de la obra</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F76731">
            <w:pPr>
              <w:jc w:val="both"/>
              <w:rPr>
                <w:rFonts w:ascii="Century Gothic" w:hAnsi="Century Gothic"/>
                <w:sz w:val="18"/>
                <w:szCs w:val="18"/>
              </w:rPr>
            </w:pPr>
            <w:r w:rsidRPr="00763D79">
              <w:rPr>
                <w:rFonts w:ascii="Century Gothic" w:hAnsi="Century Gothic"/>
                <w:sz w:val="18"/>
                <w:szCs w:val="18"/>
              </w:rPr>
              <w:t>En este anejo se detalla, con carácter indicativo y sin perjuicio de lo que establezcan otras Administraciones Publicas competentes, el contenido de la documentación del seguimiento de la ejecución de la obra, tanto la exigida reglamentariamente, como la documentación del control realizado a lo largo de la obra.</w:t>
            </w:r>
          </w:p>
        </w:tc>
      </w:tr>
      <w:tr w:rsidR="008A1A47" w:rsidTr="00F76731">
        <w:trPr>
          <w:cantSplit/>
          <w:trHeight w:val="39"/>
        </w:trPr>
        <w:tc>
          <w:tcPr>
            <w:tcW w:w="2267" w:type="dxa"/>
            <w:tcBorders>
              <w:left w:val="nil"/>
              <w:bottom w:val="single" w:sz="4" w:space="0" w:color="auto"/>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left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bottom w:val="nil"/>
              <w:right w:val="single" w:sz="4" w:space="0" w:color="auto"/>
            </w:tcBorders>
          </w:tcPr>
          <w:p w:rsidR="008A1A47" w:rsidRPr="00763D79" w:rsidRDefault="008A1A47" w:rsidP="00F76731">
            <w:pPr>
              <w:rPr>
                <w:rFonts w:ascii="Century Gothic" w:hAnsi="Century Gothic"/>
                <w:b/>
                <w:bCs/>
                <w:sz w:val="18"/>
                <w:szCs w:val="18"/>
              </w:rPr>
            </w:pPr>
            <w:r w:rsidRPr="00763D79">
              <w:rPr>
                <w:rFonts w:ascii="Century Gothic" w:hAnsi="Century Gothic"/>
                <w:b/>
                <w:bCs/>
                <w:sz w:val="18"/>
                <w:szCs w:val="18"/>
              </w:rPr>
              <w:t>II.1 Documentación obligatoria del seguimiento de la obra</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6"/>
              </w:numPr>
              <w:jc w:val="both"/>
              <w:rPr>
                <w:rFonts w:ascii="Century Gothic" w:hAnsi="Century Gothic"/>
                <w:sz w:val="18"/>
                <w:szCs w:val="18"/>
              </w:rPr>
            </w:pPr>
            <w:r w:rsidRPr="00763D79">
              <w:rPr>
                <w:rFonts w:ascii="Century Gothic" w:hAnsi="Century Gothic"/>
                <w:sz w:val="18"/>
                <w:szCs w:val="18"/>
              </w:rPr>
              <w:t>Las obras de edificación dispondrán de una documentación de seguimiento que se compondrá, al menos, de:</w:t>
            </w:r>
          </w:p>
          <w:p w:rsidR="008A1A47" w:rsidRPr="00763D79" w:rsidRDefault="008A1A47" w:rsidP="00681FD2">
            <w:pPr>
              <w:numPr>
                <w:ilvl w:val="0"/>
                <w:numId w:val="3"/>
              </w:numPr>
              <w:jc w:val="both"/>
              <w:rPr>
                <w:rFonts w:ascii="Century Gothic" w:hAnsi="Century Gothic"/>
                <w:sz w:val="18"/>
                <w:szCs w:val="18"/>
              </w:rPr>
            </w:pPr>
            <w:r w:rsidRPr="00763D79">
              <w:rPr>
                <w:rFonts w:ascii="Century Gothic" w:hAnsi="Century Gothic"/>
                <w:sz w:val="18"/>
                <w:szCs w:val="18"/>
              </w:rPr>
              <w:t>El Libro de Órdenes y Asistencias de acuerdo con lo previsto en el Decreto 461/1971, de 11 de marzo.</w:t>
            </w:r>
          </w:p>
          <w:p w:rsidR="008A1A47" w:rsidRPr="00763D79" w:rsidRDefault="008A1A47" w:rsidP="00681FD2">
            <w:pPr>
              <w:numPr>
                <w:ilvl w:val="0"/>
                <w:numId w:val="3"/>
              </w:numPr>
              <w:jc w:val="both"/>
              <w:rPr>
                <w:rFonts w:ascii="Century Gothic" w:hAnsi="Century Gothic"/>
                <w:sz w:val="18"/>
                <w:szCs w:val="18"/>
              </w:rPr>
            </w:pPr>
            <w:r w:rsidRPr="00763D79">
              <w:rPr>
                <w:rFonts w:ascii="Century Gothic" w:hAnsi="Century Gothic"/>
                <w:sz w:val="18"/>
                <w:szCs w:val="18"/>
              </w:rPr>
              <w:t>El Libro de Incidencias en materia de seguridad y salud, según el Real Decreto 1627/1997, de 24 de octubre.</w:t>
            </w:r>
          </w:p>
          <w:p w:rsidR="008A1A47" w:rsidRPr="00763D79" w:rsidRDefault="008A1A47" w:rsidP="00681FD2">
            <w:pPr>
              <w:numPr>
                <w:ilvl w:val="0"/>
                <w:numId w:val="3"/>
              </w:numPr>
              <w:jc w:val="both"/>
              <w:rPr>
                <w:rFonts w:ascii="Century Gothic" w:hAnsi="Century Gothic"/>
                <w:sz w:val="18"/>
                <w:szCs w:val="18"/>
              </w:rPr>
            </w:pPr>
            <w:r w:rsidRPr="00763D79">
              <w:rPr>
                <w:rFonts w:ascii="Century Gothic" w:hAnsi="Century Gothic"/>
                <w:sz w:val="18"/>
                <w:szCs w:val="18"/>
              </w:rPr>
              <w:t>El proyecto, sus anejos y modificaciones debidamente autorizados por el director de obra.</w:t>
            </w:r>
          </w:p>
          <w:p w:rsidR="008A1A47" w:rsidRPr="00763D79" w:rsidRDefault="008A1A47" w:rsidP="00681FD2">
            <w:pPr>
              <w:numPr>
                <w:ilvl w:val="0"/>
                <w:numId w:val="3"/>
              </w:numPr>
              <w:jc w:val="both"/>
              <w:rPr>
                <w:rFonts w:ascii="Century Gothic" w:hAnsi="Century Gothic"/>
                <w:sz w:val="18"/>
                <w:szCs w:val="18"/>
              </w:rPr>
            </w:pPr>
            <w:r w:rsidRPr="00763D79">
              <w:rPr>
                <w:rFonts w:ascii="Century Gothic" w:hAnsi="Century Gothic"/>
                <w:sz w:val="18"/>
                <w:szCs w:val="18"/>
              </w:rPr>
              <w:t>La licencia de obras, la apertura del centro de trabajo y, en su caso, otras autorizaciones administrativas; y</w:t>
            </w:r>
          </w:p>
          <w:p w:rsidR="008A1A47" w:rsidRPr="00763D79" w:rsidRDefault="008A1A47" w:rsidP="00681FD2">
            <w:pPr>
              <w:numPr>
                <w:ilvl w:val="0"/>
                <w:numId w:val="3"/>
              </w:numPr>
              <w:jc w:val="both"/>
              <w:rPr>
                <w:rFonts w:ascii="Century Gothic" w:hAnsi="Century Gothic"/>
                <w:sz w:val="18"/>
                <w:szCs w:val="18"/>
              </w:rPr>
            </w:pPr>
            <w:r w:rsidRPr="00763D79">
              <w:rPr>
                <w:rFonts w:ascii="Century Gothic" w:hAnsi="Century Gothic"/>
                <w:sz w:val="18"/>
                <w:szCs w:val="18"/>
              </w:rPr>
              <w:t>El certificado final de la obra de acuerdo con el Decreto 462/1971, de 11 de marzo, del Ministerio de la Vivienda.</w:t>
            </w:r>
          </w:p>
        </w:tc>
      </w:tr>
      <w:tr w:rsidR="008A1A47" w:rsidTr="00F76731">
        <w:trPr>
          <w:cantSplit/>
          <w:trHeight w:val="39"/>
        </w:trPr>
        <w:tc>
          <w:tcPr>
            <w:tcW w:w="2267" w:type="dxa"/>
            <w:tcBorders>
              <w:top w:val="nil"/>
              <w:left w:val="single" w:sz="4" w:space="0" w:color="auto"/>
              <w:bottom w:val="nil"/>
              <w:right w:val="single" w:sz="4" w:space="0" w:color="auto"/>
            </w:tcBorders>
          </w:tcPr>
          <w:p w:rsidR="008A1A47" w:rsidRDefault="008A1A47" w:rsidP="00F76731">
            <w:pPr>
              <w:rPr>
                <w:sz w:val="16"/>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6"/>
              </w:numPr>
              <w:jc w:val="both"/>
              <w:rPr>
                <w:rFonts w:ascii="Century Gothic" w:hAnsi="Century Gothic"/>
                <w:sz w:val="18"/>
                <w:szCs w:val="18"/>
              </w:rPr>
            </w:pPr>
            <w:r w:rsidRPr="00763D79">
              <w:rPr>
                <w:rFonts w:ascii="Century Gothic" w:hAnsi="Century Gothic"/>
                <w:sz w:val="18"/>
                <w:szCs w:val="18"/>
              </w:rPr>
              <w:t>En el Libro de Órdenes y Asistencias el director de obra y el director de la ejecución de la obra consignarán las instrucciones propias de sus respectivas funciones y obligaciones.</w:t>
            </w:r>
          </w:p>
        </w:tc>
      </w:tr>
      <w:tr w:rsidR="008A1A47" w:rsidTr="00F76731">
        <w:trPr>
          <w:cantSplit/>
          <w:trHeight w:val="39"/>
        </w:trPr>
        <w:tc>
          <w:tcPr>
            <w:tcW w:w="2267" w:type="dxa"/>
            <w:tcBorders>
              <w:top w:val="nil"/>
              <w:left w:val="single" w:sz="4" w:space="0" w:color="auto"/>
              <w:bottom w:val="nil"/>
              <w:right w:val="single" w:sz="4" w:space="0" w:color="auto"/>
            </w:tcBorders>
          </w:tcPr>
          <w:p w:rsidR="008A1A47" w:rsidRDefault="008A1A47" w:rsidP="00F76731">
            <w:pPr>
              <w:rPr>
                <w:sz w:val="16"/>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6"/>
              </w:numPr>
              <w:jc w:val="both"/>
              <w:rPr>
                <w:rFonts w:ascii="Century Gothic" w:hAnsi="Century Gothic"/>
                <w:sz w:val="18"/>
                <w:szCs w:val="18"/>
              </w:rPr>
            </w:pPr>
            <w:r w:rsidRPr="00763D79">
              <w:rPr>
                <w:rFonts w:ascii="Century Gothic" w:hAnsi="Century Gothic"/>
                <w:sz w:val="18"/>
                <w:szCs w:val="18"/>
              </w:rPr>
              <w:t>El Libro de Incidencias se desarrollará conforme a la legislación específica de seguridad y salud. Tendrán acceso al mismo los agentes que dicha legislación determina.</w:t>
            </w:r>
          </w:p>
        </w:tc>
      </w:tr>
      <w:tr w:rsidR="008A1A47" w:rsidTr="00F76731">
        <w:trPr>
          <w:cantSplit/>
          <w:trHeight w:val="39"/>
        </w:trPr>
        <w:tc>
          <w:tcPr>
            <w:tcW w:w="2267" w:type="dxa"/>
            <w:tcBorders>
              <w:top w:val="nil"/>
              <w:left w:val="single" w:sz="4" w:space="0" w:color="auto"/>
              <w:right w:val="single" w:sz="4" w:space="0" w:color="auto"/>
            </w:tcBorders>
          </w:tcPr>
          <w:p w:rsidR="008A1A47" w:rsidRPr="00763D79" w:rsidRDefault="008A1A47" w:rsidP="00F76731">
            <w:pPr>
              <w:rPr>
                <w:rFonts w:ascii="Century Gothic" w:hAnsi="Century Gothic"/>
                <w:sz w:val="18"/>
                <w:szCs w:val="18"/>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6"/>
              </w:numPr>
              <w:jc w:val="both"/>
              <w:rPr>
                <w:rFonts w:ascii="Century Gothic" w:hAnsi="Century Gothic"/>
                <w:sz w:val="18"/>
                <w:szCs w:val="18"/>
              </w:rPr>
            </w:pPr>
            <w:r w:rsidRPr="00763D79">
              <w:rPr>
                <w:rFonts w:ascii="Century Gothic" w:hAnsi="Century Gothic"/>
                <w:sz w:val="18"/>
                <w:szCs w:val="18"/>
              </w:rPr>
              <w:t xml:space="preserve">Una vez finalizada la obra, la documentación del seguimiento será depositada por el director de la obra en el Colegio Profesional correspondiente o, en su caso, en </w:t>
            </w:r>
            <w:smartTag w:uri="urn:schemas-microsoft-com:office:smarttags" w:element="PersonName">
              <w:smartTagPr>
                <w:attr w:name="ProductID" w:val="la Administraci￳n Publica"/>
              </w:smartTagPr>
              <w:r w:rsidRPr="00763D79">
                <w:rPr>
                  <w:rFonts w:ascii="Century Gothic" w:hAnsi="Century Gothic"/>
                  <w:sz w:val="18"/>
                  <w:szCs w:val="18"/>
                </w:rPr>
                <w:t xml:space="preserve">la Administración </w:t>
              </w:r>
              <w:proofErr w:type="spellStart"/>
              <w:r w:rsidRPr="00763D79">
                <w:rPr>
                  <w:rFonts w:ascii="Century Gothic" w:hAnsi="Century Gothic"/>
                  <w:sz w:val="18"/>
                  <w:szCs w:val="18"/>
                </w:rPr>
                <w:t>Publica</w:t>
              </w:r>
            </w:smartTag>
            <w:proofErr w:type="spellEnd"/>
            <w:r w:rsidRPr="00763D79">
              <w:rPr>
                <w:rFonts w:ascii="Century Gothic" w:hAnsi="Century Gothic"/>
                <w:sz w:val="18"/>
                <w:szCs w:val="18"/>
              </w:rPr>
              <w:t xml:space="preserve"> competente, que aseguren su conservación y se comprometan a emitir certificaciones de su contenido a quienes acrediten un interés legítimo.</w:t>
            </w:r>
          </w:p>
        </w:tc>
      </w:tr>
      <w:tr w:rsidR="008A1A47" w:rsidTr="00F76731">
        <w:trPr>
          <w:cantSplit/>
          <w:trHeight w:val="39"/>
        </w:trPr>
        <w:tc>
          <w:tcPr>
            <w:tcW w:w="2267" w:type="dxa"/>
            <w:tcBorders>
              <w:left w:val="nil"/>
              <w:right w:val="nil"/>
            </w:tcBorders>
          </w:tcPr>
          <w:p w:rsidR="008A1A47" w:rsidRPr="00763D79"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left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right w:val="single" w:sz="4" w:space="0" w:color="auto"/>
            </w:tcBorders>
          </w:tcPr>
          <w:p w:rsidR="008A1A47" w:rsidRPr="00763D79" w:rsidRDefault="008A1A47" w:rsidP="00F76731">
            <w:pPr>
              <w:rPr>
                <w:rFonts w:ascii="Century Gothic" w:hAnsi="Century Gothic"/>
                <w:b/>
                <w:bCs/>
                <w:sz w:val="18"/>
                <w:szCs w:val="18"/>
              </w:rPr>
            </w:pPr>
            <w:r w:rsidRPr="00763D79">
              <w:rPr>
                <w:rFonts w:ascii="Century Gothic" w:hAnsi="Century Gothic"/>
                <w:b/>
                <w:bCs/>
                <w:sz w:val="18"/>
                <w:szCs w:val="18"/>
              </w:rPr>
              <w:t>II.2 Documentación del control de la obra</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7"/>
              </w:numPr>
              <w:jc w:val="both"/>
              <w:rPr>
                <w:rFonts w:ascii="Century Gothic" w:hAnsi="Century Gothic"/>
                <w:sz w:val="18"/>
                <w:szCs w:val="18"/>
              </w:rPr>
            </w:pPr>
            <w:r w:rsidRPr="00763D79">
              <w:rPr>
                <w:rFonts w:ascii="Century Gothic" w:hAnsi="Century Gothic"/>
                <w:sz w:val="18"/>
                <w:szCs w:val="18"/>
              </w:rPr>
              <w:t>El control de calidad de las obras realizado incluirá el control de recepción de productos, los controles de la ejecución y de la obra terminada. Para ello:</w:t>
            </w:r>
          </w:p>
          <w:p w:rsidR="008A1A47" w:rsidRPr="00763D79" w:rsidRDefault="008A1A47" w:rsidP="00681FD2">
            <w:pPr>
              <w:numPr>
                <w:ilvl w:val="0"/>
                <w:numId w:val="2"/>
              </w:numPr>
              <w:jc w:val="both"/>
              <w:rPr>
                <w:rFonts w:ascii="Century Gothic" w:hAnsi="Century Gothic"/>
                <w:sz w:val="18"/>
                <w:szCs w:val="18"/>
              </w:rPr>
            </w:pPr>
            <w:r w:rsidRPr="00763D79">
              <w:rPr>
                <w:rFonts w:ascii="Century Gothic" w:hAnsi="Century Gothic"/>
                <w:sz w:val="18"/>
                <w:szCs w:val="18"/>
              </w:rPr>
              <w:t>El director de la ejecución de la obra recopilará la documentación del control realizado, verificando que es conforme con lo establecido en el proyecto, sus anejos y modificaciones.</w:t>
            </w:r>
          </w:p>
          <w:p w:rsidR="008A1A47" w:rsidRPr="00763D79" w:rsidRDefault="008A1A47" w:rsidP="00681FD2">
            <w:pPr>
              <w:numPr>
                <w:ilvl w:val="0"/>
                <w:numId w:val="2"/>
              </w:numPr>
              <w:jc w:val="both"/>
              <w:rPr>
                <w:rFonts w:ascii="Century Gothic" w:hAnsi="Century Gothic"/>
                <w:sz w:val="18"/>
                <w:szCs w:val="18"/>
              </w:rPr>
            </w:pPr>
            <w:r w:rsidRPr="00763D79">
              <w:rPr>
                <w:rFonts w:ascii="Century Gothic" w:hAnsi="Century Gothic"/>
                <w:sz w:val="18"/>
                <w:szCs w:val="18"/>
              </w:rPr>
              <w:t>El constructor recabará de los suministradores de productos y facilitará al director de obra y al director de la ejecución de la obra la documentación de los productos anteriormente señalada, así como sus instrucciones de uso y mantenimiento, y las garantías correspondientes cuando proceda; y</w:t>
            </w:r>
          </w:p>
          <w:p w:rsidR="008A1A47" w:rsidRPr="00763D79" w:rsidRDefault="008A1A47" w:rsidP="00681FD2">
            <w:pPr>
              <w:numPr>
                <w:ilvl w:val="0"/>
                <w:numId w:val="2"/>
              </w:numPr>
              <w:jc w:val="both"/>
              <w:rPr>
                <w:rFonts w:ascii="Century Gothic" w:hAnsi="Century Gothic"/>
                <w:sz w:val="18"/>
                <w:szCs w:val="18"/>
              </w:rPr>
            </w:pPr>
            <w:r w:rsidRPr="00763D79">
              <w:rPr>
                <w:rFonts w:ascii="Century Gothic" w:hAnsi="Century Gothic"/>
                <w:sz w:val="18"/>
                <w:szCs w:val="18"/>
              </w:rPr>
              <w:t>La documentación de calidad preparada por el constructor sobre cada una de las unidades de obra podrá servir, si así lo autorizara el director de la ejecución de la obra, como parte del control de calidad de la obra.</w:t>
            </w:r>
          </w:p>
        </w:tc>
      </w:tr>
      <w:tr w:rsidR="008A1A47" w:rsidTr="00F76731">
        <w:trPr>
          <w:cantSplit/>
          <w:trHeight w:val="39"/>
        </w:trPr>
        <w:tc>
          <w:tcPr>
            <w:tcW w:w="2267" w:type="dxa"/>
            <w:tcBorders>
              <w:left w:val="single" w:sz="4" w:space="0" w:color="auto"/>
              <w:right w:val="single" w:sz="4" w:space="0" w:color="auto"/>
            </w:tcBorders>
          </w:tcPr>
          <w:p w:rsidR="008A1A47" w:rsidRDefault="008A1A47" w:rsidP="00F76731">
            <w:pPr>
              <w:rPr>
                <w:sz w:val="16"/>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7"/>
              </w:numPr>
              <w:jc w:val="both"/>
              <w:rPr>
                <w:rFonts w:ascii="Century Gothic" w:hAnsi="Century Gothic"/>
                <w:sz w:val="18"/>
                <w:szCs w:val="18"/>
              </w:rPr>
            </w:pPr>
            <w:r w:rsidRPr="00763D79">
              <w:rPr>
                <w:rFonts w:ascii="Century Gothic" w:hAnsi="Century Gothic"/>
                <w:sz w:val="18"/>
                <w:szCs w:val="18"/>
              </w:rPr>
              <w:t>Una vez finalizada la obra, la documentación del seguimiento del control será depositada por el director de la ejecución de la obra en el Colegio Profesional correspondiente o, en su caso, en la Administración P</w:t>
            </w:r>
            <w:r w:rsidR="00BD77CF">
              <w:rPr>
                <w:rFonts w:ascii="Century Gothic" w:hAnsi="Century Gothic"/>
                <w:sz w:val="18"/>
                <w:szCs w:val="18"/>
              </w:rPr>
              <w:t>ú</w:t>
            </w:r>
            <w:r w:rsidRPr="00763D79">
              <w:rPr>
                <w:rFonts w:ascii="Century Gothic" w:hAnsi="Century Gothic"/>
                <w:sz w:val="18"/>
                <w:szCs w:val="18"/>
              </w:rPr>
              <w:t>blica competente, que asegure su tutela y se comprometa a emitir certificaciones de su contenido a quienes acrediten un interés legítimo</w:t>
            </w:r>
          </w:p>
        </w:tc>
      </w:tr>
      <w:tr w:rsidR="008A1A47" w:rsidTr="00F76731">
        <w:trPr>
          <w:cantSplit/>
          <w:trHeight w:val="39"/>
        </w:trPr>
        <w:tc>
          <w:tcPr>
            <w:tcW w:w="2267" w:type="dxa"/>
            <w:tcBorders>
              <w:left w:val="nil"/>
              <w:bottom w:val="single" w:sz="4" w:space="0" w:color="auto"/>
              <w:right w:val="nil"/>
            </w:tcBorders>
          </w:tcPr>
          <w:p w:rsidR="008A1A47" w:rsidRPr="004518E7" w:rsidRDefault="008A1A47" w:rsidP="00F76731">
            <w:pPr>
              <w:rPr>
                <w:rFonts w:ascii="Century Gothic" w:hAnsi="Century Gothic"/>
                <w:sz w:val="18"/>
                <w:szCs w:val="18"/>
              </w:rPr>
            </w:pPr>
          </w:p>
        </w:tc>
        <w:tc>
          <w:tcPr>
            <w:tcW w:w="284" w:type="dxa"/>
            <w:tcBorders>
              <w:top w:val="nil"/>
              <w:left w:val="nil"/>
              <w:bottom w:val="nil"/>
              <w:right w:val="nil"/>
            </w:tcBorders>
          </w:tcPr>
          <w:p w:rsidR="008A1A47" w:rsidRDefault="008A1A47" w:rsidP="00F76731">
            <w:pPr>
              <w:rPr>
                <w:sz w:val="16"/>
              </w:rPr>
            </w:pPr>
          </w:p>
        </w:tc>
        <w:tc>
          <w:tcPr>
            <w:tcW w:w="7017" w:type="dxa"/>
            <w:tcBorders>
              <w:left w:val="nil"/>
              <w:right w:val="nil"/>
            </w:tcBorders>
          </w:tcPr>
          <w:p w:rsidR="008A1A47" w:rsidRPr="00763D79" w:rsidRDefault="008A1A47" w:rsidP="00F76731">
            <w:pPr>
              <w:jc w:val="both"/>
              <w:rPr>
                <w:rFonts w:ascii="Century Gothic" w:hAnsi="Century Gothic"/>
                <w:sz w:val="18"/>
                <w:szCs w:val="18"/>
              </w:rPr>
            </w:pPr>
          </w:p>
        </w:tc>
      </w:tr>
      <w:tr w:rsidR="008A1A47" w:rsidTr="00F76731">
        <w:trPr>
          <w:cantSplit/>
          <w:trHeight w:val="39"/>
        </w:trPr>
        <w:tc>
          <w:tcPr>
            <w:tcW w:w="2267" w:type="dxa"/>
            <w:tcBorders>
              <w:left w:val="single" w:sz="4" w:space="0" w:color="auto"/>
              <w:bottom w:val="nil"/>
              <w:right w:val="single" w:sz="4" w:space="0" w:color="auto"/>
            </w:tcBorders>
          </w:tcPr>
          <w:p w:rsidR="008A1A47" w:rsidRPr="004518E7" w:rsidRDefault="008A1A47" w:rsidP="00F76731">
            <w:pPr>
              <w:rPr>
                <w:rFonts w:ascii="Century Gothic" w:hAnsi="Century Gothic"/>
                <w:b/>
                <w:bCs/>
                <w:sz w:val="18"/>
                <w:szCs w:val="18"/>
              </w:rPr>
            </w:pPr>
            <w:r w:rsidRPr="004518E7">
              <w:rPr>
                <w:rFonts w:ascii="Century Gothic" w:hAnsi="Century Gothic"/>
                <w:b/>
                <w:bCs/>
                <w:sz w:val="18"/>
                <w:szCs w:val="18"/>
              </w:rPr>
              <w:t>II.3 Certificado final de obra</w:t>
            </w: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tcBorders>
          </w:tcPr>
          <w:p w:rsidR="008A1A47" w:rsidRPr="00763D79" w:rsidRDefault="008A1A47" w:rsidP="00681FD2">
            <w:pPr>
              <w:numPr>
                <w:ilvl w:val="0"/>
                <w:numId w:val="18"/>
              </w:numPr>
              <w:jc w:val="both"/>
              <w:rPr>
                <w:rFonts w:ascii="Century Gothic" w:hAnsi="Century Gothic"/>
                <w:sz w:val="18"/>
                <w:szCs w:val="18"/>
              </w:rPr>
            </w:pPr>
            <w:r w:rsidRPr="00763D79">
              <w:rPr>
                <w:rFonts w:ascii="Century Gothic" w:hAnsi="Century Gothic"/>
                <w:sz w:val="18"/>
                <w:szCs w:val="18"/>
              </w:rPr>
              <w:t>En el certificado final de obra, el director de la ejecución de la obra certificará haber dirigido la ejecución material de las obras y controlado cuantitativa y cualitativamente la construcción y la calidad de lo edificado de acuerdo con el proyecto, la documentación técnica que lo desarrolla y las normas de la buena construcción.</w:t>
            </w:r>
          </w:p>
        </w:tc>
      </w:tr>
      <w:tr w:rsidR="008A1A47" w:rsidTr="00F76731">
        <w:trPr>
          <w:cantSplit/>
          <w:trHeight w:val="39"/>
        </w:trPr>
        <w:tc>
          <w:tcPr>
            <w:tcW w:w="2267" w:type="dxa"/>
            <w:tcBorders>
              <w:top w:val="nil"/>
              <w:left w:val="single" w:sz="4" w:space="0" w:color="auto"/>
              <w:bottom w:val="nil"/>
              <w:right w:val="single" w:sz="4" w:space="0" w:color="auto"/>
            </w:tcBorders>
          </w:tcPr>
          <w:p w:rsidR="008A1A47" w:rsidRDefault="008A1A47" w:rsidP="00F76731">
            <w:pPr>
              <w:rPr>
                <w:b/>
                <w:bCs/>
                <w:sz w:val="16"/>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bottom w:val="nil"/>
            </w:tcBorders>
          </w:tcPr>
          <w:p w:rsidR="008A1A47" w:rsidRPr="00763D79" w:rsidRDefault="008A1A47" w:rsidP="00681FD2">
            <w:pPr>
              <w:numPr>
                <w:ilvl w:val="0"/>
                <w:numId w:val="18"/>
              </w:numPr>
              <w:jc w:val="both"/>
              <w:rPr>
                <w:rFonts w:ascii="Century Gothic" w:hAnsi="Century Gothic"/>
                <w:sz w:val="18"/>
                <w:szCs w:val="18"/>
              </w:rPr>
            </w:pPr>
            <w:r w:rsidRPr="00763D79">
              <w:rPr>
                <w:rFonts w:ascii="Century Gothic" w:hAnsi="Century Gothic"/>
                <w:sz w:val="18"/>
                <w:szCs w:val="18"/>
              </w:rPr>
              <w:t>El director de la obra certificará que la edificación ha sido realizada bajo su dirección, de conformidad con el proyecto objeto de licencia y la documentación técnica que lo complementa, hallándose dispuesta para su adecuada utilización con arreglo a las instrucciones de uso y mantenimiento.</w:t>
            </w:r>
          </w:p>
        </w:tc>
      </w:tr>
      <w:tr w:rsidR="008A1A47" w:rsidTr="00F76731">
        <w:trPr>
          <w:cantSplit/>
          <w:trHeight w:val="39"/>
        </w:trPr>
        <w:tc>
          <w:tcPr>
            <w:tcW w:w="2267" w:type="dxa"/>
            <w:tcBorders>
              <w:top w:val="nil"/>
              <w:left w:val="single" w:sz="4" w:space="0" w:color="auto"/>
              <w:bottom w:val="single" w:sz="4" w:space="0" w:color="auto"/>
              <w:right w:val="single" w:sz="4" w:space="0" w:color="auto"/>
            </w:tcBorders>
          </w:tcPr>
          <w:p w:rsidR="008A1A47" w:rsidRDefault="008A1A47" w:rsidP="00F76731">
            <w:pPr>
              <w:rPr>
                <w:b/>
                <w:bCs/>
                <w:sz w:val="16"/>
              </w:rPr>
            </w:pPr>
          </w:p>
        </w:tc>
        <w:tc>
          <w:tcPr>
            <w:tcW w:w="284" w:type="dxa"/>
            <w:tcBorders>
              <w:top w:val="nil"/>
              <w:left w:val="single" w:sz="4" w:space="0" w:color="auto"/>
              <w:bottom w:val="nil"/>
              <w:right w:val="single" w:sz="4" w:space="0" w:color="auto"/>
            </w:tcBorders>
          </w:tcPr>
          <w:p w:rsidR="008A1A47" w:rsidRDefault="008A1A47" w:rsidP="00F76731">
            <w:pPr>
              <w:rPr>
                <w:sz w:val="16"/>
              </w:rPr>
            </w:pPr>
          </w:p>
        </w:tc>
        <w:tc>
          <w:tcPr>
            <w:tcW w:w="7017" w:type="dxa"/>
            <w:tcBorders>
              <w:left w:val="single" w:sz="4" w:space="0" w:color="auto"/>
              <w:bottom w:val="single" w:sz="4" w:space="0" w:color="auto"/>
            </w:tcBorders>
          </w:tcPr>
          <w:p w:rsidR="008A1A47" w:rsidRPr="00763D79" w:rsidRDefault="008A1A47" w:rsidP="00681FD2">
            <w:pPr>
              <w:numPr>
                <w:ilvl w:val="0"/>
                <w:numId w:val="18"/>
              </w:numPr>
              <w:jc w:val="both"/>
              <w:rPr>
                <w:rFonts w:ascii="Century Gothic" w:hAnsi="Century Gothic"/>
                <w:sz w:val="18"/>
                <w:szCs w:val="18"/>
              </w:rPr>
            </w:pPr>
            <w:r w:rsidRPr="00763D79">
              <w:rPr>
                <w:rFonts w:ascii="Century Gothic" w:hAnsi="Century Gothic"/>
                <w:sz w:val="18"/>
                <w:szCs w:val="18"/>
              </w:rPr>
              <w:t>Al certificado final de obra se le unirán como anejos los siguientes documentos:</w:t>
            </w:r>
          </w:p>
          <w:p w:rsidR="008A1A47" w:rsidRPr="00763D79" w:rsidRDefault="008A1A47" w:rsidP="00F76731">
            <w:pPr>
              <w:jc w:val="both"/>
              <w:rPr>
                <w:rFonts w:ascii="Century Gothic" w:hAnsi="Century Gothic"/>
                <w:sz w:val="18"/>
                <w:szCs w:val="18"/>
              </w:rPr>
            </w:pPr>
          </w:p>
          <w:p w:rsidR="008A1A47" w:rsidRPr="00763D79" w:rsidRDefault="008A1A47" w:rsidP="00681FD2">
            <w:pPr>
              <w:numPr>
                <w:ilvl w:val="0"/>
                <w:numId w:val="1"/>
              </w:numPr>
              <w:jc w:val="both"/>
              <w:rPr>
                <w:rFonts w:ascii="Century Gothic" w:hAnsi="Century Gothic"/>
                <w:sz w:val="18"/>
                <w:szCs w:val="18"/>
              </w:rPr>
            </w:pPr>
            <w:r w:rsidRPr="00763D79">
              <w:rPr>
                <w:rFonts w:ascii="Century Gothic" w:hAnsi="Century Gothic"/>
                <w:sz w:val="18"/>
                <w:szCs w:val="18"/>
              </w:rPr>
              <w:t>Descripción de las modificaciones que, con la conformidad del promotor, se hubiesen introducido durante la obra, haciendo constar su compatibilidad con las condiciones de la licencia; y</w:t>
            </w:r>
          </w:p>
          <w:p w:rsidR="008A1A47" w:rsidRPr="00763D79" w:rsidRDefault="008A1A47" w:rsidP="00681FD2">
            <w:pPr>
              <w:numPr>
                <w:ilvl w:val="0"/>
                <w:numId w:val="1"/>
              </w:numPr>
              <w:jc w:val="both"/>
              <w:rPr>
                <w:rFonts w:ascii="Century Gothic" w:hAnsi="Century Gothic"/>
                <w:sz w:val="18"/>
                <w:szCs w:val="18"/>
              </w:rPr>
            </w:pPr>
            <w:r w:rsidRPr="00763D79">
              <w:rPr>
                <w:rFonts w:ascii="Century Gothic" w:hAnsi="Century Gothic"/>
                <w:sz w:val="18"/>
                <w:szCs w:val="18"/>
              </w:rPr>
              <w:t>Relación de los controles realizados durante la ejecución de la obra y sus resultados.</w:t>
            </w:r>
          </w:p>
        </w:tc>
      </w:tr>
    </w:tbl>
    <w:p w:rsidR="008A1A47" w:rsidRDefault="008A1A47" w:rsidP="00C714E8">
      <w:pPr>
        <w:spacing w:after="240"/>
        <w:jc w:val="both"/>
        <w:rPr>
          <w:rFonts w:ascii="Century Gothic" w:hAnsi="Century Gothic"/>
          <w:b/>
          <w:sz w:val="20"/>
          <w:szCs w:val="20"/>
        </w:rPr>
      </w:pPr>
    </w:p>
    <w:p w:rsidR="00BD77CF" w:rsidRDefault="00BD77CF" w:rsidP="00C714E8">
      <w:pPr>
        <w:spacing w:after="240"/>
        <w:jc w:val="both"/>
        <w:rPr>
          <w:rFonts w:ascii="Century Gothic" w:hAnsi="Century Gothic"/>
          <w:b/>
          <w:sz w:val="20"/>
          <w:szCs w:val="20"/>
        </w:rPr>
      </w:pPr>
    </w:p>
    <w:p w:rsidR="00BD77CF" w:rsidRDefault="00BD77CF" w:rsidP="00C714E8">
      <w:pPr>
        <w:spacing w:after="240"/>
        <w:jc w:val="both"/>
        <w:rPr>
          <w:rFonts w:ascii="Century Gothic" w:hAnsi="Century Gothic"/>
          <w:b/>
          <w:sz w:val="20"/>
          <w:szCs w:val="20"/>
        </w:rPr>
      </w:pPr>
    </w:p>
    <w:p w:rsidR="00BD77CF" w:rsidRDefault="00BD77CF" w:rsidP="00C714E8">
      <w:pPr>
        <w:spacing w:after="240"/>
        <w:jc w:val="both"/>
        <w:rPr>
          <w:rFonts w:ascii="Century Gothic" w:hAnsi="Century Gothic"/>
          <w:b/>
          <w:sz w:val="20"/>
          <w:szCs w:val="20"/>
        </w:rPr>
      </w:pPr>
    </w:p>
    <w:p w:rsidR="00BD77CF" w:rsidRDefault="00BD77CF" w:rsidP="00C714E8">
      <w:pPr>
        <w:spacing w:after="240"/>
        <w:jc w:val="both"/>
        <w:rPr>
          <w:rFonts w:ascii="Century Gothic" w:hAnsi="Century Gothic"/>
          <w:b/>
          <w:sz w:val="20"/>
          <w:szCs w:val="20"/>
        </w:rPr>
      </w:pPr>
    </w:p>
    <w:p w:rsidR="00BD77CF" w:rsidRDefault="00BD77CF" w:rsidP="00BD77CF">
      <w:pPr>
        <w:jc w:val="both"/>
        <w:rPr>
          <w:rFonts w:ascii="Century Gothic" w:hAnsi="Century Gothic"/>
          <w:b/>
          <w:sz w:val="20"/>
          <w:szCs w:val="20"/>
        </w:rPr>
      </w:pPr>
      <w:r>
        <w:rPr>
          <w:rFonts w:ascii="Century Gothic" w:hAnsi="Century Gothic"/>
          <w:b/>
          <w:sz w:val="20"/>
          <w:szCs w:val="20"/>
        </w:rPr>
        <w:lastRenderedPageBreak/>
        <w:t>LISTADO MÍNIMO DE PRUEBAS DE LAS QUE SE DEBE DEJAR CONSTANCIA</w:t>
      </w:r>
    </w:p>
    <w:p w:rsidR="00BD77CF" w:rsidRPr="00BD77CF" w:rsidRDefault="00BD77CF" w:rsidP="00BD77CF">
      <w:pPr>
        <w:spacing w:after="240"/>
        <w:jc w:val="both"/>
        <w:rPr>
          <w:rFonts w:ascii="Century Gothic" w:hAnsi="Century Gothic"/>
          <w:sz w:val="20"/>
          <w:szCs w:val="20"/>
        </w:rPr>
      </w:pPr>
      <w:r w:rsidRPr="00BD77CF">
        <w:rPr>
          <w:rFonts w:ascii="Century Gothic" w:hAnsi="Century Gothic"/>
          <w:sz w:val="20"/>
          <w:szCs w:val="20"/>
        </w:rPr>
        <w:t>(Ajustado a la presente obra)</w:t>
      </w:r>
    </w:p>
    <w:p w:rsidR="00BD77CF" w:rsidRPr="00E30D5B" w:rsidRDefault="00BD77CF" w:rsidP="00BD77CF">
      <w:pPr>
        <w:jc w:val="both"/>
        <w:rPr>
          <w:rFonts w:ascii="Century Gothic" w:hAnsi="Century Gothic"/>
          <w:b/>
          <w:bCs/>
          <w:sz w:val="20"/>
          <w:szCs w:val="20"/>
          <w:u w:val="single"/>
        </w:rPr>
      </w:pPr>
      <w:r w:rsidRPr="00E30D5B">
        <w:rPr>
          <w:rFonts w:ascii="Century Gothic" w:hAnsi="Century Gothic"/>
          <w:b/>
          <w:sz w:val="20"/>
          <w:szCs w:val="20"/>
          <w:u w:val="single"/>
        </w:rPr>
        <w:t xml:space="preserve">1. </w:t>
      </w:r>
      <w:r w:rsidRPr="00E30D5B">
        <w:rPr>
          <w:rFonts w:ascii="Century Gothic" w:hAnsi="Century Gothic"/>
          <w:b/>
          <w:bCs/>
          <w:sz w:val="20"/>
          <w:szCs w:val="20"/>
          <w:u w:val="single"/>
        </w:rPr>
        <w:t>CERRAMIENTOS Y PARTICIONES</w:t>
      </w:r>
    </w:p>
    <w:p w:rsidR="00BD77CF" w:rsidRPr="00E30D5B" w:rsidRDefault="00BD77CF" w:rsidP="00BD77CF">
      <w:pPr>
        <w:jc w:val="both"/>
        <w:rPr>
          <w:rFonts w:ascii="Century Gothic" w:hAnsi="Century Gothic"/>
          <w:b/>
          <w:bCs/>
          <w:sz w:val="20"/>
          <w:szCs w:val="20"/>
        </w:rPr>
      </w:pPr>
    </w:p>
    <w:p w:rsidR="00BD77CF" w:rsidRPr="00E30D5B" w:rsidRDefault="00BD77CF" w:rsidP="00681FD2">
      <w:pPr>
        <w:numPr>
          <w:ilvl w:val="0"/>
          <w:numId w:val="19"/>
        </w:numPr>
        <w:jc w:val="both"/>
        <w:rPr>
          <w:rFonts w:ascii="Century Gothic" w:hAnsi="Century Gothic"/>
          <w:b/>
          <w:bCs/>
          <w:sz w:val="20"/>
          <w:szCs w:val="20"/>
        </w:rPr>
      </w:pPr>
      <w:r w:rsidRPr="00E30D5B">
        <w:rPr>
          <w:rFonts w:ascii="Century Gothic" w:hAnsi="Century Gothic"/>
          <w:b/>
          <w:bCs/>
          <w:sz w:val="20"/>
          <w:szCs w:val="20"/>
        </w:rPr>
        <w:t>Control de calidad de la documentación del proyecto:</w:t>
      </w:r>
    </w:p>
    <w:p w:rsidR="00BD77CF" w:rsidRPr="00E30D5B" w:rsidRDefault="00BD77CF" w:rsidP="00681FD2">
      <w:pPr>
        <w:numPr>
          <w:ilvl w:val="0"/>
          <w:numId w:val="20"/>
        </w:numPr>
        <w:jc w:val="both"/>
        <w:rPr>
          <w:rFonts w:ascii="Century Gothic" w:hAnsi="Century Gothic"/>
          <w:b/>
          <w:bCs/>
          <w:sz w:val="20"/>
          <w:szCs w:val="20"/>
        </w:rPr>
      </w:pPr>
      <w:r w:rsidRPr="00E30D5B">
        <w:rPr>
          <w:rFonts w:ascii="Century Gothic" w:hAnsi="Century Gothic"/>
          <w:sz w:val="20"/>
          <w:szCs w:val="20"/>
        </w:rPr>
        <w:t>El proyecto define y justifica la solución de aislamiento aportada.</w:t>
      </w:r>
    </w:p>
    <w:p w:rsidR="00BD77CF" w:rsidRPr="00E30D5B" w:rsidRDefault="00BD77CF" w:rsidP="00BD77CF">
      <w:pPr>
        <w:ind w:left="708"/>
        <w:jc w:val="both"/>
        <w:rPr>
          <w:rFonts w:ascii="Century Gothic" w:hAnsi="Century Gothic"/>
          <w:b/>
          <w:bCs/>
          <w:sz w:val="20"/>
          <w:szCs w:val="20"/>
        </w:rPr>
      </w:pPr>
    </w:p>
    <w:p w:rsidR="00BD77CF" w:rsidRPr="00E30D5B" w:rsidRDefault="00BD77CF" w:rsidP="00681FD2">
      <w:pPr>
        <w:numPr>
          <w:ilvl w:val="0"/>
          <w:numId w:val="19"/>
        </w:numPr>
        <w:jc w:val="both"/>
        <w:rPr>
          <w:rFonts w:ascii="Century Gothic" w:hAnsi="Century Gothic"/>
          <w:b/>
          <w:bCs/>
          <w:sz w:val="20"/>
          <w:szCs w:val="20"/>
        </w:rPr>
      </w:pPr>
      <w:r w:rsidRPr="00E30D5B">
        <w:rPr>
          <w:rFonts w:ascii="Century Gothic" w:hAnsi="Century Gothic"/>
          <w:b/>
          <w:bCs/>
          <w:sz w:val="20"/>
          <w:szCs w:val="20"/>
        </w:rPr>
        <w:t>Suministro y recepción de productos:</w:t>
      </w:r>
    </w:p>
    <w:p w:rsidR="00BD77CF" w:rsidRPr="00E30D5B" w:rsidRDefault="00BD77CF" w:rsidP="00681FD2">
      <w:pPr>
        <w:numPr>
          <w:ilvl w:val="0"/>
          <w:numId w:val="20"/>
        </w:numPr>
        <w:jc w:val="both"/>
        <w:rPr>
          <w:rFonts w:ascii="Century Gothic" w:hAnsi="Century Gothic"/>
          <w:b/>
          <w:bCs/>
          <w:sz w:val="20"/>
          <w:szCs w:val="20"/>
        </w:rPr>
      </w:pPr>
      <w:r w:rsidRPr="00E30D5B">
        <w:rPr>
          <w:rFonts w:ascii="Century Gothic" w:hAnsi="Century Gothic"/>
          <w:sz w:val="20"/>
          <w:szCs w:val="20"/>
        </w:rPr>
        <w:t>Se comprobará la existencia de marcado CE.</w:t>
      </w:r>
    </w:p>
    <w:p w:rsidR="00BD77CF" w:rsidRPr="00E30D5B" w:rsidRDefault="00BD77CF" w:rsidP="00BD77CF">
      <w:pPr>
        <w:jc w:val="both"/>
        <w:rPr>
          <w:rFonts w:ascii="Century Gothic" w:hAnsi="Century Gothic"/>
          <w:sz w:val="20"/>
          <w:szCs w:val="20"/>
        </w:rPr>
      </w:pPr>
    </w:p>
    <w:p w:rsidR="00BD77CF" w:rsidRPr="00E30D5B" w:rsidRDefault="00BD77CF" w:rsidP="00681FD2">
      <w:pPr>
        <w:numPr>
          <w:ilvl w:val="0"/>
          <w:numId w:val="19"/>
        </w:numPr>
        <w:jc w:val="both"/>
        <w:rPr>
          <w:rFonts w:ascii="Century Gothic" w:hAnsi="Century Gothic"/>
          <w:b/>
          <w:bCs/>
          <w:sz w:val="20"/>
          <w:szCs w:val="20"/>
        </w:rPr>
      </w:pPr>
      <w:r w:rsidRPr="00E30D5B">
        <w:rPr>
          <w:rFonts w:ascii="Century Gothic" w:hAnsi="Century Gothic"/>
          <w:b/>
          <w:bCs/>
          <w:sz w:val="20"/>
          <w:szCs w:val="20"/>
        </w:rPr>
        <w:t>Control de ejecución en obra:</w:t>
      </w:r>
    </w:p>
    <w:p w:rsidR="00BD77CF" w:rsidRPr="00E30D5B" w:rsidRDefault="00BD77CF" w:rsidP="00681FD2">
      <w:pPr>
        <w:numPr>
          <w:ilvl w:val="0"/>
          <w:numId w:val="20"/>
        </w:numPr>
        <w:jc w:val="both"/>
        <w:rPr>
          <w:rFonts w:ascii="Century Gothic" w:hAnsi="Century Gothic"/>
          <w:sz w:val="20"/>
          <w:szCs w:val="20"/>
        </w:rPr>
      </w:pPr>
      <w:r w:rsidRPr="00E30D5B">
        <w:rPr>
          <w:rFonts w:ascii="Century Gothic" w:hAnsi="Century Gothic"/>
          <w:sz w:val="20"/>
          <w:szCs w:val="20"/>
        </w:rPr>
        <w:t>Ejecución de acuerdo a las especificaciones de proyecto.</w:t>
      </w:r>
    </w:p>
    <w:p w:rsidR="00BD77CF" w:rsidRPr="00E30D5B" w:rsidRDefault="00BD77CF" w:rsidP="00681FD2">
      <w:pPr>
        <w:numPr>
          <w:ilvl w:val="0"/>
          <w:numId w:val="20"/>
        </w:numPr>
        <w:jc w:val="both"/>
        <w:rPr>
          <w:rFonts w:ascii="Century Gothic" w:hAnsi="Century Gothic"/>
          <w:sz w:val="20"/>
          <w:szCs w:val="20"/>
        </w:rPr>
      </w:pPr>
      <w:r w:rsidRPr="00E30D5B">
        <w:rPr>
          <w:rFonts w:ascii="Century Gothic" w:hAnsi="Century Gothic"/>
          <w:sz w:val="20"/>
          <w:szCs w:val="20"/>
        </w:rPr>
        <w:t>Se prestará atención a los encuentros entre los diferentes elementos y, especialmente, a la ejecución de los posibles puentes térmicos integrados en los cerramientos.</w:t>
      </w:r>
    </w:p>
    <w:p w:rsidR="00BD77CF" w:rsidRPr="00E30D5B" w:rsidRDefault="00BD77CF" w:rsidP="00681FD2">
      <w:pPr>
        <w:numPr>
          <w:ilvl w:val="0"/>
          <w:numId w:val="20"/>
        </w:numPr>
        <w:jc w:val="both"/>
        <w:rPr>
          <w:rFonts w:ascii="Century Gothic" w:hAnsi="Century Gothic"/>
          <w:sz w:val="20"/>
          <w:szCs w:val="20"/>
        </w:rPr>
      </w:pPr>
      <w:r w:rsidRPr="00E30D5B">
        <w:rPr>
          <w:rFonts w:ascii="Century Gothic" w:hAnsi="Century Gothic"/>
          <w:sz w:val="20"/>
          <w:szCs w:val="20"/>
        </w:rPr>
        <w:t>Puesta en obra de aislantes térmicos (posición, dimensiones y tratamiento de puntos singulares)</w:t>
      </w:r>
    </w:p>
    <w:p w:rsidR="00BD77CF" w:rsidRPr="00E30D5B" w:rsidRDefault="00BD77CF" w:rsidP="00681FD2">
      <w:pPr>
        <w:numPr>
          <w:ilvl w:val="0"/>
          <w:numId w:val="20"/>
        </w:numPr>
        <w:jc w:val="both"/>
        <w:rPr>
          <w:rFonts w:ascii="Century Gothic" w:hAnsi="Century Gothic"/>
          <w:sz w:val="20"/>
          <w:szCs w:val="20"/>
        </w:rPr>
      </w:pPr>
      <w:r w:rsidRPr="00E30D5B">
        <w:rPr>
          <w:rFonts w:ascii="Century Gothic" w:hAnsi="Century Gothic"/>
          <w:sz w:val="20"/>
          <w:szCs w:val="20"/>
        </w:rPr>
        <w:t>Posición y garantía de continuidad en la colocación de la barrera de vapor.</w:t>
      </w:r>
    </w:p>
    <w:p w:rsidR="00BD77CF" w:rsidRPr="00E30D5B" w:rsidRDefault="00BD77CF" w:rsidP="00681FD2">
      <w:pPr>
        <w:numPr>
          <w:ilvl w:val="0"/>
          <w:numId w:val="20"/>
        </w:numPr>
        <w:jc w:val="both"/>
        <w:rPr>
          <w:rFonts w:ascii="Century Gothic" w:hAnsi="Century Gothic"/>
          <w:sz w:val="20"/>
          <w:szCs w:val="20"/>
        </w:rPr>
      </w:pPr>
      <w:r w:rsidRPr="00E30D5B">
        <w:rPr>
          <w:rFonts w:ascii="Century Gothic" w:hAnsi="Century Gothic"/>
          <w:sz w:val="20"/>
          <w:szCs w:val="20"/>
        </w:rPr>
        <w:t>Fijación de cercos de carpintería para garantizar la estanqueidad al paso del aire y el agua.</w:t>
      </w:r>
    </w:p>
    <w:p w:rsidR="00BD77CF" w:rsidRPr="00E30D5B" w:rsidRDefault="00BD77CF" w:rsidP="00BD77CF">
      <w:pPr>
        <w:jc w:val="both"/>
        <w:rPr>
          <w:rFonts w:ascii="Century Gothic" w:hAnsi="Century Gothic"/>
          <w:sz w:val="20"/>
          <w:szCs w:val="20"/>
        </w:rPr>
      </w:pPr>
    </w:p>
    <w:p w:rsidR="00BD77CF" w:rsidRPr="00E30D5B" w:rsidRDefault="00BD77CF" w:rsidP="00BD77CF">
      <w:pPr>
        <w:jc w:val="both"/>
        <w:rPr>
          <w:rFonts w:ascii="Century Gothic" w:hAnsi="Century Gothic"/>
          <w:b/>
          <w:bCs/>
          <w:sz w:val="20"/>
          <w:szCs w:val="20"/>
          <w:u w:val="single"/>
        </w:rPr>
      </w:pPr>
      <w:r w:rsidRPr="00E30D5B">
        <w:rPr>
          <w:rFonts w:ascii="Century Gothic" w:hAnsi="Century Gothic"/>
          <w:b/>
          <w:sz w:val="20"/>
          <w:szCs w:val="20"/>
          <w:u w:val="single"/>
        </w:rPr>
        <w:t xml:space="preserve">2. </w:t>
      </w:r>
      <w:r w:rsidRPr="00E30D5B">
        <w:rPr>
          <w:rFonts w:ascii="Century Gothic" w:hAnsi="Century Gothic"/>
          <w:b/>
          <w:bCs/>
          <w:sz w:val="20"/>
          <w:szCs w:val="20"/>
          <w:u w:val="single"/>
        </w:rPr>
        <w:t>SISTEMAS DE PROTECCIÓN FRENTE A LA HUMEDAD</w:t>
      </w:r>
    </w:p>
    <w:p w:rsidR="00BD77CF" w:rsidRPr="00E30D5B" w:rsidRDefault="00BD77CF" w:rsidP="00BD77CF">
      <w:pPr>
        <w:jc w:val="both"/>
        <w:rPr>
          <w:rFonts w:ascii="Century Gothic" w:hAnsi="Century Gothic"/>
          <w:b/>
          <w:bCs/>
          <w:sz w:val="20"/>
          <w:szCs w:val="20"/>
        </w:rPr>
      </w:pPr>
    </w:p>
    <w:p w:rsidR="00BD77CF" w:rsidRPr="00E30D5B" w:rsidRDefault="00BD77CF" w:rsidP="00681FD2">
      <w:pPr>
        <w:numPr>
          <w:ilvl w:val="0"/>
          <w:numId w:val="19"/>
        </w:numPr>
        <w:jc w:val="both"/>
        <w:rPr>
          <w:rFonts w:ascii="Century Gothic" w:hAnsi="Century Gothic"/>
          <w:b/>
          <w:bCs/>
          <w:sz w:val="20"/>
          <w:szCs w:val="20"/>
        </w:rPr>
      </w:pPr>
      <w:r w:rsidRPr="00E30D5B">
        <w:rPr>
          <w:rFonts w:ascii="Century Gothic" w:hAnsi="Century Gothic"/>
          <w:b/>
          <w:bCs/>
          <w:sz w:val="20"/>
          <w:szCs w:val="20"/>
        </w:rPr>
        <w:t>Control de calidad de la documentación del proyecto:</w:t>
      </w:r>
    </w:p>
    <w:p w:rsidR="00BD77CF" w:rsidRPr="00E30D5B" w:rsidRDefault="00BD77CF" w:rsidP="00681FD2">
      <w:pPr>
        <w:numPr>
          <w:ilvl w:val="0"/>
          <w:numId w:val="20"/>
        </w:numPr>
        <w:jc w:val="both"/>
        <w:rPr>
          <w:rFonts w:ascii="Century Gothic" w:hAnsi="Century Gothic"/>
          <w:b/>
          <w:bCs/>
          <w:sz w:val="20"/>
          <w:szCs w:val="20"/>
        </w:rPr>
      </w:pPr>
      <w:r w:rsidRPr="00E30D5B">
        <w:rPr>
          <w:rFonts w:ascii="Century Gothic" w:hAnsi="Century Gothic"/>
          <w:sz w:val="20"/>
          <w:szCs w:val="20"/>
        </w:rPr>
        <w:t>El proyecto define y justifica la solución de aislamiento aportada.</w:t>
      </w:r>
    </w:p>
    <w:p w:rsidR="00BD77CF" w:rsidRPr="00E30D5B" w:rsidRDefault="00BD77CF" w:rsidP="00BD77CF">
      <w:pPr>
        <w:ind w:left="708"/>
        <w:jc w:val="both"/>
        <w:rPr>
          <w:rFonts w:ascii="Century Gothic" w:hAnsi="Century Gothic"/>
          <w:b/>
          <w:bCs/>
          <w:sz w:val="20"/>
          <w:szCs w:val="20"/>
        </w:rPr>
      </w:pPr>
    </w:p>
    <w:p w:rsidR="00BD77CF" w:rsidRPr="00E30D5B" w:rsidRDefault="00BD77CF" w:rsidP="00681FD2">
      <w:pPr>
        <w:numPr>
          <w:ilvl w:val="0"/>
          <w:numId w:val="19"/>
        </w:numPr>
        <w:jc w:val="both"/>
        <w:rPr>
          <w:rFonts w:ascii="Century Gothic" w:hAnsi="Century Gothic"/>
          <w:b/>
          <w:bCs/>
          <w:sz w:val="20"/>
          <w:szCs w:val="20"/>
        </w:rPr>
      </w:pPr>
      <w:r w:rsidRPr="00E30D5B">
        <w:rPr>
          <w:rFonts w:ascii="Century Gothic" w:hAnsi="Century Gothic"/>
          <w:b/>
          <w:bCs/>
          <w:sz w:val="20"/>
          <w:szCs w:val="20"/>
        </w:rPr>
        <w:t>Suministro y recepción de productos:</w:t>
      </w:r>
    </w:p>
    <w:p w:rsidR="00BD77CF" w:rsidRPr="00E30D5B" w:rsidRDefault="00BD77CF" w:rsidP="00681FD2">
      <w:pPr>
        <w:numPr>
          <w:ilvl w:val="0"/>
          <w:numId w:val="20"/>
        </w:numPr>
        <w:jc w:val="both"/>
        <w:rPr>
          <w:rFonts w:ascii="Century Gothic" w:hAnsi="Century Gothic"/>
          <w:b/>
          <w:bCs/>
          <w:sz w:val="20"/>
          <w:szCs w:val="20"/>
        </w:rPr>
      </w:pPr>
      <w:r w:rsidRPr="00E30D5B">
        <w:rPr>
          <w:rFonts w:ascii="Century Gothic" w:hAnsi="Century Gothic"/>
          <w:sz w:val="20"/>
          <w:szCs w:val="20"/>
        </w:rPr>
        <w:t>Se comprobará la existencia de marcado CE.</w:t>
      </w:r>
    </w:p>
    <w:p w:rsidR="00BD77CF" w:rsidRPr="00E30D5B" w:rsidRDefault="00BD77CF" w:rsidP="00BD77CF">
      <w:pPr>
        <w:jc w:val="both"/>
        <w:rPr>
          <w:rFonts w:ascii="Century Gothic" w:hAnsi="Century Gothic"/>
          <w:sz w:val="20"/>
          <w:szCs w:val="20"/>
        </w:rPr>
      </w:pPr>
    </w:p>
    <w:p w:rsidR="00BD77CF" w:rsidRPr="00E30D5B" w:rsidRDefault="00BD77CF" w:rsidP="00681FD2">
      <w:pPr>
        <w:numPr>
          <w:ilvl w:val="0"/>
          <w:numId w:val="19"/>
        </w:numPr>
        <w:jc w:val="both"/>
        <w:rPr>
          <w:rFonts w:ascii="Century Gothic" w:hAnsi="Century Gothic"/>
          <w:b/>
          <w:bCs/>
          <w:sz w:val="20"/>
          <w:szCs w:val="20"/>
        </w:rPr>
      </w:pPr>
      <w:r w:rsidRPr="00E30D5B">
        <w:rPr>
          <w:rFonts w:ascii="Century Gothic" w:hAnsi="Century Gothic"/>
          <w:b/>
          <w:bCs/>
          <w:sz w:val="20"/>
          <w:szCs w:val="20"/>
        </w:rPr>
        <w:t>Control de ejecución en obra:</w:t>
      </w:r>
    </w:p>
    <w:p w:rsidR="00BD77CF" w:rsidRPr="00E30D5B" w:rsidRDefault="00BD77CF" w:rsidP="00681FD2">
      <w:pPr>
        <w:numPr>
          <w:ilvl w:val="0"/>
          <w:numId w:val="20"/>
        </w:numPr>
        <w:jc w:val="both"/>
        <w:rPr>
          <w:rFonts w:ascii="Century Gothic" w:hAnsi="Century Gothic"/>
          <w:b/>
          <w:bCs/>
          <w:sz w:val="20"/>
          <w:szCs w:val="20"/>
        </w:rPr>
      </w:pPr>
      <w:r w:rsidRPr="00E30D5B">
        <w:rPr>
          <w:rFonts w:ascii="Century Gothic" w:hAnsi="Century Gothic"/>
          <w:sz w:val="20"/>
          <w:szCs w:val="20"/>
        </w:rPr>
        <w:t>Ejecución de acuerdo a las especificaciones de proyecto.</w:t>
      </w:r>
    </w:p>
    <w:p w:rsidR="00BD77CF" w:rsidRPr="00E30D5B" w:rsidRDefault="00BD77CF" w:rsidP="00681FD2">
      <w:pPr>
        <w:numPr>
          <w:ilvl w:val="0"/>
          <w:numId w:val="20"/>
        </w:numPr>
        <w:jc w:val="both"/>
        <w:rPr>
          <w:rFonts w:ascii="Century Gothic" w:hAnsi="Century Gothic"/>
          <w:b/>
          <w:bCs/>
          <w:sz w:val="20"/>
          <w:szCs w:val="20"/>
        </w:rPr>
      </w:pPr>
      <w:r w:rsidRPr="00E30D5B">
        <w:rPr>
          <w:rFonts w:ascii="Century Gothic" w:hAnsi="Century Gothic"/>
          <w:sz w:val="20"/>
          <w:szCs w:val="20"/>
        </w:rPr>
        <w:t>Todos los elementos se ajustarán a lo descrito en el DB HS Salubridad, en la sección HS 1 Protección frente a la Humedad.</w:t>
      </w:r>
    </w:p>
    <w:p w:rsidR="00BD77CF" w:rsidRPr="00E30D5B" w:rsidRDefault="00BD77CF" w:rsidP="00681FD2">
      <w:pPr>
        <w:numPr>
          <w:ilvl w:val="0"/>
          <w:numId w:val="20"/>
        </w:numPr>
        <w:jc w:val="both"/>
        <w:rPr>
          <w:rFonts w:ascii="Century Gothic" w:hAnsi="Century Gothic"/>
          <w:b/>
          <w:bCs/>
          <w:sz w:val="20"/>
          <w:szCs w:val="20"/>
        </w:rPr>
      </w:pPr>
      <w:r w:rsidRPr="00E30D5B">
        <w:rPr>
          <w:rFonts w:ascii="Century Gothic" w:hAnsi="Century Gothic"/>
          <w:sz w:val="20"/>
          <w:szCs w:val="20"/>
        </w:rPr>
        <w:t>Se realizarán pruebas de estanqueidad en la cubierta.</w:t>
      </w:r>
    </w:p>
    <w:p w:rsidR="00BD77CF" w:rsidRPr="00E30D5B" w:rsidRDefault="00BD77CF" w:rsidP="00BD77CF">
      <w:pPr>
        <w:spacing w:after="240"/>
        <w:jc w:val="both"/>
        <w:rPr>
          <w:rFonts w:ascii="Century Gothic" w:hAnsi="Century Gothic"/>
          <w:b/>
          <w:sz w:val="20"/>
          <w:szCs w:val="20"/>
        </w:rPr>
      </w:pPr>
    </w:p>
    <w:p w:rsidR="00BD77CF" w:rsidRDefault="00BD77CF" w:rsidP="00BD77CF">
      <w:pPr>
        <w:jc w:val="both"/>
        <w:rPr>
          <w:rFonts w:ascii="Century Gothic" w:hAnsi="Century Gothic"/>
          <w:sz w:val="20"/>
          <w:szCs w:val="20"/>
        </w:rPr>
      </w:pPr>
      <w:r>
        <w:rPr>
          <w:rFonts w:ascii="Century Gothic" w:hAnsi="Century Gothic"/>
          <w:b/>
          <w:sz w:val="20"/>
          <w:szCs w:val="20"/>
        </w:rPr>
        <w:t>DOCUMENTO DE CONDICIONES Y MEDIDAS PARA OBTENER LAS CALIDADES DE LOS MATERIALES Y DE LOS PROCESOS CONSTRUCTIVOS</w:t>
      </w:r>
    </w:p>
    <w:p w:rsidR="00BD77CF" w:rsidRDefault="00BD77CF" w:rsidP="00BD77CF">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Se redacta el presente documento de condiciones y medidas para obtener las calidades de los materiales y de los procesos constructivos en cumplimiento de:</w:t>
      </w:r>
    </w:p>
    <w:p w:rsidR="00E30D5B" w:rsidRPr="00E30D5B" w:rsidRDefault="00E30D5B" w:rsidP="00E30D5B">
      <w:pPr>
        <w:jc w:val="both"/>
        <w:rPr>
          <w:rFonts w:ascii="Century Gothic" w:hAnsi="Century Gothic"/>
          <w:sz w:val="20"/>
          <w:szCs w:val="20"/>
        </w:rPr>
      </w:pPr>
    </w:p>
    <w:p w:rsidR="00E30D5B" w:rsidRPr="00E30D5B" w:rsidRDefault="00E30D5B" w:rsidP="00681FD2">
      <w:pPr>
        <w:numPr>
          <w:ilvl w:val="0"/>
          <w:numId w:val="21"/>
        </w:numPr>
        <w:jc w:val="both"/>
        <w:rPr>
          <w:rFonts w:ascii="Century Gothic" w:hAnsi="Century Gothic"/>
          <w:sz w:val="20"/>
          <w:szCs w:val="20"/>
        </w:rPr>
      </w:pPr>
      <w:r w:rsidRPr="00E30D5B">
        <w:rPr>
          <w:rFonts w:ascii="Century Gothic" w:hAnsi="Century Gothic"/>
          <w:sz w:val="20"/>
          <w:szCs w:val="20"/>
        </w:rPr>
        <w:t>Plan de Control según lo recogido en el Artículo 6º Condiciones del Proyecto, Artículo 7º Condiciones en la Ejecución de las Obras y Anejo II Documentación del Seguimiento de la Obra de la Parte I del CTE, según REAL DECRETO 314/2006, de 17 de marzo, por el que se aprueba el Código Técnico de la Edificación.</w:t>
      </w:r>
    </w:p>
    <w:p w:rsidR="00E30D5B" w:rsidRPr="00E30D5B" w:rsidRDefault="00E30D5B" w:rsidP="00E30D5B">
      <w:pPr>
        <w:ind w:left="360"/>
        <w:jc w:val="both"/>
        <w:rPr>
          <w:rFonts w:ascii="Century Gothic" w:hAnsi="Century Gothic"/>
          <w:sz w:val="20"/>
          <w:szCs w:val="20"/>
        </w:rPr>
      </w:pPr>
    </w:p>
    <w:p w:rsidR="00E30D5B" w:rsidRPr="00E30D5B" w:rsidRDefault="00E30D5B" w:rsidP="00681FD2">
      <w:pPr>
        <w:numPr>
          <w:ilvl w:val="0"/>
          <w:numId w:val="21"/>
        </w:numPr>
        <w:jc w:val="both"/>
        <w:rPr>
          <w:rFonts w:ascii="Century Gothic" w:hAnsi="Century Gothic"/>
          <w:sz w:val="20"/>
          <w:szCs w:val="20"/>
        </w:rPr>
      </w:pPr>
      <w:r w:rsidRPr="00E30D5B">
        <w:rPr>
          <w:rFonts w:ascii="Century Gothic" w:hAnsi="Century Gothic"/>
          <w:sz w:val="20"/>
          <w:szCs w:val="20"/>
        </w:rPr>
        <w:t xml:space="preserve">Artículo 5.5 de la Ley 2/1999, de 17 de marzo, de Medidas para la Calidad de la Edificación de la Comunidad de Madrid (BOCM nº 74, de 29/03/1999), con objeto de </w:t>
      </w:r>
      <w:r w:rsidRPr="00E30D5B">
        <w:rPr>
          <w:rFonts w:ascii="Century Gothic" w:hAnsi="Century Gothic"/>
          <w:iCs/>
          <w:sz w:val="20"/>
          <w:szCs w:val="20"/>
        </w:rPr>
        <w:t>“definir las calidades de</w:t>
      </w:r>
      <w:r w:rsidRPr="00E30D5B">
        <w:rPr>
          <w:rFonts w:ascii="Century Gothic" w:hAnsi="Century Gothic"/>
          <w:sz w:val="20"/>
          <w:szCs w:val="20"/>
        </w:rPr>
        <w:t xml:space="preserve"> </w:t>
      </w:r>
      <w:r w:rsidRPr="00E30D5B">
        <w:rPr>
          <w:rFonts w:ascii="Century Gothic" w:hAnsi="Century Gothic"/>
          <w:iCs/>
          <w:sz w:val="20"/>
          <w:szCs w:val="20"/>
        </w:rPr>
        <w:t>los materiales y procesos constructivos y las medidas, que para conseguirlas, deba</w:t>
      </w:r>
      <w:r w:rsidRPr="00E30D5B">
        <w:rPr>
          <w:rFonts w:ascii="Century Gothic" w:hAnsi="Century Gothic"/>
          <w:sz w:val="20"/>
          <w:szCs w:val="20"/>
        </w:rPr>
        <w:t xml:space="preserve"> </w:t>
      </w:r>
      <w:r w:rsidRPr="00E30D5B">
        <w:rPr>
          <w:rFonts w:ascii="Century Gothic" w:hAnsi="Century Gothic"/>
          <w:iCs/>
          <w:sz w:val="20"/>
          <w:szCs w:val="20"/>
        </w:rPr>
        <w:t>tomar la dirección facultativa en el curso de la obra y al término de la misma”</w:t>
      </w:r>
      <w:r w:rsidRPr="00E30D5B">
        <w:rPr>
          <w:rFonts w:ascii="Century Gothic" w:hAnsi="Century Gothic"/>
          <w:sz w:val="20"/>
          <w:szCs w:val="20"/>
        </w:rPr>
        <w:t>.</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iCs/>
          <w:sz w:val="20"/>
          <w:szCs w:val="20"/>
        </w:rPr>
      </w:pPr>
      <w:r w:rsidRPr="00E30D5B">
        <w:rPr>
          <w:rFonts w:ascii="Century Gothic" w:hAnsi="Century Gothic"/>
          <w:sz w:val="20"/>
          <w:szCs w:val="20"/>
        </w:rPr>
        <w:lastRenderedPageBreak/>
        <w:t>Con tal fin, la actuación de la dirección facultativa se ajustará a lo dispuesto en la siguiente relación de disposiciones y artículos.</w:t>
      </w:r>
    </w:p>
    <w:p w:rsidR="00E30D5B" w:rsidRPr="00E30D5B" w:rsidRDefault="00E30D5B" w:rsidP="00E30D5B">
      <w:pPr>
        <w:pStyle w:val="Ttulo4"/>
        <w:jc w:val="both"/>
        <w:rPr>
          <w:rFonts w:ascii="Century Gothic" w:hAnsi="Century Gothic"/>
          <w:sz w:val="20"/>
          <w:szCs w:val="20"/>
        </w:rPr>
      </w:pPr>
      <w:r w:rsidRPr="00E30D5B">
        <w:rPr>
          <w:rFonts w:ascii="Century Gothic" w:hAnsi="Century Gothic"/>
          <w:sz w:val="20"/>
          <w:szCs w:val="20"/>
        </w:rPr>
        <w:t>MARCADO CE Y SELLO DE CALIDAD DE LOS PRODUCTOS DE CONSTRUCCIÓN PROCEDIMIENTO PARA LA VERIFICACIÓN DEL SISTEMA DEL “MARCADO CE”</w:t>
      </w:r>
    </w:p>
    <w:p w:rsidR="00E30D5B" w:rsidRPr="00E30D5B" w:rsidRDefault="00E30D5B" w:rsidP="00E30D5B">
      <w:pPr>
        <w:jc w:val="both"/>
        <w:rPr>
          <w:rFonts w:ascii="Century Gothic" w:hAnsi="Century Gothic"/>
          <w:color w:val="FFFFFF"/>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La LOE atribuye la responsabilidad sobre la verificación de la recepción en obra de los productos de construcción al Director de la Ejecución de la Obra que debe, mediante el correspondiente proceso de control de recepción, resolver sobre la aceptación o rechazo del producto. Este proceso afecta, también, a los fabricantes de productos y los constructores (y por tanto a los Jefes de Obra).</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Con motivo de la puesta en marcha del Real Decreto 1630/1992 (por el que se transponía a nuestro ordenamiento legal la Directiva de Productos de Construcción 89/106/CEE) el habitual proceso de control de recepción de los materiales de construcción está siendo afectado, ya que en este Decreto se establecen unas nuevas reglas para las condiciones que deben cumplir los productos de construcción a través del sistema del marcado CE.</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El término producto de construcción queda definido como cualquier producto fabricado para su incorporación, con carácter permanente, a las obras de edificación e ingeniería civil que tengan incidencia sobre los siguientes requisitos esenciales:</w:t>
      </w:r>
    </w:p>
    <w:p w:rsidR="00E30D5B" w:rsidRPr="00E30D5B" w:rsidRDefault="00E30D5B" w:rsidP="00E30D5B">
      <w:pPr>
        <w:jc w:val="both"/>
        <w:rPr>
          <w:rFonts w:ascii="Century Gothic" w:hAnsi="Century Gothic"/>
          <w:sz w:val="20"/>
          <w:szCs w:val="20"/>
        </w:rPr>
      </w:pPr>
    </w:p>
    <w:p w:rsidR="00E30D5B" w:rsidRPr="00E30D5B" w:rsidRDefault="00E30D5B" w:rsidP="00681FD2">
      <w:pPr>
        <w:numPr>
          <w:ilvl w:val="0"/>
          <w:numId w:val="22"/>
        </w:numPr>
        <w:jc w:val="both"/>
        <w:rPr>
          <w:rFonts w:ascii="Century Gothic" w:hAnsi="Century Gothic"/>
          <w:sz w:val="20"/>
          <w:szCs w:val="20"/>
        </w:rPr>
      </w:pPr>
      <w:r w:rsidRPr="00E30D5B">
        <w:rPr>
          <w:rFonts w:ascii="Century Gothic" w:hAnsi="Century Gothic"/>
          <w:sz w:val="20"/>
          <w:szCs w:val="20"/>
        </w:rPr>
        <w:t>Resistencia mecánica y estabilidad.</w:t>
      </w:r>
    </w:p>
    <w:p w:rsidR="00E30D5B" w:rsidRPr="00E30D5B" w:rsidRDefault="00E30D5B" w:rsidP="00681FD2">
      <w:pPr>
        <w:numPr>
          <w:ilvl w:val="0"/>
          <w:numId w:val="22"/>
        </w:numPr>
        <w:jc w:val="both"/>
        <w:rPr>
          <w:rFonts w:ascii="Century Gothic" w:hAnsi="Century Gothic"/>
          <w:sz w:val="20"/>
          <w:szCs w:val="20"/>
        </w:rPr>
      </w:pPr>
      <w:r w:rsidRPr="00E30D5B">
        <w:rPr>
          <w:rFonts w:ascii="Century Gothic" w:hAnsi="Century Gothic"/>
          <w:sz w:val="20"/>
          <w:szCs w:val="20"/>
        </w:rPr>
        <w:t>Seguridad en caso de incendio.</w:t>
      </w:r>
    </w:p>
    <w:p w:rsidR="00E30D5B" w:rsidRPr="00E30D5B" w:rsidRDefault="00E30D5B" w:rsidP="00681FD2">
      <w:pPr>
        <w:numPr>
          <w:ilvl w:val="0"/>
          <w:numId w:val="22"/>
        </w:numPr>
        <w:jc w:val="both"/>
        <w:rPr>
          <w:rFonts w:ascii="Century Gothic" w:hAnsi="Century Gothic"/>
          <w:sz w:val="20"/>
          <w:szCs w:val="20"/>
        </w:rPr>
      </w:pPr>
      <w:r w:rsidRPr="00E30D5B">
        <w:rPr>
          <w:rFonts w:ascii="Century Gothic" w:hAnsi="Century Gothic"/>
          <w:sz w:val="20"/>
          <w:szCs w:val="20"/>
        </w:rPr>
        <w:t>Higiene, salud y medio ambiente.</w:t>
      </w:r>
    </w:p>
    <w:p w:rsidR="00E30D5B" w:rsidRPr="00E30D5B" w:rsidRDefault="00E30D5B" w:rsidP="00681FD2">
      <w:pPr>
        <w:numPr>
          <w:ilvl w:val="0"/>
          <w:numId w:val="22"/>
        </w:numPr>
        <w:jc w:val="both"/>
        <w:rPr>
          <w:rFonts w:ascii="Century Gothic" w:hAnsi="Century Gothic"/>
          <w:sz w:val="20"/>
          <w:szCs w:val="20"/>
        </w:rPr>
      </w:pPr>
      <w:r w:rsidRPr="00E30D5B">
        <w:rPr>
          <w:rFonts w:ascii="Century Gothic" w:hAnsi="Century Gothic"/>
          <w:sz w:val="20"/>
          <w:szCs w:val="20"/>
        </w:rPr>
        <w:t>Seguridad de utilización.</w:t>
      </w:r>
    </w:p>
    <w:p w:rsidR="00E30D5B" w:rsidRPr="00E30D5B" w:rsidRDefault="00E30D5B" w:rsidP="00681FD2">
      <w:pPr>
        <w:numPr>
          <w:ilvl w:val="0"/>
          <w:numId w:val="22"/>
        </w:numPr>
        <w:jc w:val="both"/>
        <w:rPr>
          <w:rFonts w:ascii="Century Gothic" w:hAnsi="Century Gothic"/>
          <w:sz w:val="20"/>
          <w:szCs w:val="20"/>
        </w:rPr>
      </w:pPr>
      <w:r w:rsidRPr="00E30D5B">
        <w:rPr>
          <w:rFonts w:ascii="Century Gothic" w:hAnsi="Century Gothic"/>
          <w:sz w:val="20"/>
          <w:szCs w:val="20"/>
        </w:rPr>
        <w:t>Protección contra el ruido.</w:t>
      </w:r>
    </w:p>
    <w:p w:rsidR="00E30D5B" w:rsidRDefault="00E30D5B" w:rsidP="00681FD2">
      <w:pPr>
        <w:numPr>
          <w:ilvl w:val="0"/>
          <w:numId w:val="22"/>
        </w:numPr>
        <w:jc w:val="both"/>
        <w:rPr>
          <w:rFonts w:ascii="Century Gothic" w:hAnsi="Century Gothic"/>
          <w:sz w:val="20"/>
          <w:szCs w:val="20"/>
        </w:rPr>
      </w:pPr>
      <w:r w:rsidRPr="00E30D5B">
        <w:rPr>
          <w:rFonts w:ascii="Century Gothic" w:hAnsi="Century Gothic"/>
          <w:sz w:val="20"/>
          <w:szCs w:val="20"/>
        </w:rPr>
        <w:t>Ahorro de energía y aislamiento térmico</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El marcado CE de un producto de construcción indica:</w:t>
      </w:r>
    </w:p>
    <w:p w:rsidR="00E30D5B" w:rsidRPr="00E30D5B" w:rsidRDefault="00E30D5B" w:rsidP="00E30D5B">
      <w:pPr>
        <w:jc w:val="both"/>
        <w:rPr>
          <w:rFonts w:ascii="Century Gothic" w:hAnsi="Century Gothic"/>
          <w:sz w:val="20"/>
          <w:szCs w:val="20"/>
        </w:rPr>
      </w:pPr>
    </w:p>
    <w:p w:rsidR="00E30D5B" w:rsidRPr="00E30D5B" w:rsidRDefault="00E30D5B" w:rsidP="00681FD2">
      <w:pPr>
        <w:numPr>
          <w:ilvl w:val="0"/>
          <w:numId w:val="23"/>
        </w:numPr>
        <w:jc w:val="both"/>
        <w:rPr>
          <w:rFonts w:ascii="Century Gothic" w:hAnsi="Century Gothic"/>
          <w:sz w:val="20"/>
          <w:szCs w:val="20"/>
        </w:rPr>
      </w:pPr>
      <w:r w:rsidRPr="00E30D5B">
        <w:rPr>
          <w:rFonts w:ascii="Century Gothic" w:hAnsi="Century Gothic"/>
          <w:sz w:val="20"/>
          <w:szCs w:val="20"/>
        </w:rPr>
        <w:t>Que éste cumple con unas determinadas especificaciones técnicas relacionadas con los requisitos esenciales contenidas en las Normas Armonizadas (EN) y en las Guías DITE (Guías para el Documento de Idoneidad Técnica Europeo).</w:t>
      </w:r>
    </w:p>
    <w:p w:rsidR="00E30D5B" w:rsidRPr="00E30D5B" w:rsidRDefault="00E30D5B" w:rsidP="00681FD2">
      <w:pPr>
        <w:numPr>
          <w:ilvl w:val="0"/>
          <w:numId w:val="23"/>
        </w:numPr>
        <w:jc w:val="both"/>
        <w:rPr>
          <w:rFonts w:ascii="Century Gothic" w:hAnsi="Century Gothic"/>
          <w:sz w:val="20"/>
          <w:szCs w:val="20"/>
        </w:rPr>
      </w:pPr>
      <w:r w:rsidRPr="00E30D5B">
        <w:rPr>
          <w:rFonts w:ascii="Century Gothic" w:hAnsi="Century Gothic"/>
          <w:sz w:val="20"/>
          <w:szCs w:val="20"/>
        </w:rPr>
        <w:t>Que se ha cumplido el sistema de evaluación de la conformidad establecido por la correspondiente Decisión de la Comisión Europea (Estos sistemas de evaluación se clasifican en los grados 1+, 1, 2+, 2, 3 y 4, y en cada uno de ellos se especifican los controles que se deben realizar al producto por el fabricante y/o por un organismo notificado).</w:t>
      </w:r>
    </w:p>
    <w:p w:rsidR="00E30D5B" w:rsidRPr="00E30D5B" w:rsidRDefault="00E30D5B" w:rsidP="00E30D5B">
      <w:pPr>
        <w:jc w:val="both"/>
        <w:rPr>
          <w:rFonts w:ascii="Century Gothic" w:hAnsi="Century Gothic"/>
          <w:sz w:val="20"/>
          <w:szCs w:val="20"/>
        </w:rPr>
      </w:pPr>
    </w:p>
    <w:p w:rsidR="00E30D5B" w:rsidRDefault="00E30D5B" w:rsidP="00E30D5B">
      <w:pPr>
        <w:jc w:val="both"/>
        <w:rPr>
          <w:rFonts w:ascii="Century Gothic" w:hAnsi="Century Gothic"/>
          <w:sz w:val="20"/>
          <w:szCs w:val="20"/>
        </w:rPr>
      </w:pPr>
      <w:r w:rsidRPr="00E30D5B">
        <w:rPr>
          <w:rFonts w:ascii="Century Gothic" w:hAnsi="Century Gothic"/>
          <w:sz w:val="20"/>
          <w:szCs w:val="20"/>
        </w:rPr>
        <w:t>El fabricante (o su representante autorizado) será el responsable de su fijación y la Administración competente en materia de industria la que vele por la correcta utilización del marcado CE.</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noProof/>
          <w:sz w:val="20"/>
          <w:szCs w:val="20"/>
        </w:rPr>
        <w:drawing>
          <wp:inline distT="0" distB="0" distL="0" distR="0">
            <wp:extent cx="5715000" cy="1047750"/>
            <wp:effectExtent l="19050" t="0" r="0" b="0"/>
            <wp:docPr id="1" name="Imagen 1" descr="Marcado 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ado CE-1"/>
                    <pic:cNvPicPr>
                      <a:picLocks noChangeAspect="1" noChangeArrowheads="1"/>
                    </pic:cNvPicPr>
                  </pic:nvPicPr>
                  <pic:blipFill>
                    <a:blip r:embed="rId7" cstate="print"/>
                    <a:srcRect/>
                    <a:stretch>
                      <a:fillRect/>
                    </a:stretch>
                  </pic:blipFill>
                  <pic:spPr bwMode="auto">
                    <a:xfrm>
                      <a:off x="0" y="0"/>
                      <a:ext cx="5715000" cy="1047750"/>
                    </a:xfrm>
                    <a:prstGeom prst="rect">
                      <a:avLst/>
                    </a:prstGeom>
                    <a:noFill/>
                    <a:ln w="9525">
                      <a:noFill/>
                      <a:miter lim="800000"/>
                      <a:headEnd/>
                      <a:tailEnd/>
                    </a:ln>
                  </pic:spPr>
                </pic:pic>
              </a:graphicData>
            </a:graphic>
          </wp:inline>
        </w:drawing>
      </w:r>
    </w:p>
    <w:p w:rsidR="00E30D5B" w:rsidRPr="00E30D5B" w:rsidRDefault="00E30D5B" w:rsidP="00E30D5B">
      <w:pPr>
        <w:jc w:val="both"/>
        <w:rPr>
          <w:rFonts w:ascii="Century Gothic" w:hAnsi="Century Gothic"/>
          <w:sz w:val="20"/>
          <w:szCs w:val="20"/>
        </w:rPr>
      </w:pPr>
    </w:p>
    <w:p w:rsidR="00E30D5B" w:rsidRDefault="00E30D5B" w:rsidP="00E30D5B">
      <w:pPr>
        <w:jc w:val="both"/>
        <w:rPr>
          <w:rFonts w:ascii="Century Gothic" w:hAnsi="Century Gothic"/>
          <w:sz w:val="20"/>
          <w:szCs w:val="20"/>
        </w:rPr>
      </w:pPr>
      <w:r w:rsidRPr="00E30D5B">
        <w:rPr>
          <w:rFonts w:ascii="Century Gothic" w:hAnsi="Century Gothic"/>
          <w:sz w:val="20"/>
          <w:szCs w:val="20"/>
        </w:rPr>
        <w:lastRenderedPageBreak/>
        <w:t>Resulta, por tanto, obligación del Director de la Ejecución de la Obra verificar si los productos que entran en la obra están afectados por el cumplimiento del sistema del marcado CE y, en caso de ser así, si se cumplen las condiciones establecidas en el Real Decreto 1630/1992.</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La verificación del sistema del marcado CE en un producto de construcción se puede</w:t>
      </w:r>
      <w:r w:rsidRPr="00E30D5B">
        <w:rPr>
          <w:rFonts w:ascii="Century Gothic" w:hAnsi="Century Gothic"/>
          <w:color w:val="FFFFFF"/>
          <w:sz w:val="20"/>
          <w:szCs w:val="20"/>
        </w:rPr>
        <w:t xml:space="preserve"> </w:t>
      </w:r>
      <w:r w:rsidRPr="00E30D5B">
        <w:rPr>
          <w:rFonts w:ascii="Century Gothic" w:hAnsi="Century Gothic"/>
          <w:sz w:val="20"/>
          <w:szCs w:val="20"/>
        </w:rPr>
        <w:t>resumir en los siguientes pasos:</w:t>
      </w:r>
    </w:p>
    <w:p w:rsidR="00E30D5B" w:rsidRPr="00E30D5B" w:rsidRDefault="00E30D5B" w:rsidP="00E30D5B">
      <w:pPr>
        <w:jc w:val="both"/>
        <w:rPr>
          <w:rFonts w:ascii="Century Gothic" w:hAnsi="Century Gothic"/>
          <w:sz w:val="20"/>
          <w:szCs w:val="20"/>
        </w:rPr>
      </w:pPr>
    </w:p>
    <w:p w:rsidR="00E30D5B" w:rsidRPr="00E30D5B" w:rsidRDefault="00E30D5B" w:rsidP="00681FD2">
      <w:pPr>
        <w:numPr>
          <w:ilvl w:val="0"/>
          <w:numId w:val="24"/>
        </w:numPr>
        <w:jc w:val="both"/>
        <w:rPr>
          <w:rFonts w:ascii="Century Gothic" w:hAnsi="Century Gothic"/>
          <w:sz w:val="20"/>
          <w:szCs w:val="20"/>
        </w:rPr>
      </w:pPr>
      <w:r w:rsidRPr="00E30D5B">
        <w:rPr>
          <w:rFonts w:ascii="Century Gothic" w:hAnsi="Century Gothic"/>
          <w:sz w:val="20"/>
          <w:szCs w:val="20"/>
        </w:rPr>
        <w:t>Comprobar si el producto debe ostentar el “marcado CE” en función de que se haya publicado en el BOE la norma trasposición de la norma armonizada (UNE-EN) o Guía DITE para él, que la fecha de aplicabilidad haya entrado en vigor y que el período de coexistencia con la correspondiente norma nacional haya expirado.</w:t>
      </w:r>
    </w:p>
    <w:p w:rsidR="00E30D5B" w:rsidRPr="00E30D5B" w:rsidRDefault="00E30D5B" w:rsidP="00681FD2">
      <w:pPr>
        <w:numPr>
          <w:ilvl w:val="0"/>
          <w:numId w:val="24"/>
        </w:numPr>
        <w:jc w:val="both"/>
        <w:rPr>
          <w:rFonts w:ascii="Century Gothic" w:hAnsi="Century Gothic"/>
          <w:sz w:val="20"/>
          <w:szCs w:val="20"/>
        </w:rPr>
      </w:pPr>
      <w:r w:rsidRPr="00E30D5B">
        <w:rPr>
          <w:rFonts w:ascii="Century Gothic" w:hAnsi="Century Gothic"/>
          <w:sz w:val="20"/>
          <w:szCs w:val="20"/>
        </w:rPr>
        <w:t>La existencia del marcado CE propiamente dicho.</w:t>
      </w:r>
    </w:p>
    <w:p w:rsidR="00E30D5B" w:rsidRPr="00E30D5B" w:rsidRDefault="00E30D5B" w:rsidP="00681FD2">
      <w:pPr>
        <w:numPr>
          <w:ilvl w:val="0"/>
          <w:numId w:val="24"/>
        </w:numPr>
        <w:jc w:val="both"/>
        <w:rPr>
          <w:rFonts w:ascii="Century Gothic" w:hAnsi="Century Gothic"/>
          <w:sz w:val="20"/>
          <w:szCs w:val="20"/>
        </w:rPr>
      </w:pPr>
      <w:r w:rsidRPr="00E30D5B">
        <w:rPr>
          <w:rFonts w:ascii="Century Gothic" w:hAnsi="Century Gothic"/>
          <w:sz w:val="20"/>
          <w:szCs w:val="20"/>
        </w:rPr>
        <w:t>La existencia de la documentación adicional que proceda.</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b/>
          <w:sz w:val="20"/>
          <w:szCs w:val="20"/>
          <w:u w:val="single"/>
        </w:rPr>
      </w:pPr>
      <w:r w:rsidRPr="00E30D5B">
        <w:rPr>
          <w:rFonts w:ascii="Century Gothic" w:hAnsi="Century Gothic"/>
          <w:b/>
          <w:sz w:val="20"/>
          <w:szCs w:val="20"/>
          <w:u w:val="single"/>
        </w:rPr>
        <w:t>1. Comprobación de la obligatoriedad del marcado CE</w:t>
      </w:r>
    </w:p>
    <w:p w:rsidR="00E30D5B" w:rsidRPr="00E30D5B" w:rsidRDefault="00E30D5B" w:rsidP="00E30D5B">
      <w:pPr>
        <w:jc w:val="both"/>
        <w:rPr>
          <w:rFonts w:ascii="Century Gothic" w:hAnsi="Century Gothic"/>
          <w:sz w:val="20"/>
          <w:szCs w:val="20"/>
        </w:rPr>
      </w:pPr>
    </w:p>
    <w:p w:rsidR="00E30D5B" w:rsidRDefault="00E30D5B" w:rsidP="00E30D5B">
      <w:pPr>
        <w:jc w:val="both"/>
        <w:rPr>
          <w:rFonts w:ascii="Century Gothic" w:hAnsi="Century Gothic"/>
          <w:sz w:val="20"/>
          <w:szCs w:val="20"/>
        </w:rPr>
      </w:pPr>
      <w:r w:rsidRPr="00E30D5B">
        <w:rPr>
          <w:rFonts w:ascii="Century Gothic" w:hAnsi="Century Gothic"/>
          <w:sz w:val="20"/>
          <w:szCs w:val="20"/>
        </w:rPr>
        <w:t>Esta comprobación se puede realizar en la página web del Ministerio de Industria, Turismo y Comercio, entrando en “Legislación sobre Seguridad Industrial”, a continuación en “Directivas” y, por último, en “Productos de construcción”</w:t>
      </w:r>
      <w:r>
        <w:rPr>
          <w:rFonts w:ascii="Century Gothic" w:hAnsi="Century Gothic"/>
          <w:sz w:val="20"/>
          <w:szCs w:val="20"/>
        </w:rPr>
        <w:t>.</w:t>
      </w: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(http://www.ffii.nova.es/puntoinfomcyt/Directivas.asp?Directiva=89/106/CEE)</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En la tabla a la que se hace referencia al final de la presente nota (y que se irá actualizando periódicamente en función de las disposiciones que se vayan publicando en el BOE) se resumen las diferentes familias de productos de construcción, agrupadas por capítulos, afectadas por el sistema del marcado CE incluyendo:</w:t>
      </w:r>
    </w:p>
    <w:p w:rsidR="00E30D5B" w:rsidRPr="00E30D5B" w:rsidRDefault="00E30D5B" w:rsidP="00E30D5B">
      <w:pPr>
        <w:jc w:val="both"/>
        <w:rPr>
          <w:rFonts w:ascii="Century Gothic" w:hAnsi="Century Gothic"/>
          <w:sz w:val="20"/>
          <w:szCs w:val="20"/>
        </w:rPr>
      </w:pPr>
    </w:p>
    <w:p w:rsidR="00E30D5B" w:rsidRPr="00E30D5B" w:rsidRDefault="00E30D5B" w:rsidP="00681FD2">
      <w:pPr>
        <w:numPr>
          <w:ilvl w:val="0"/>
          <w:numId w:val="25"/>
        </w:numPr>
        <w:jc w:val="both"/>
        <w:rPr>
          <w:rFonts w:ascii="Century Gothic" w:hAnsi="Century Gothic"/>
          <w:sz w:val="20"/>
          <w:szCs w:val="20"/>
        </w:rPr>
      </w:pPr>
      <w:r w:rsidRPr="00E30D5B">
        <w:rPr>
          <w:rFonts w:ascii="Century Gothic" w:hAnsi="Century Gothic"/>
          <w:sz w:val="20"/>
          <w:szCs w:val="20"/>
        </w:rPr>
        <w:t>La referencia y título de las normas UNE-EN y Guías DITE.</w:t>
      </w:r>
    </w:p>
    <w:p w:rsidR="00E30D5B" w:rsidRPr="00E30D5B" w:rsidRDefault="00E30D5B" w:rsidP="00681FD2">
      <w:pPr>
        <w:numPr>
          <w:ilvl w:val="0"/>
          <w:numId w:val="25"/>
        </w:numPr>
        <w:jc w:val="both"/>
        <w:rPr>
          <w:rFonts w:ascii="Century Gothic" w:hAnsi="Century Gothic"/>
          <w:sz w:val="20"/>
          <w:szCs w:val="20"/>
        </w:rPr>
      </w:pPr>
      <w:r w:rsidRPr="00E30D5B">
        <w:rPr>
          <w:rFonts w:ascii="Century Gothic" w:hAnsi="Century Gothic"/>
          <w:sz w:val="20"/>
          <w:szCs w:val="20"/>
        </w:rPr>
        <w:t>La fecha de aplicabilidad voluntaria del marcado CE e inicio del período de coexistencia con la norma nacional correspondiente (FAV).</w:t>
      </w:r>
    </w:p>
    <w:p w:rsidR="00E30D5B" w:rsidRPr="00E30D5B" w:rsidRDefault="00E30D5B" w:rsidP="00681FD2">
      <w:pPr>
        <w:numPr>
          <w:ilvl w:val="0"/>
          <w:numId w:val="25"/>
        </w:numPr>
        <w:jc w:val="both"/>
        <w:rPr>
          <w:rFonts w:ascii="Century Gothic" w:hAnsi="Century Gothic"/>
          <w:sz w:val="20"/>
          <w:szCs w:val="20"/>
        </w:rPr>
      </w:pPr>
      <w:r w:rsidRPr="00E30D5B">
        <w:rPr>
          <w:rFonts w:ascii="Century Gothic" w:hAnsi="Century Gothic"/>
          <w:sz w:val="20"/>
          <w:szCs w:val="20"/>
        </w:rPr>
        <w:t>La fecha del fin de periodo de coexistencia a partir del cual se debe retirar la norma nacional correspondiente y exigir el marcado CE al producto (FEM). Durante el período de coexistencia los fabricantes pueden aplicar a su discreción la reglamentación nacional existente o la de la nueva redacción surgida.</w:t>
      </w:r>
    </w:p>
    <w:p w:rsidR="00E30D5B" w:rsidRPr="00E30D5B" w:rsidRDefault="00E30D5B" w:rsidP="00681FD2">
      <w:pPr>
        <w:numPr>
          <w:ilvl w:val="0"/>
          <w:numId w:val="25"/>
        </w:numPr>
        <w:jc w:val="both"/>
        <w:rPr>
          <w:rFonts w:ascii="Century Gothic" w:hAnsi="Century Gothic"/>
          <w:sz w:val="20"/>
          <w:szCs w:val="20"/>
        </w:rPr>
      </w:pPr>
      <w:r w:rsidRPr="00E30D5B">
        <w:rPr>
          <w:rFonts w:ascii="Century Gothic" w:hAnsi="Century Gothic"/>
          <w:sz w:val="20"/>
          <w:szCs w:val="20"/>
        </w:rPr>
        <w:t>El sistema de evaluación de la conformidad establecido, pudiendo aparecer varios sistemas para un mismo producto en función del uso a que se destine, debiendo consultar en ese caso la norma EN o Guía DITE correspondiente (SEC).</w:t>
      </w:r>
    </w:p>
    <w:p w:rsidR="00E30D5B" w:rsidRPr="00E30D5B" w:rsidRDefault="00E30D5B" w:rsidP="00681FD2">
      <w:pPr>
        <w:numPr>
          <w:ilvl w:val="0"/>
          <w:numId w:val="25"/>
        </w:numPr>
        <w:jc w:val="both"/>
        <w:rPr>
          <w:rFonts w:ascii="Century Gothic" w:hAnsi="Century Gothic"/>
          <w:sz w:val="20"/>
          <w:szCs w:val="20"/>
        </w:rPr>
      </w:pPr>
      <w:r w:rsidRPr="00E30D5B">
        <w:rPr>
          <w:rFonts w:ascii="Century Gothic" w:hAnsi="Century Gothic"/>
          <w:sz w:val="20"/>
          <w:szCs w:val="20"/>
        </w:rPr>
        <w:t>La fecha de publicación en el Boletín Oficial del Estado (BOE).</w:t>
      </w:r>
    </w:p>
    <w:p w:rsidR="00E30D5B" w:rsidRPr="00E30D5B" w:rsidRDefault="00E30D5B" w:rsidP="00E30D5B">
      <w:pPr>
        <w:ind w:left="360"/>
        <w:jc w:val="both"/>
        <w:rPr>
          <w:rFonts w:ascii="Century Gothic" w:hAnsi="Century Gothic"/>
          <w:sz w:val="20"/>
          <w:szCs w:val="20"/>
        </w:rPr>
      </w:pPr>
    </w:p>
    <w:p w:rsidR="00E30D5B" w:rsidRPr="00E30D5B" w:rsidRDefault="00E30D5B" w:rsidP="00E30D5B">
      <w:pPr>
        <w:jc w:val="both"/>
        <w:rPr>
          <w:rFonts w:ascii="Century Gothic" w:hAnsi="Century Gothic"/>
          <w:b/>
          <w:sz w:val="20"/>
          <w:szCs w:val="20"/>
          <w:u w:val="single"/>
        </w:rPr>
      </w:pPr>
      <w:r w:rsidRPr="00E30D5B">
        <w:rPr>
          <w:rFonts w:ascii="Century Gothic" w:hAnsi="Century Gothic"/>
          <w:b/>
          <w:sz w:val="20"/>
          <w:szCs w:val="20"/>
          <w:u w:val="single"/>
        </w:rPr>
        <w:t>2. El marcado CE</w:t>
      </w:r>
    </w:p>
    <w:p w:rsidR="00E30D5B" w:rsidRPr="00E30D5B" w:rsidRDefault="00E30D5B" w:rsidP="00E30D5B">
      <w:pPr>
        <w:jc w:val="both"/>
        <w:rPr>
          <w:rFonts w:ascii="Century Gothic" w:hAnsi="Century Gothic"/>
          <w:b/>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El marcado CE se materializa mediante el símbolo “CE” acompañado de una información complementaria.</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El fabricante debe cuidar de que el marcado CE figure, por orden de preferencia:</w:t>
      </w:r>
    </w:p>
    <w:p w:rsidR="00E30D5B" w:rsidRPr="00E30D5B" w:rsidRDefault="00E30D5B" w:rsidP="00681FD2">
      <w:pPr>
        <w:numPr>
          <w:ilvl w:val="0"/>
          <w:numId w:val="26"/>
        </w:numPr>
        <w:jc w:val="both"/>
        <w:rPr>
          <w:rFonts w:ascii="Century Gothic" w:hAnsi="Century Gothic"/>
          <w:sz w:val="20"/>
          <w:szCs w:val="20"/>
        </w:rPr>
      </w:pPr>
      <w:r w:rsidRPr="00E30D5B">
        <w:rPr>
          <w:rFonts w:ascii="Century Gothic" w:hAnsi="Century Gothic"/>
          <w:sz w:val="20"/>
          <w:szCs w:val="20"/>
        </w:rPr>
        <w:t>En el producto propiamente dicho.</w:t>
      </w:r>
    </w:p>
    <w:p w:rsidR="00E30D5B" w:rsidRPr="00E30D5B" w:rsidRDefault="00E30D5B" w:rsidP="00681FD2">
      <w:pPr>
        <w:numPr>
          <w:ilvl w:val="0"/>
          <w:numId w:val="26"/>
        </w:numPr>
        <w:jc w:val="both"/>
        <w:rPr>
          <w:rFonts w:ascii="Century Gothic" w:hAnsi="Century Gothic"/>
          <w:sz w:val="20"/>
          <w:szCs w:val="20"/>
        </w:rPr>
      </w:pPr>
      <w:r w:rsidRPr="00E30D5B">
        <w:rPr>
          <w:rFonts w:ascii="Century Gothic" w:hAnsi="Century Gothic"/>
          <w:sz w:val="20"/>
          <w:szCs w:val="20"/>
        </w:rPr>
        <w:t>En una etiqueta adherida al mismo.</w:t>
      </w:r>
    </w:p>
    <w:p w:rsidR="00E30D5B" w:rsidRPr="00E30D5B" w:rsidRDefault="00E30D5B" w:rsidP="00681FD2">
      <w:pPr>
        <w:numPr>
          <w:ilvl w:val="0"/>
          <w:numId w:val="26"/>
        </w:numPr>
        <w:jc w:val="both"/>
        <w:rPr>
          <w:rFonts w:ascii="Century Gothic" w:hAnsi="Century Gothic"/>
          <w:sz w:val="20"/>
          <w:szCs w:val="20"/>
        </w:rPr>
      </w:pPr>
      <w:r w:rsidRPr="00E30D5B">
        <w:rPr>
          <w:rFonts w:ascii="Century Gothic" w:hAnsi="Century Gothic"/>
          <w:sz w:val="20"/>
          <w:szCs w:val="20"/>
        </w:rPr>
        <w:t>En su envase o embalaje.</w:t>
      </w:r>
    </w:p>
    <w:p w:rsidR="00E30D5B" w:rsidRPr="00E30D5B" w:rsidRDefault="00E30D5B" w:rsidP="00681FD2">
      <w:pPr>
        <w:numPr>
          <w:ilvl w:val="0"/>
          <w:numId w:val="26"/>
        </w:numPr>
        <w:jc w:val="both"/>
        <w:rPr>
          <w:rFonts w:ascii="Century Gothic" w:hAnsi="Century Gothic"/>
          <w:sz w:val="20"/>
          <w:szCs w:val="20"/>
        </w:rPr>
      </w:pPr>
      <w:r w:rsidRPr="00E30D5B">
        <w:rPr>
          <w:rFonts w:ascii="Century Gothic" w:hAnsi="Century Gothic"/>
          <w:sz w:val="20"/>
          <w:szCs w:val="20"/>
        </w:rPr>
        <w:t>En la documentación comercial que le acompaña.</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 xml:space="preserve">Las letras del símbolo CE se realizan de acuerdo con las especificaciones del dibujo adjunto (debe tener una dimensión vertical apreciablemente igual que no será inferior a </w:t>
      </w:r>
      <w:smartTag w:uri="urn:schemas-microsoft-com:office:smarttags" w:element="metricconverter">
        <w:smartTagPr>
          <w:attr w:name="ProductID" w:val="5 mil￭metros"/>
        </w:smartTagPr>
        <w:r w:rsidRPr="00E30D5B">
          <w:rPr>
            <w:rFonts w:ascii="Century Gothic" w:hAnsi="Century Gothic"/>
            <w:sz w:val="20"/>
            <w:szCs w:val="20"/>
          </w:rPr>
          <w:t>5 milímetros</w:t>
        </w:r>
      </w:smartTag>
      <w:r w:rsidRPr="00E30D5B">
        <w:rPr>
          <w:rFonts w:ascii="Century Gothic" w:hAnsi="Century Gothic"/>
          <w:sz w:val="20"/>
          <w:szCs w:val="20"/>
        </w:rPr>
        <w:t>).</w:t>
      </w:r>
    </w:p>
    <w:p w:rsidR="00E30D5B" w:rsidRPr="00E30D5B" w:rsidRDefault="00E30D5B" w:rsidP="00E30D5B">
      <w:pPr>
        <w:jc w:val="center"/>
        <w:rPr>
          <w:rFonts w:ascii="Century Gothic" w:hAnsi="Century Gothic"/>
          <w:sz w:val="20"/>
          <w:szCs w:val="20"/>
        </w:rPr>
      </w:pPr>
      <w:r w:rsidRPr="00E30D5B">
        <w:rPr>
          <w:rFonts w:ascii="Century Gothic" w:hAnsi="Century Gothic"/>
          <w:noProof/>
          <w:sz w:val="20"/>
          <w:szCs w:val="20"/>
        </w:rPr>
        <w:lastRenderedPageBreak/>
        <w:drawing>
          <wp:inline distT="0" distB="0" distL="0" distR="0">
            <wp:extent cx="2686050" cy="1695450"/>
            <wp:effectExtent l="19050" t="0" r="0" b="0"/>
            <wp:docPr id="2" name="Imagen 2" descr="Marcado 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cado CE-2"/>
                    <pic:cNvPicPr>
                      <a:picLocks noChangeAspect="1" noChangeArrowheads="1"/>
                    </pic:cNvPicPr>
                  </pic:nvPicPr>
                  <pic:blipFill>
                    <a:blip r:embed="rId8" cstate="print"/>
                    <a:srcRect/>
                    <a:stretch>
                      <a:fillRect/>
                    </a:stretch>
                  </pic:blipFill>
                  <pic:spPr bwMode="auto">
                    <a:xfrm>
                      <a:off x="0" y="0"/>
                      <a:ext cx="2686050" cy="1695450"/>
                    </a:xfrm>
                    <a:prstGeom prst="rect">
                      <a:avLst/>
                    </a:prstGeom>
                    <a:noFill/>
                    <a:ln w="9525">
                      <a:noFill/>
                      <a:miter lim="800000"/>
                      <a:headEnd/>
                      <a:tailEnd/>
                    </a:ln>
                  </pic:spPr>
                </pic:pic>
              </a:graphicData>
            </a:graphic>
          </wp:inline>
        </w:drawing>
      </w:r>
    </w:p>
    <w:p w:rsidR="00E30D5B" w:rsidRPr="00E30D5B" w:rsidRDefault="00E30D5B" w:rsidP="00E30D5B">
      <w:pPr>
        <w:jc w:val="both"/>
        <w:rPr>
          <w:rFonts w:ascii="Century Gothic" w:hAnsi="Century Gothic"/>
          <w:color w:val="FFFFFF"/>
          <w:sz w:val="20"/>
          <w:szCs w:val="20"/>
        </w:rPr>
      </w:pPr>
      <w:r w:rsidRPr="00E30D5B">
        <w:rPr>
          <w:rFonts w:ascii="Century Gothic" w:hAnsi="Century Gothic"/>
          <w:sz w:val="20"/>
          <w:szCs w:val="20"/>
        </w:rPr>
        <w:t>El citado artículo establece que, además del símbolo “CE”, deben estar situadas, en una</w:t>
      </w:r>
      <w:r w:rsidRPr="00E30D5B">
        <w:rPr>
          <w:rFonts w:ascii="Century Gothic" w:hAnsi="Century Gothic"/>
          <w:color w:val="FFFFFF"/>
          <w:sz w:val="20"/>
          <w:szCs w:val="20"/>
        </w:rPr>
        <w:t xml:space="preserve"> </w:t>
      </w:r>
      <w:r w:rsidRPr="00E30D5B">
        <w:rPr>
          <w:rFonts w:ascii="Century Gothic" w:hAnsi="Century Gothic"/>
          <w:sz w:val="20"/>
          <w:szCs w:val="20"/>
        </w:rPr>
        <w:t>de las cuatro posibles localizaciones, una serie de inscripciones complementarias (cuyo</w:t>
      </w:r>
      <w:r w:rsidRPr="00E30D5B">
        <w:rPr>
          <w:rFonts w:ascii="Century Gothic" w:hAnsi="Century Gothic"/>
          <w:color w:val="FFFFFF"/>
          <w:sz w:val="20"/>
          <w:szCs w:val="20"/>
        </w:rPr>
        <w:t xml:space="preserve"> </w:t>
      </w:r>
      <w:r w:rsidRPr="00E30D5B">
        <w:rPr>
          <w:rFonts w:ascii="Century Gothic" w:hAnsi="Century Gothic"/>
          <w:sz w:val="20"/>
          <w:szCs w:val="20"/>
        </w:rPr>
        <w:t>contenido específico se determina en las normas armonizadas y Guías DITE para</w:t>
      </w:r>
      <w:r w:rsidRPr="00E30D5B">
        <w:rPr>
          <w:rFonts w:ascii="Century Gothic" w:hAnsi="Century Gothic"/>
          <w:color w:val="FFFFFF"/>
          <w:sz w:val="20"/>
          <w:szCs w:val="20"/>
        </w:rPr>
        <w:t xml:space="preserve"> </w:t>
      </w:r>
      <w:r w:rsidRPr="00E30D5B">
        <w:rPr>
          <w:rFonts w:ascii="Century Gothic" w:hAnsi="Century Gothic"/>
          <w:sz w:val="20"/>
          <w:szCs w:val="20"/>
        </w:rPr>
        <w:t>cada familia de productos) entre las que se incluyen:</w:t>
      </w:r>
    </w:p>
    <w:p w:rsidR="00E30D5B" w:rsidRPr="00E30D5B" w:rsidRDefault="00E30D5B" w:rsidP="00E30D5B">
      <w:pPr>
        <w:jc w:val="both"/>
        <w:rPr>
          <w:rFonts w:ascii="Century Gothic" w:hAnsi="Century Gothic"/>
          <w:sz w:val="20"/>
          <w:szCs w:val="20"/>
        </w:rPr>
      </w:pP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El número de identificación del organismo notificado (cuando proceda).</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El nombre comercial o la marca distintiva del fabricante.</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La dirección del fabricante.</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El nombre comercial o la marca distintiva de la fábrica.</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Las dos últimas cifras del año en el que se ha estampado el marcado en el producto.</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El número del certificado CE de conformidad (cuando proceda)</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El número de la norma armonizada (y en caso de verse afectada por varias los números de todas ellas).</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La designación del producto, su uso previsto y su designación normalizada.</w:t>
      </w:r>
    </w:p>
    <w:p w:rsidR="00E30D5B" w:rsidRPr="00E30D5B" w:rsidRDefault="00E30D5B" w:rsidP="00681FD2">
      <w:pPr>
        <w:numPr>
          <w:ilvl w:val="0"/>
          <w:numId w:val="27"/>
        </w:numPr>
        <w:jc w:val="both"/>
        <w:rPr>
          <w:rFonts w:ascii="Century Gothic" w:hAnsi="Century Gothic"/>
          <w:sz w:val="20"/>
          <w:szCs w:val="20"/>
        </w:rPr>
      </w:pPr>
      <w:r w:rsidRPr="00E30D5B">
        <w:rPr>
          <w:rFonts w:ascii="Century Gothic" w:hAnsi="Century Gothic"/>
          <w:sz w:val="20"/>
          <w:szCs w:val="20"/>
        </w:rPr>
        <w:t>Información adicional que permita identificar las características del producto atendiendo a sus especificaciones técnicas (que en el caso de productos no tradicionales deberá buscarse en el DITE correspondiente, para lo que se debe incluir el número de DITE del producto en las inscripciones complementarias)</w:t>
      </w:r>
    </w:p>
    <w:p w:rsidR="00E30D5B" w:rsidRPr="00E30D5B" w:rsidRDefault="00E30D5B" w:rsidP="00E30D5B">
      <w:pPr>
        <w:jc w:val="both"/>
        <w:rPr>
          <w:rFonts w:ascii="Century Gothic" w:hAnsi="Century Gothic"/>
          <w:sz w:val="20"/>
          <w:szCs w:val="20"/>
        </w:rPr>
      </w:pPr>
    </w:p>
    <w:p w:rsidR="00E30D5B" w:rsidRDefault="00E30D5B" w:rsidP="00E30D5B">
      <w:pPr>
        <w:jc w:val="both"/>
        <w:rPr>
          <w:rFonts w:ascii="Century Gothic" w:hAnsi="Century Gothic"/>
          <w:sz w:val="20"/>
          <w:szCs w:val="20"/>
        </w:rPr>
      </w:pPr>
      <w:r w:rsidRPr="00E30D5B">
        <w:rPr>
          <w:rFonts w:ascii="Century Gothic" w:hAnsi="Century Gothic"/>
          <w:sz w:val="20"/>
          <w:szCs w:val="20"/>
        </w:rPr>
        <w:t>Las inscripciones complementarias del marcado CE no tienen por qué tener un formato, tipo de letra, color o composición especial debiendo cumplir, únicamente, las características reseñadas anteriormente para el símbolo.</w:t>
      </w:r>
    </w:p>
    <w:p w:rsidR="00E30D5B" w:rsidRPr="00E30D5B" w:rsidRDefault="00E30D5B" w:rsidP="00E30D5B">
      <w:pPr>
        <w:jc w:val="both"/>
        <w:rPr>
          <w:rFonts w:ascii="Century Gothic" w:hAnsi="Century Gothic"/>
          <w:sz w:val="20"/>
          <w:szCs w:val="20"/>
        </w:rPr>
      </w:pPr>
    </w:p>
    <w:p w:rsidR="00E30D5B" w:rsidRPr="00E30D5B" w:rsidRDefault="00E30D5B" w:rsidP="00E30D5B">
      <w:pPr>
        <w:jc w:val="center"/>
        <w:rPr>
          <w:rFonts w:ascii="Century Gothic" w:hAnsi="Century Gothic"/>
          <w:sz w:val="20"/>
          <w:szCs w:val="20"/>
        </w:rPr>
      </w:pPr>
      <w:r w:rsidRPr="00E30D5B">
        <w:rPr>
          <w:rFonts w:ascii="Century Gothic" w:hAnsi="Century Gothic"/>
          <w:noProof/>
          <w:sz w:val="20"/>
          <w:szCs w:val="20"/>
        </w:rPr>
        <w:drawing>
          <wp:inline distT="0" distB="0" distL="0" distR="0">
            <wp:extent cx="3238500" cy="2486025"/>
            <wp:effectExtent l="19050" t="0" r="0" b="0"/>
            <wp:docPr id="3" name="Imagen 3" descr="Marcado 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cado CE-3"/>
                    <pic:cNvPicPr>
                      <a:picLocks noChangeAspect="1" noChangeArrowheads="1"/>
                    </pic:cNvPicPr>
                  </pic:nvPicPr>
                  <pic:blipFill>
                    <a:blip r:embed="rId9" cstate="print"/>
                    <a:srcRect/>
                    <a:stretch>
                      <a:fillRect/>
                    </a:stretch>
                  </pic:blipFill>
                  <pic:spPr bwMode="auto">
                    <a:xfrm>
                      <a:off x="0" y="0"/>
                      <a:ext cx="3238500" cy="2486025"/>
                    </a:xfrm>
                    <a:prstGeom prst="rect">
                      <a:avLst/>
                    </a:prstGeom>
                    <a:noFill/>
                    <a:ln w="9525">
                      <a:noFill/>
                      <a:miter lim="800000"/>
                      <a:headEnd/>
                      <a:tailEnd/>
                    </a:ln>
                  </pic:spPr>
                </pic:pic>
              </a:graphicData>
            </a:graphic>
          </wp:inline>
        </w:drawing>
      </w:r>
    </w:p>
    <w:p w:rsid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lastRenderedPageBreak/>
        <w:t>Dentro de las características del producto podemos encontrar que alguna de ellas presente las letras NPD (</w:t>
      </w:r>
      <w:r w:rsidRPr="00E30D5B">
        <w:rPr>
          <w:rFonts w:ascii="Century Gothic" w:hAnsi="Century Gothic"/>
          <w:i/>
          <w:iCs/>
          <w:sz w:val="20"/>
          <w:szCs w:val="20"/>
        </w:rPr>
        <w:t xml:space="preserve">no performance </w:t>
      </w:r>
      <w:proofErr w:type="spellStart"/>
      <w:r w:rsidRPr="00E30D5B">
        <w:rPr>
          <w:rFonts w:ascii="Century Gothic" w:hAnsi="Century Gothic"/>
          <w:i/>
          <w:iCs/>
          <w:sz w:val="20"/>
          <w:szCs w:val="20"/>
        </w:rPr>
        <w:t>determined</w:t>
      </w:r>
      <w:proofErr w:type="spellEnd"/>
      <w:r w:rsidRPr="00E30D5B">
        <w:rPr>
          <w:rFonts w:ascii="Century Gothic" w:hAnsi="Century Gothic"/>
          <w:sz w:val="20"/>
          <w:szCs w:val="20"/>
        </w:rPr>
        <w:t>) que significan prestación sin definir o uso final no definido.</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La opción NPD es una clase que puede ser considerada si al menos un estado miembro no tiene requisitos legales para una determinada característica y el fabricante no desea facilitar el valor de esa característica.</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En el caso de productos vía DITE es importante comprobar, no sólo la existencia del</w:t>
      </w:r>
      <w:r w:rsidRPr="00E30D5B">
        <w:rPr>
          <w:rFonts w:ascii="Century Gothic" w:hAnsi="Century Gothic"/>
          <w:color w:val="FFFFFF"/>
          <w:sz w:val="20"/>
          <w:szCs w:val="20"/>
        </w:rPr>
        <w:t xml:space="preserve"> </w:t>
      </w:r>
      <w:r w:rsidRPr="00E30D5B">
        <w:rPr>
          <w:rFonts w:ascii="Century Gothic" w:hAnsi="Century Gothic"/>
          <w:sz w:val="20"/>
          <w:szCs w:val="20"/>
        </w:rPr>
        <w:t>DITE para el producto, sino su período de validez y recordar que el marcado CE</w:t>
      </w:r>
      <w:r w:rsidRPr="00E30D5B">
        <w:rPr>
          <w:rFonts w:ascii="Century Gothic" w:hAnsi="Century Gothic"/>
          <w:color w:val="FFFFFF"/>
          <w:sz w:val="20"/>
          <w:szCs w:val="20"/>
        </w:rPr>
        <w:t xml:space="preserve"> </w:t>
      </w:r>
      <w:r w:rsidRPr="00E30D5B">
        <w:rPr>
          <w:rFonts w:ascii="Century Gothic" w:hAnsi="Century Gothic"/>
          <w:sz w:val="20"/>
          <w:szCs w:val="20"/>
        </w:rPr>
        <w:t>acredita la presencia del DITE y la evaluación de conformidad asociada.</w:t>
      </w:r>
    </w:p>
    <w:p w:rsidR="00E30D5B" w:rsidRPr="00E30D5B" w:rsidRDefault="00E30D5B" w:rsidP="00E30D5B">
      <w:pPr>
        <w:jc w:val="both"/>
        <w:rPr>
          <w:rFonts w:ascii="Century Gothic" w:hAnsi="Century Gothic"/>
          <w:color w:val="FFFFFF"/>
          <w:sz w:val="20"/>
          <w:szCs w:val="20"/>
          <w:u w:val="single"/>
        </w:rPr>
      </w:pPr>
    </w:p>
    <w:p w:rsidR="00E30D5B" w:rsidRPr="00E30D5B" w:rsidRDefault="00E30D5B" w:rsidP="00E30D5B">
      <w:pPr>
        <w:jc w:val="both"/>
        <w:rPr>
          <w:rFonts w:ascii="Century Gothic" w:hAnsi="Century Gothic"/>
          <w:b/>
          <w:sz w:val="20"/>
          <w:szCs w:val="20"/>
          <w:u w:val="single"/>
        </w:rPr>
      </w:pPr>
      <w:r w:rsidRPr="00E30D5B">
        <w:rPr>
          <w:rFonts w:ascii="Century Gothic" w:hAnsi="Century Gothic"/>
          <w:b/>
          <w:sz w:val="20"/>
          <w:szCs w:val="20"/>
          <w:u w:val="single"/>
        </w:rPr>
        <w:t>3. La documentación adicional</w:t>
      </w:r>
    </w:p>
    <w:p w:rsidR="00E30D5B" w:rsidRPr="00E30D5B" w:rsidRDefault="00E30D5B" w:rsidP="00E30D5B">
      <w:pPr>
        <w:jc w:val="both"/>
        <w:rPr>
          <w:rFonts w:ascii="Century Gothic" w:hAnsi="Century Gothic"/>
          <w:b/>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Además del marcado CE propiamente dicho, en el acto de la recepción el producto debe poseer una documentación adicional presentada, al menos, en la lengua oficial del Estado. Cuando al producto le sean aplicables otras directivas, la información que acompaña al marcado CE debe registrar claramente las directivas que le han sido aplicadas.</w:t>
      </w:r>
    </w:p>
    <w:p w:rsidR="00E30D5B" w:rsidRPr="00E30D5B" w:rsidRDefault="00E30D5B" w:rsidP="00E30D5B">
      <w:pPr>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Esta documentación depende del sistema de evaluación de la conformidad asignado al producto y puede consistir en uno o varios de los siguientes tipos de escritos:</w:t>
      </w:r>
    </w:p>
    <w:p w:rsidR="00E30D5B" w:rsidRPr="00E30D5B" w:rsidRDefault="00E30D5B" w:rsidP="00E30D5B">
      <w:pPr>
        <w:jc w:val="both"/>
        <w:rPr>
          <w:rFonts w:ascii="Century Gothic" w:hAnsi="Century Gothic"/>
          <w:sz w:val="20"/>
          <w:szCs w:val="20"/>
        </w:rPr>
      </w:pPr>
    </w:p>
    <w:p w:rsidR="00E30D5B" w:rsidRPr="00E30D5B" w:rsidRDefault="00E30D5B" w:rsidP="00681FD2">
      <w:pPr>
        <w:numPr>
          <w:ilvl w:val="0"/>
          <w:numId w:val="28"/>
        </w:numPr>
        <w:jc w:val="both"/>
        <w:rPr>
          <w:rFonts w:ascii="Century Gothic" w:hAnsi="Century Gothic"/>
          <w:sz w:val="20"/>
          <w:szCs w:val="20"/>
        </w:rPr>
      </w:pPr>
      <w:r w:rsidRPr="00E30D5B">
        <w:rPr>
          <w:rFonts w:ascii="Century Gothic" w:hAnsi="Century Gothic"/>
          <w:sz w:val="20"/>
          <w:szCs w:val="20"/>
        </w:rPr>
        <w:t>Declaración CE de conformidad: Documento expedido por el fabricante, necesario para todos los productos sea cual sea el sistema de evaluación asignado.</w:t>
      </w:r>
    </w:p>
    <w:p w:rsidR="00E30D5B" w:rsidRPr="00E30D5B" w:rsidRDefault="00E30D5B" w:rsidP="00681FD2">
      <w:pPr>
        <w:numPr>
          <w:ilvl w:val="0"/>
          <w:numId w:val="28"/>
        </w:numPr>
        <w:jc w:val="both"/>
        <w:rPr>
          <w:rFonts w:ascii="Century Gothic" w:hAnsi="Century Gothic"/>
          <w:sz w:val="20"/>
          <w:szCs w:val="20"/>
        </w:rPr>
      </w:pPr>
      <w:r w:rsidRPr="00E30D5B">
        <w:rPr>
          <w:rFonts w:ascii="Century Gothic" w:hAnsi="Century Gothic"/>
          <w:sz w:val="20"/>
          <w:szCs w:val="20"/>
        </w:rPr>
        <w:t>Informe de ensayo inicial de tipo: Documento expedido por un Laboratorio notificado, necesario para los productos cuyo sistema de evaluación sea 3.</w:t>
      </w:r>
    </w:p>
    <w:p w:rsidR="00E30D5B" w:rsidRPr="00E30D5B" w:rsidRDefault="00E30D5B" w:rsidP="00681FD2">
      <w:pPr>
        <w:numPr>
          <w:ilvl w:val="0"/>
          <w:numId w:val="28"/>
        </w:numPr>
        <w:jc w:val="both"/>
        <w:rPr>
          <w:rFonts w:ascii="Century Gothic" w:hAnsi="Century Gothic"/>
          <w:sz w:val="20"/>
          <w:szCs w:val="20"/>
        </w:rPr>
      </w:pPr>
      <w:r w:rsidRPr="00E30D5B">
        <w:rPr>
          <w:rFonts w:ascii="Century Gothic" w:hAnsi="Century Gothic"/>
          <w:sz w:val="20"/>
          <w:szCs w:val="20"/>
        </w:rPr>
        <w:t>Certificado de control de producción en fábrica: Documento expedido por un organismo de inspección notificado, necesario para los productos cuyo sistema de evaluación sea 2 y 2+.</w:t>
      </w:r>
    </w:p>
    <w:p w:rsidR="00E30D5B" w:rsidRPr="00E30D5B" w:rsidRDefault="00E30D5B" w:rsidP="00681FD2">
      <w:pPr>
        <w:numPr>
          <w:ilvl w:val="0"/>
          <w:numId w:val="28"/>
        </w:numPr>
        <w:jc w:val="both"/>
        <w:rPr>
          <w:rFonts w:ascii="Century Gothic" w:hAnsi="Century Gothic"/>
          <w:sz w:val="20"/>
          <w:szCs w:val="20"/>
        </w:rPr>
      </w:pPr>
      <w:r w:rsidRPr="00E30D5B">
        <w:rPr>
          <w:rFonts w:ascii="Century Gothic" w:hAnsi="Century Gothic"/>
          <w:sz w:val="20"/>
          <w:szCs w:val="20"/>
        </w:rPr>
        <w:t>Certificado CE de conformidad: Documento expedido por un organismo de certificación notificado, necesario para los productos cuyo sistema de evaluación sea 1 y 1+.</w:t>
      </w:r>
    </w:p>
    <w:p w:rsidR="00E30D5B" w:rsidRPr="00E30D5B" w:rsidRDefault="00E30D5B" w:rsidP="00E30D5B">
      <w:pPr>
        <w:ind w:left="360"/>
        <w:jc w:val="both"/>
        <w:rPr>
          <w:rFonts w:ascii="Century Gothic" w:hAnsi="Century Gothic"/>
          <w:sz w:val="20"/>
          <w:szCs w:val="20"/>
        </w:rPr>
      </w:pPr>
    </w:p>
    <w:p w:rsidR="00E30D5B" w:rsidRPr="00E30D5B" w:rsidRDefault="00E30D5B" w:rsidP="00E30D5B">
      <w:pPr>
        <w:jc w:val="both"/>
        <w:rPr>
          <w:rFonts w:ascii="Century Gothic" w:hAnsi="Century Gothic"/>
          <w:sz w:val="20"/>
          <w:szCs w:val="20"/>
        </w:rPr>
      </w:pPr>
      <w:r w:rsidRPr="00E30D5B">
        <w:rPr>
          <w:rFonts w:ascii="Century Gothic" w:hAnsi="Century Gothic"/>
          <w:sz w:val="20"/>
          <w:szCs w:val="20"/>
        </w:rPr>
        <w:t>Aunque el proceso prevé la retirada de la norma nacional correspondiente una vez que haya finalizado el período de coexistencia, se debe tener en cuenta que la verificación del marcado CE no exime de la comprobación de aquellas especificaciones técnicas que estén contempladas en la normativa nacional vigente en tanto no se produzca su anulación expresa.</w:t>
      </w:r>
    </w:p>
    <w:p w:rsidR="00CC2FB3" w:rsidRDefault="00CC2FB3" w:rsidP="00CC2FB3">
      <w:pPr>
        <w:pStyle w:val="Ttulo4"/>
        <w:spacing w:before="0"/>
        <w:jc w:val="both"/>
        <w:rPr>
          <w:rFonts w:ascii="Century Gothic" w:hAnsi="Century Gothic"/>
          <w:sz w:val="20"/>
          <w:szCs w:val="20"/>
        </w:rPr>
      </w:pPr>
    </w:p>
    <w:p w:rsidR="00CC2FB3" w:rsidRPr="00E30D5B" w:rsidRDefault="00CC2FB3" w:rsidP="00CC2FB3">
      <w:pPr>
        <w:pStyle w:val="Ttulo4"/>
        <w:spacing w:before="0"/>
        <w:jc w:val="both"/>
        <w:rPr>
          <w:rFonts w:ascii="Century Gothic" w:hAnsi="Century Gothic"/>
          <w:sz w:val="20"/>
          <w:szCs w:val="20"/>
        </w:rPr>
      </w:pPr>
      <w:r>
        <w:rPr>
          <w:rFonts w:ascii="Century Gothic" w:hAnsi="Century Gothic"/>
          <w:sz w:val="20"/>
          <w:szCs w:val="20"/>
        </w:rPr>
        <w:t>PROCEDIMIENTO PARA EL CONTROL DE RECEPCIÓN DE LOS MATERIALES A LOS QUE NO LES ES EXIGIBLE EL SISTEMA DE “MARCADO CE”</w:t>
      </w:r>
    </w:p>
    <w:p w:rsidR="00CC2FB3" w:rsidRDefault="00CC2FB3" w:rsidP="00CC2FB3">
      <w:pPr>
        <w:jc w:val="both"/>
        <w:rPr>
          <w:rFonts w:ascii="Century Gothic" w:hAnsi="Century Gothic"/>
          <w:color w:val="000000"/>
          <w:sz w:val="18"/>
          <w:szCs w:val="18"/>
        </w:rPr>
      </w:pPr>
    </w:p>
    <w:p w:rsidR="00CC2FB3" w:rsidRPr="00CC2FB3" w:rsidRDefault="00CC2FB3" w:rsidP="00CC2FB3">
      <w:pPr>
        <w:jc w:val="both"/>
        <w:rPr>
          <w:rFonts w:ascii="Century Gothic" w:hAnsi="Century Gothic"/>
          <w:color w:val="000000"/>
          <w:sz w:val="20"/>
          <w:szCs w:val="20"/>
        </w:rPr>
      </w:pPr>
      <w:r w:rsidRPr="00CC2FB3">
        <w:rPr>
          <w:rFonts w:ascii="Century Gothic" w:hAnsi="Century Gothic"/>
          <w:color w:val="000000"/>
          <w:sz w:val="20"/>
          <w:szCs w:val="20"/>
        </w:rPr>
        <w:t>A continuación se detalla el procedimiento a realizar para el control de recepción de los materiales de construcción a los que no les es exigible el sistema del marcado CE (tanto por no existir todavía UNE-EN o Guía DITE para ese producto como, existiendo éstas, por estar dentro del período de coexistencia).</w:t>
      </w:r>
    </w:p>
    <w:p w:rsidR="00CC2FB3" w:rsidRPr="00CC2FB3" w:rsidRDefault="00CC2FB3" w:rsidP="00CC2FB3">
      <w:pPr>
        <w:jc w:val="both"/>
        <w:rPr>
          <w:rFonts w:ascii="Century Gothic" w:hAnsi="Century Gothic"/>
          <w:color w:val="000000"/>
          <w:sz w:val="20"/>
          <w:szCs w:val="20"/>
        </w:rPr>
      </w:pPr>
    </w:p>
    <w:p w:rsidR="00CC2FB3" w:rsidRPr="00CC2FB3" w:rsidRDefault="00CC2FB3" w:rsidP="00CC2FB3">
      <w:pPr>
        <w:jc w:val="both"/>
        <w:rPr>
          <w:rFonts w:ascii="Century Gothic" w:hAnsi="Century Gothic"/>
          <w:color w:val="000000"/>
          <w:sz w:val="20"/>
          <w:szCs w:val="20"/>
        </w:rPr>
      </w:pPr>
      <w:r w:rsidRPr="00CC2FB3">
        <w:rPr>
          <w:rFonts w:ascii="Century Gothic" w:hAnsi="Century Gothic"/>
          <w:color w:val="000000"/>
          <w:sz w:val="20"/>
          <w:szCs w:val="20"/>
        </w:rPr>
        <w:t>En este caso, el control de recepción debe hacerse de acuerdo con lo expuesto en Artículo 9 del RD1630/92, pudiendo presentarse tres casos en función del país de procedencia del producto:</w:t>
      </w:r>
    </w:p>
    <w:p w:rsidR="00CC2FB3" w:rsidRPr="00CC2FB3" w:rsidRDefault="00CC2FB3" w:rsidP="00CC2FB3">
      <w:pPr>
        <w:jc w:val="both"/>
        <w:rPr>
          <w:rFonts w:ascii="Century Gothic" w:hAnsi="Century Gothic"/>
          <w:color w:val="000000"/>
          <w:sz w:val="20"/>
          <w:szCs w:val="20"/>
        </w:rPr>
      </w:pPr>
    </w:p>
    <w:p w:rsidR="00CC2FB3" w:rsidRPr="00CC2FB3" w:rsidRDefault="00CC2FB3" w:rsidP="00681FD2">
      <w:pPr>
        <w:numPr>
          <w:ilvl w:val="0"/>
          <w:numId w:val="29"/>
        </w:numPr>
        <w:jc w:val="both"/>
        <w:rPr>
          <w:rFonts w:ascii="Century Gothic" w:hAnsi="Century Gothic"/>
          <w:color w:val="000000"/>
          <w:sz w:val="20"/>
          <w:szCs w:val="20"/>
        </w:rPr>
      </w:pPr>
      <w:r w:rsidRPr="00CC2FB3">
        <w:rPr>
          <w:rFonts w:ascii="Century Gothic" w:hAnsi="Century Gothic"/>
          <w:color w:val="000000"/>
          <w:sz w:val="20"/>
          <w:szCs w:val="20"/>
        </w:rPr>
        <w:t>Productos nacionales.</w:t>
      </w:r>
    </w:p>
    <w:p w:rsidR="00CC2FB3" w:rsidRPr="00CC2FB3" w:rsidRDefault="00CC2FB3" w:rsidP="00681FD2">
      <w:pPr>
        <w:numPr>
          <w:ilvl w:val="0"/>
          <w:numId w:val="29"/>
        </w:numPr>
        <w:jc w:val="both"/>
        <w:rPr>
          <w:rFonts w:ascii="Century Gothic" w:hAnsi="Century Gothic"/>
          <w:color w:val="000000"/>
          <w:sz w:val="20"/>
          <w:szCs w:val="20"/>
        </w:rPr>
      </w:pPr>
      <w:r w:rsidRPr="00CC2FB3">
        <w:rPr>
          <w:rFonts w:ascii="Century Gothic" w:hAnsi="Century Gothic"/>
          <w:color w:val="000000"/>
          <w:sz w:val="20"/>
          <w:szCs w:val="20"/>
        </w:rPr>
        <w:t>Productos de otro estado de la Unión Europea.</w:t>
      </w:r>
    </w:p>
    <w:p w:rsidR="00CC2FB3" w:rsidRPr="00CC2FB3" w:rsidRDefault="00CC2FB3" w:rsidP="00681FD2">
      <w:pPr>
        <w:numPr>
          <w:ilvl w:val="0"/>
          <w:numId w:val="29"/>
        </w:numPr>
        <w:jc w:val="both"/>
        <w:rPr>
          <w:rFonts w:ascii="Century Gothic" w:hAnsi="Century Gothic"/>
          <w:color w:val="000000"/>
          <w:sz w:val="20"/>
          <w:szCs w:val="20"/>
        </w:rPr>
      </w:pPr>
      <w:r w:rsidRPr="00CC2FB3">
        <w:rPr>
          <w:rFonts w:ascii="Century Gothic" w:hAnsi="Century Gothic"/>
          <w:color w:val="000000"/>
          <w:sz w:val="20"/>
          <w:szCs w:val="20"/>
        </w:rPr>
        <w:t>Productos extracomunitarios.</w:t>
      </w:r>
    </w:p>
    <w:p w:rsidR="00CC2FB3" w:rsidRPr="00CC2FB3" w:rsidRDefault="00CC2FB3" w:rsidP="00CC2FB3">
      <w:pPr>
        <w:jc w:val="both"/>
        <w:rPr>
          <w:rFonts w:ascii="Century Gothic" w:hAnsi="Century Gothic"/>
          <w:color w:val="000000"/>
          <w:sz w:val="20"/>
          <w:szCs w:val="20"/>
        </w:rPr>
      </w:pPr>
    </w:p>
    <w:p w:rsidR="00CC2FB3" w:rsidRPr="00CC2FB3" w:rsidRDefault="00CC2FB3" w:rsidP="00CC2FB3">
      <w:pPr>
        <w:jc w:val="both"/>
        <w:rPr>
          <w:rFonts w:ascii="Century Gothic" w:hAnsi="Century Gothic"/>
          <w:b/>
          <w:color w:val="000000"/>
          <w:sz w:val="20"/>
          <w:szCs w:val="20"/>
        </w:rPr>
      </w:pPr>
      <w:r w:rsidRPr="00CC2FB3">
        <w:rPr>
          <w:rFonts w:ascii="Century Gothic" w:hAnsi="Century Gothic"/>
          <w:b/>
          <w:color w:val="000000"/>
          <w:sz w:val="20"/>
          <w:szCs w:val="20"/>
        </w:rPr>
        <w:lastRenderedPageBreak/>
        <w:t>1. Productos nacionales</w:t>
      </w:r>
    </w:p>
    <w:p w:rsidR="00CC2FB3" w:rsidRPr="00CC2FB3" w:rsidRDefault="00CC2FB3" w:rsidP="00CC2FB3">
      <w:pPr>
        <w:jc w:val="both"/>
        <w:rPr>
          <w:rFonts w:ascii="Century Gothic" w:hAnsi="Century Gothic"/>
          <w:b/>
          <w:color w:val="000000"/>
          <w:sz w:val="20"/>
          <w:szCs w:val="20"/>
        </w:rPr>
      </w:pPr>
    </w:p>
    <w:p w:rsidR="00CC2FB3" w:rsidRPr="00CC2FB3" w:rsidRDefault="00CC2FB3" w:rsidP="00CC2FB3">
      <w:pPr>
        <w:jc w:val="both"/>
        <w:rPr>
          <w:rFonts w:ascii="Century Gothic" w:hAnsi="Century Gothic"/>
          <w:color w:val="000000"/>
          <w:sz w:val="20"/>
          <w:szCs w:val="20"/>
        </w:rPr>
      </w:pPr>
      <w:r w:rsidRPr="00CC2FB3">
        <w:rPr>
          <w:rFonts w:ascii="Century Gothic" w:hAnsi="Century Gothic"/>
          <w:color w:val="000000"/>
          <w:sz w:val="20"/>
          <w:szCs w:val="20"/>
        </w:rPr>
        <w:t>De acuerdo con el Art.9.1 del RD 1630/92, éstos deben satisfacer las vigentes disposiciones nacionales. El cumplimiento de las especificaciones técnicas contenidas en ellas se puede comprobar mediante:</w:t>
      </w:r>
    </w:p>
    <w:p w:rsidR="00CC2FB3" w:rsidRPr="00CC2FB3" w:rsidRDefault="00CC2FB3" w:rsidP="00CC2FB3">
      <w:pPr>
        <w:jc w:val="both"/>
        <w:rPr>
          <w:rFonts w:ascii="Century Gothic" w:hAnsi="Century Gothic"/>
          <w:color w:val="000000"/>
          <w:sz w:val="20"/>
          <w:szCs w:val="20"/>
        </w:rPr>
      </w:pPr>
    </w:p>
    <w:p w:rsidR="00CC2FB3" w:rsidRPr="00CC2FB3" w:rsidRDefault="00CC2FB3" w:rsidP="00681FD2">
      <w:pPr>
        <w:numPr>
          <w:ilvl w:val="0"/>
          <w:numId w:val="30"/>
        </w:numPr>
        <w:jc w:val="both"/>
        <w:rPr>
          <w:rFonts w:ascii="Century Gothic" w:hAnsi="Century Gothic"/>
          <w:color w:val="000000"/>
          <w:sz w:val="20"/>
          <w:szCs w:val="20"/>
        </w:rPr>
      </w:pPr>
      <w:r w:rsidRPr="00CC2FB3">
        <w:rPr>
          <w:rFonts w:ascii="Century Gothic" w:hAnsi="Century Gothic"/>
          <w:color w:val="000000"/>
          <w:sz w:val="20"/>
          <w:szCs w:val="20"/>
        </w:rPr>
        <w:t>La recopilación de las normas técnicas (UNE fundamentalmente) que se establecen como obligatorias en los Reglamentos, Normas Básicas, Pliegos, Instrucciones, Órdenes de homologación, etc., emanadas, principalmente, de los Ministerios de Fomento y de Ciencia y Tecnología.</w:t>
      </w:r>
    </w:p>
    <w:p w:rsidR="00CC2FB3" w:rsidRPr="00CC2FB3" w:rsidRDefault="00CC2FB3" w:rsidP="00681FD2">
      <w:pPr>
        <w:numPr>
          <w:ilvl w:val="0"/>
          <w:numId w:val="30"/>
        </w:numPr>
        <w:jc w:val="both"/>
        <w:rPr>
          <w:rFonts w:ascii="Century Gothic" w:hAnsi="Century Gothic"/>
          <w:color w:val="000000"/>
          <w:sz w:val="20"/>
          <w:szCs w:val="20"/>
        </w:rPr>
      </w:pPr>
      <w:r w:rsidRPr="00CC2FB3">
        <w:rPr>
          <w:rFonts w:ascii="Century Gothic" w:hAnsi="Century Gothic"/>
          <w:color w:val="000000"/>
          <w:sz w:val="20"/>
          <w:szCs w:val="20"/>
        </w:rPr>
        <w:t>La acreditación de su cumplimiento exigiendo la documentación que garantice su observancia.</w:t>
      </w:r>
    </w:p>
    <w:p w:rsidR="00CC2FB3" w:rsidRPr="00CC2FB3" w:rsidRDefault="00CC2FB3" w:rsidP="00681FD2">
      <w:pPr>
        <w:numPr>
          <w:ilvl w:val="0"/>
          <w:numId w:val="30"/>
        </w:numPr>
        <w:jc w:val="both"/>
        <w:rPr>
          <w:rFonts w:ascii="Century Gothic" w:hAnsi="Century Gothic"/>
          <w:color w:val="000000"/>
          <w:sz w:val="20"/>
          <w:szCs w:val="20"/>
        </w:rPr>
      </w:pPr>
      <w:r w:rsidRPr="00CC2FB3">
        <w:rPr>
          <w:rFonts w:ascii="Century Gothic" w:hAnsi="Century Gothic"/>
          <w:color w:val="000000"/>
          <w:sz w:val="20"/>
          <w:szCs w:val="20"/>
        </w:rPr>
        <w:t>La ordenación de la realización de los ensayos y pruebas precisas, en caso de que ésta documentación no se facilite o no exista.</w:t>
      </w:r>
    </w:p>
    <w:p w:rsidR="00CC2FB3" w:rsidRPr="00CC2FB3" w:rsidRDefault="00CC2FB3" w:rsidP="00CC2FB3">
      <w:pPr>
        <w:jc w:val="both"/>
        <w:rPr>
          <w:rFonts w:ascii="Century Gothic" w:hAnsi="Century Gothic"/>
          <w:color w:val="000000"/>
          <w:sz w:val="20"/>
          <w:szCs w:val="20"/>
        </w:rPr>
      </w:pPr>
    </w:p>
    <w:p w:rsidR="00CC2FB3" w:rsidRPr="00CC2FB3" w:rsidRDefault="00CC2FB3" w:rsidP="00CC2FB3">
      <w:pPr>
        <w:jc w:val="both"/>
        <w:rPr>
          <w:rFonts w:ascii="Century Gothic" w:hAnsi="Century Gothic"/>
          <w:color w:val="000000"/>
          <w:sz w:val="20"/>
          <w:szCs w:val="20"/>
        </w:rPr>
      </w:pPr>
      <w:r w:rsidRPr="00CC2FB3">
        <w:rPr>
          <w:rFonts w:ascii="Century Gothic" w:hAnsi="Century Gothic"/>
          <w:color w:val="000000"/>
          <w:sz w:val="20"/>
          <w:szCs w:val="20"/>
        </w:rPr>
        <w:t>Además, se deben tener en cuenta aquellas especificaciones técnicas de carácter contractual que se reflejen en los pliegos de prescripciones técnicas del proyecto en cuestión.</w:t>
      </w:r>
    </w:p>
    <w:p w:rsidR="00CC2FB3" w:rsidRPr="00CC2FB3" w:rsidRDefault="00CC2FB3" w:rsidP="00CC2FB3">
      <w:pPr>
        <w:jc w:val="both"/>
        <w:rPr>
          <w:rFonts w:ascii="Century Gothic" w:hAnsi="Century Gothic"/>
          <w:color w:val="000000"/>
          <w:sz w:val="20"/>
          <w:szCs w:val="20"/>
        </w:rPr>
      </w:pPr>
    </w:p>
    <w:p w:rsidR="00CC2FB3" w:rsidRPr="00CC2FB3" w:rsidRDefault="00CC2FB3" w:rsidP="00CC2FB3">
      <w:pPr>
        <w:jc w:val="both"/>
        <w:rPr>
          <w:rFonts w:ascii="Century Gothic" w:hAnsi="Century Gothic"/>
          <w:b/>
          <w:color w:val="000000"/>
          <w:sz w:val="20"/>
          <w:szCs w:val="20"/>
        </w:rPr>
      </w:pPr>
      <w:r w:rsidRPr="00CC2FB3">
        <w:rPr>
          <w:rFonts w:ascii="Century Gothic" w:hAnsi="Century Gothic"/>
          <w:b/>
          <w:color w:val="000000"/>
          <w:sz w:val="20"/>
          <w:szCs w:val="20"/>
        </w:rPr>
        <w:t>2. Productos provenientes de un país comunitario</w:t>
      </w:r>
    </w:p>
    <w:p w:rsidR="00CC2FB3" w:rsidRPr="00CC2FB3" w:rsidRDefault="00CC2FB3" w:rsidP="00CC2FB3">
      <w:pPr>
        <w:jc w:val="both"/>
        <w:rPr>
          <w:rFonts w:ascii="Century Gothic" w:hAnsi="Century Gothic"/>
          <w:b/>
          <w:color w:val="000000"/>
          <w:sz w:val="20"/>
          <w:szCs w:val="20"/>
        </w:rPr>
      </w:pPr>
    </w:p>
    <w:p w:rsidR="00CC2FB3" w:rsidRPr="00CC2FB3" w:rsidRDefault="00CC2FB3" w:rsidP="00CC2FB3">
      <w:pPr>
        <w:jc w:val="both"/>
        <w:rPr>
          <w:rFonts w:ascii="Century Gothic" w:hAnsi="Century Gothic"/>
          <w:color w:val="000000"/>
          <w:sz w:val="20"/>
          <w:szCs w:val="20"/>
        </w:rPr>
      </w:pPr>
      <w:r w:rsidRPr="00CC2FB3">
        <w:rPr>
          <w:rFonts w:ascii="Century Gothic" w:hAnsi="Century Gothic"/>
          <w:color w:val="000000"/>
          <w:sz w:val="20"/>
          <w:szCs w:val="20"/>
        </w:rPr>
        <w:t>En este caso, el Art.9.2 del RD 1630/92 establece que los productos (a petición expresa e individualizada) serán considerados por la Administración del Estado conformes con las disposiciones españolas vigentes si:</w:t>
      </w:r>
    </w:p>
    <w:p w:rsidR="00CC2FB3" w:rsidRPr="00CC2FB3" w:rsidRDefault="00CC2FB3" w:rsidP="00CC2FB3">
      <w:pPr>
        <w:jc w:val="both"/>
        <w:rPr>
          <w:rFonts w:ascii="Century Gothic" w:hAnsi="Century Gothic"/>
          <w:color w:val="000000"/>
          <w:sz w:val="20"/>
          <w:szCs w:val="20"/>
        </w:rPr>
      </w:pPr>
    </w:p>
    <w:p w:rsidR="00CC2FB3" w:rsidRPr="00CC2FB3" w:rsidRDefault="00CC2FB3" w:rsidP="00681FD2">
      <w:pPr>
        <w:numPr>
          <w:ilvl w:val="0"/>
          <w:numId w:val="31"/>
        </w:numPr>
        <w:jc w:val="both"/>
        <w:rPr>
          <w:rFonts w:ascii="Century Gothic" w:hAnsi="Century Gothic"/>
          <w:color w:val="000000"/>
          <w:sz w:val="20"/>
          <w:szCs w:val="20"/>
        </w:rPr>
      </w:pPr>
      <w:r w:rsidRPr="00CC2FB3">
        <w:rPr>
          <w:rFonts w:ascii="Century Gothic" w:hAnsi="Century Gothic"/>
          <w:color w:val="000000"/>
          <w:sz w:val="20"/>
          <w:szCs w:val="20"/>
        </w:rPr>
        <w:t>Han superado los ensayos y las inspecciones efectuadas de acuerdo con los métodos en vigor en España.</w:t>
      </w:r>
    </w:p>
    <w:p w:rsidR="00CC2FB3" w:rsidRPr="00CC2FB3" w:rsidRDefault="00CC2FB3" w:rsidP="00681FD2">
      <w:pPr>
        <w:numPr>
          <w:ilvl w:val="0"/>
          <w:numId w:val="31"/>
        </w:numPr>
        <w:jc w:val="both"/>
        <w:rPr>
          <w:rFonts w:ascii="Century Gothic" w:hAnsi="Century Gothic"/>
          <w:color w:val="000000"/>
          <w:sz w:val="20"/>
          <w:szCs w:val="20"/>
        </w:rPr>
      </w:pPr>
      <w:r w:rsidRPr="00CC2FB3">
        <w:rPr>
          <w:rFonts w:ascii="Century Gothic" w:hAnsi="Century Gothic"/>
          <w:color w:val="000000"/>
          <w:sz w:val="20"/>
          <w:szCs w:val="20"/>
        </w:rPr>
        <w:t>Lo han hecho con métodos reconocidos como equivalentes por España, efectuados por un organismo autorizado en el Estado miembro en el que se hayan fabricado y que haya sido comunicado por éste con arreglo a los procedimientos establecidos en la Directiva de Productos de la Construcción.</w:t>
      </w:r>
    </w:p>
    <w:p w:rsidR="00CC2FB3" w:rsidRPr="00CC2FB3" w:rsidRDefault="00CC2FB3" w:rsidP="00CC2FB3">
      <w:pPr>
        <w:jc w:val="both"/>
        <w:rPr>
          <w:rFonts w:ascii="Century Gothic" w:hAnsi="Century Gothic"/>
          <w:color w:val="000000"/>
          <w:sz w:val="20"/>
          <w:szCs w:val="20"/>
        </w:rPr>
      </w:pPr>
    </w:p>
    <w:p w:rsidR="00CC2FB3" w:rsidRPr="00CC2FB3" w:rsidRDefault="00CC2FB3" w:rsidP="00CC2FB3">
      <w:pPr>
        <w:jc w:val="both"/>
        <w:rPr>
          <w:rFonts w:ascii="Century Gothic" w:hAnsi="Century Gothic"/>
          <w:color w:val="000000"/>
          <w:sz w:val="20"/>
          <w:szCs w:val="20"/>
        </w:rPr>
      </w:pPr>
      <w:r w:rsidRPr="00CC2FB3">
        <w:rPr>
          <w:rFonts w:ascii="Century Gothic" w:hAnsi="Century Gothic"/>
          <w:color w:val="000000"/>
          <w:sz w:val="20"/>
          <w:szCs w:val="20"/>
        </w:rPr>
        <w:t>Este reconocimiento fehaciente de la Administración del Estado se hace a través de la</w:t>
      </w:r>
    </w:p>
    <w:p w:rsidR="00CC2FB3" w:rsidRDefault="00CC2FB3" w:rsidP="00CC2FB3">
      <w:pPr>
        <w:jc w:val="both"/>
        <w:rPr>
          <w:rFonts w:ascii="Century Gothic" w:hAnsi="Century Gothic"/>
          <w:color w:val="000000"/>
          <w:sz w:val="20"/>
          <w:szCs w:val="20"/>
        </w:rPr>
      </w:pPr>
      <w:r w:rsidRPr="00CC2FB3">
        <w:rPr>
          <w:rFonts w:ascii="Century Gothic" w:hAnsi="Century Gothic"/>
          <w:color w:val="000000"/>
          <w:sz w:val="20"/>
          <w:szCs w:val="20"/>
        </w:rPr>
        <w:t>Dirección General competente mediante la emisión, para cada producto, del correspondiente documento, que será publicado en el BOE. No se debe aceptar el producto si no se cumple este requisito y se puede remitir el producto al procedimiento descrito en el punto 1.</w:t>
      </w:r>
    </w:p>
    <w:p w:rsidR="00CC2FB3" w:rsidRPr="00CC2FB3" w:rsidRDefault="00CC2FB3" w:rsidP="00CC2FB3">
      <w:pPr>
        <w:jc w:val="both"/>
        <w:rPr>
          <w:rFonts w:ascii="Century Gothic" w:hAnsi="Century Gothic"/>
          <w:color w:val="000000"/>
          <w:sz w:val="20"/>
          <w:szCs w:val="20"/>
        </w:rPr>
      </w:pPr>
    </w:p>
    <w:p w:rsidR="00CC2FB3" w:rsidRPr="00CC2FB3" w:rsidRDefault="00CC2FB3" w:rsidP="00CC2FB3">
      <w:pPr>
        <w:jc w:val="both"/>
        <w:rPr>
          <w:rFonts w:ascii="Century Gothic" w:hAnsi="Century Gothic"/>
          <w:b/>
          <w:sz w:val="20"/>
          <w:szCs w:val="20"/>
        </w:rPr>
      </w:pPr>
      <w:r w:rsidRPr="00CC2FB3">
        <w:rPr>
          <w:rFonts w:ascii="Century Gothic" w:hAnsi="Century Gothic"/>
          <w:b/>
          <w:sz w:val="20"/>
          <w:szCs w:val="20"/>
        </w:rPr>
        <w:t>3. Productos provenientes de un país extracomunitario</w:t>
      </w: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sz w:val="20"/>
          <w:szCs w:val="20"/>
        </w:rPr>
      </w:pPr>
      <w:r w:rsidRPr="00CC2FB3">
        <w:rPr>
          <w:rFonts w:ascii="Century Gothic" w:hAnsi="Century Gothic"/>
          <w:sz w:val="20"/>
          <w:szCs w:val="20"/>
        </w:rPr>
        <w:t>El Art.9.3 del RD 1630/92 establece que estos productos podrán importarse, comercializarse y utilizarse en territorio español si satisfacen las disposiciones nacionales, hasta que las especificaciones técnicas europeas correspondientes dispongan otra cosa; es decir, el procedimiento analizado en el punto 1.</w:t>
      </w: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b/>
          <w:sz w:val="20"/>
          <w:szCs w:val="20"/>
        </w:rPr>
      </w:pPr>
      <w:r w:rsidRPr="00CC2FB3">
        <w:rPr>
          <w:rFonts w:ascii="Century Gothic" w:hAnsi="Century Gothic"/>
          <w:b/>
          <w:sz w:val="20"/>
          <w:szCs w:val="20"/>
        </w:rPr>
        <w:t>Documentos acreditativos</w:t>
      </w: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sz w:val="20"/>
          <w:szCs w:val="20"/>
        </w:rPr>
      </w:pPr>
      <w:r w:rsidRPr="00CC2FB3">
        <w:rPr>
          <w:rFonts w:ascii="Century Gothic" w:hAnsi="Century Gothic"/>
          <w:sz w:val="20"/>
          <w:szCs w:val="20"/>
        </w:rPr>
        <w:t>Se relacionan, a continuación, los posibles documentos acreditativos (y sus características más notables) que se pueden recibir al solicitar la acreditación del cumplimiento de las especificaciones técnicas del producto en cuestión.</w:t>
      </w: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sz w:val="20"/>
          <w:szCs w:val="20"/>
        </w:rPr>
      </w:pPr>
    </w:p>
    <w:p w:rsidR="00CC2FB3" w:rsidRPr="00CC2FB3" w:rsidRDefault="00CC2FB3" w:rsidP="00CC2FB3">
      <w:pPr>
        <w:jc w:val="both"/>
        <w:rPr>
          <w:rFonts w:ascii="Century Gothic" w:hAnsi="Century Gothic"/>
          <w:sz w:val="20"/>
          <w:szCs w:val="20"/>
        </w:rPr>
      </w:pPr>
      <w:r w:rsidRPr="00CC2FB3">
        <w:rPr>
          <w:rFonts w:ascii="Century Gothic" w:hAnsi="Century Gothic"/>
          <w:sz w:val="20"/>
          <w:szCs w:val="20"/>
        </w:rPr>
        <w:lastRenderedPageBreak/>
        <w:t>La validez, idoneidad y orden de prelación de estos documentos será detallada en las fichas específicas de cada producto.</w:t>
      </w:r>
    </w:p>
    <w:p w:rsidR="00CC2FB3" w:rsidRPr="00CC2FB3" w:rsidRDefault="00CC2FB3" w:rsidP="00CC2FB3">
      <w:pPr>
        <w:jc w:val="both"/>
        <w:rPr>
          <w:rFonts w:ascii="Century Gothic" w:hAnsi="Century Gothic"/>
          <w:sz w:val="20"/>
          <w:szCs w:val="20"/>
        </w:rPr>
      </w:pPr>
    </w:p>
    <w:p w:rsidR="00CC2FB3" w:rsidRPr="00CC2FB3" w:rsidRDefault="00CC2FB3" w:rsidP="00681FD2">
      <w:pPr>
        <w:numPr>
          <w:ilvl w:val="0"/>
          <w:numId w:val="32"/>
        </w:numPr>
        <w:jc w:val="both"/>
        <w:rPr>
          <w:rFonts w:ascii="Century Gothic" w:hAnsi="Century Gothic"/>
          <w:b/>
          <w:sz w:val="20"/>
          <w:szCs w:val="20"/>
        </w:rPr>
      </w:pPr>
      <w:r w:rsidRPr="00CC2FB3">
        <w:rPr>
          <w:rFonts w:ascii="Century Gothic" w:hAnsi="Century Gothic"/>
          <w:b/>
          <w:iCs/>
          <w:sz w:val="20"/>
          <w:szCs w:val="20"/>
        </w:rPr>
        <w:t>Marca / Certificado de conformidad a Norma</w:t>
      </w:r>
      <w:r w:rsidRPr="00CC2FB3">
        <w:rPr>
          <w:rFonts w:ascii="Century Gothic" w:hAnsi="Century Gothic"/>
          <w:b/>
          <w:sz w:val="20"/>
          <w:szCs w:val="20"/>
        </w:rPr>
        <w:t>:</w:t>
      </w:r>
    </w:p>
    <w:p w:rsidR="00CC2FB3" w:rsidRPr="00CC2FB3" w:rsidRDefault="00CC2FB3" w:rsidP="00681FD2">
      <w:pPr>
        <w:numPr>
          <w:ilvl w:val="1"/>
          <w:numId w:val="32"/>
        </w:numPr>
        <w:jc w:val="both"/>
        <w:rPr>
          <w:rFonts w:ascii="Century Gothic" w:hAnsi="Century Gothic"/>
          <w:sz w:val="20"/>
          <w:szCs w:val="20"/>
        </w:rPr>
      </w:pPr>
      <w:r w:rsidRPr="00CC2FB3">
        <w:rPr>
          <w:rFonts w:ascii="Century Gothic" w:hAnsi="Century Gothic"/>
          <w:sz w:val="20"/>
          <w:szCs w:val="20"/>
        </w:rPr>
        <w:t>Es un documento expedido por un organismo de certificación acreditado por la Empresa Nacional de Acreditación (ENAC) que atestigua que el producto satisface una(s) determinada(s) Norma(s) que le son de aplicación.</w:t>
      </w:r>
    </w:p>
    <w:p w:rsidR="00CC2FB3" w:rsidRPr="00CC2FB3" w:rsidRDefault="00CC2FB3" w:rsidP="00681FD2">
      <w:pPr>
        <w:numPr>
          <w:ilvl w:val="1"/>
          <w:numId w:val="32"/>
        </w:numPr>
        <w:jc w:val="both"/>
        <w:rPr>
          <w:rFonts w:ascii="Century Gothic" w:hAnsi="Century Gothic"/>
          <w:sz w:val="20"/>
          <w:szCs w:val="20"/>
        </w:rPr>
      </w:pPr>
      <w:r w:rsidRPr="00CC2FB3">
        <w:rPr>
          <w:rFonts w:ascii="Century Gothic" w:hAnsi="Century Gothic"/>
          <w:sz w:val="20"/>
          <w:szCs w:val="20"/>
        </w:rPr>
        <w:t>Este documento presenta grandes garantías, ya que la certificación se efectúa mediante un proceso de concesión y otro de seguimiento (en los que se incluyen ensayos del producto en fábrica y en el mercado) a través de los Comités Técnicos de Certificación (CTC) del correspondiente organismo de certificación (AENOR, ECA, LGAI...)</w:t>
      </w:r>
    </w:p>
    <w:p w:rsidR="00CC2FB3" w:rsidRPr="00CC2FB3" w:rsidRDefault="00CC2FB3" w:rsidP="00681FD2">
      <w:pPr>
        <w:numPr>
          <w:ilvl w:val="1"/>
          <w:numId w:val="32"/>
        </w:numPr>
        <w:jc w:val="both"/>
        <w:rPr>
          <w:rFonts w:ascii="Century Gothic" w:hAnsi="Century Gothic"/>
          <w:sz w:val="20"/>
          <w:szCs w:val="20"/>
        </w:rPr>
      </w:pPr>
      <w:r w:rsidRPr="00CC2FB3">
        <w:rPr>
          <w:rFonts w:ascii="Century Gothic" w:hAnsi="Century Gothic"/>
          <w:sz w:val="20"/>
          <w:szCs w:val="20"/>
        </w:rPr>
        <w:t>Tanto los certificados de producto, como los de concesión del derecho al uso de la marca tienen una fecha de concesión y una fecha de validez que debe ser comprobada.</w:t>
      </w:r>
    </w:p>
    <w:p w:rsidR="00CC2FB3" w:rsidRPr="00CC2FB3" w:rsidRDefault="00CC2FB3" w:rsidP="00CC2FB3">
      <w:pPr>
        <w:ind w:left="1080"/>
        <w:jc w:val="both"/>
        <w:rPr>
          <w:rFonts w:ascii="Century Gothic" w:hAnsi="Century Gothic"/>
          <w:sz w:val="20"/>
          <w:szCs w:val="20"/>
        </w:rPr>
      </w:pPr>
    </w:p>
    <w:p w:rsidR="00CC2FB3" w:rsidRPr="00CC2FB3" w:rsidRDefault="00CC2FB3" w:rsidP="00681FD2">
      <w:pPr>
        <w:numPr>
          <w:ilvl w:val="0"/>
          <w:numId w:val="32"/>
        </w:numPr>
        <w:jc w:val="both"/>
        <w:rPr>
          <w:rFonts w:ascii="Century Gothic" w:hAnsi="Century Gothic"/>
          <w:b/>
          <w:iCs/>
          <w:sz w:val="20"/>
          <w:szCs w:val="20"/>
        </w:rPr>
      </w:pPr>
      <w:r w:rsidRPr="00CC2FB3">
        <w:rPr>
          <w:rFonts w:ascii="Century Gothic" w:hAnsi="Century Gothic"/>
          <w:b/>
          <w:iCs/>
          <w:sz w:val="20"/>
          <w:szCs w:val="20"/>
        </w:rPr>
        <w:t>Documento de Idoneidad Técnica (DIT):</w:t>
      </w:r>
    </w:p>
    <w:p w:rsidR="00CC2FB3" w:rsidRPr="00CC2FB3" w:rsidRDefault="00CC2FB3" w:rsidP="00681FD2">
      <w:pPr>
        <w:numPr>
          <w:ilvl w:val="1"/>
          <w:numId w:val="32"/>
        </w:numPr>
        <w:jc w:val="both"/>
        <w:rPr>
          <w:rFonts w:ascii="Century Gothic" w:hAnsi="Century Gothic"/>
          <w:sz w:val="20"/>
          <w:szCs w:val="20"/>
        </w:rPr>
      </w:pPr>
      <w:r w:rsidRPr="00CC2FB3">
        <w:rPr>
          <w:rFonts w:ascii="Century Gothic" w:hAnsi="Century Gothic"/>
          <w:sz w:val="20"/>
          <w:szCs w:val="20"/>
        </w:rPr>
        <w:t>Los productos no tradicionales o innovadores (para los que no existe Norma) pueden venir acreditados por este tipo de documento, cuya concesión se basa en el comportamiento favorable del producto para el empleo previsto frente a los requisitos esenciales describiéndose, no solo las condiciones del material, sino las de puesta en obra y conservación.</w:t>
      </w:r>
    </w:p>
    <w:p w:rsidR="00CC2FB3" w:rsidRPr="00CC2FB3" w:rsidRDefault="00CC2FB3" w:rsidP="00681FD2">
      <w:pPr>
        <w:numPr>
          <w:ilvl w:val="1"/>
          <w:numId w:val="32"/>
        </w:numPr>
        <w:jc w:val="both"/>
        <w:rPr>
          <w:rFonts w:ascii="Century Gothic" w:hAnsi="Century Gothic"/>
          <w:sz w:val="20"/>
          <w:szCs w:val="20"/>
        </w:rPr>
      </w:pPr>
      <w:r w:rsidRPr="00CC2FB3">
        <w:rPr>
          <w:rFonts w:ascii="Century Gothic" w:hAnsi="Century Gothic"/>
          <w:sz w:val="20"/>
          <w:szCs w:val="20"/>
        </w:rPr>
        <w:t>Como en el caso anterior, este tipo documento es un buen aval de las características técnicas del producto.</w:t>
      </w:r>
    </w:p>
    <w:p w:rsidR="00CC2FB3" w:rsidRPr="00CC2FB3" w:rsidRDefault="00CC2FB3" w:rsidP="00681FD2">
      <w:pPr>
        <w:numPr>
          <w:ilvl w:val="1"/>
          <w:numId w:val="32"/>
        </w:numPr>
        <w:jc w:val="both"/>
        <w:rPr>
          <w:rFonts w:ascii="Century Gothic" w:hAnsi="Century Gothic"/>
          <w:sz w:val="20"/>
          <w:szCs w:val="20"/>
        </w:rPr>
      </w:pPr>
      <w:r w:rsidRPr="00CC2FB3">
        <w:rPr>
          <w:rFonts w:ascii="Century Gothic" w:hAnsi="Century Gothic"/>
          <w:sz w:val="20"/>
          <w:szCs w:val="20"/>
        </w:rPr>
        <w:t xml:space="preserve">En España, el único organismo autorizado para la concesión de DIT, es el Instituto de Ciencias de la Construcción Eduardo </w:t>
      </w:r>
      <w:proofErr w:type="spellStart"/>
      <w:r w:rsidRPr="00CC2FB3">
        <w:rPr>
          <w:rFonts w:ascii="Century Gothic" w:hAnsi="Century Gothic"/>
          <w:sz w:val="20"/>
          <w:szCs w:val="20"/>
        </w:rPr>
        <w:t>Torroja</w:t>
      </w:r>
      <w:proofErr w:type="spellEnd"/>
      <w:r w:rsidRPr="00CC2FB3">
        <w:rPr>
          <w:rFonts w:ascii="Century Gothic" w:hAnsi="Century Gothic"/>
          <w:sz w:val="20"/>
          <w:szCs w:val="20"/>
        </w:rPr>
        <w:t xml:space="preserve"> (</w:t>
      </w:r>
      <w:proofErr w:type="spellStart"/>
      <w:r w:rsidRPr="00CC2FB3">
        <w:rPr>
          <w:rFonts w:ascii="Century Gothic" w:hAnsi="Century Gothic"/>
          <w:sz w:val="20"/>
          <w:szCs w:val="20"/>
        </w:rPr>
        <w:t>IETcc</w:t>
      </w:r>
      <w:proofErr w:type="spellEnd"/>
      <w:r w:rsidRPr="00CC2FB3">
        <w:rPr>
          <w:rFonts w:ascii="Century Gothic" w:hAnsi="Century Gothic"/>
          <w:sz w:val="20"/>
          <w:szCs w:val="20"/>
        </w:rPr>
        <w:t>) debiendo, como en el caso anterior, comprobar la fecha de validez del DIT.</w:t>
      </w:r>
    </w:p>
    <w:p w:rsidR="00CC2FB3" w:rsidRPr="00CC2FB3" w:rsidRDefault="00CC2FB3" w:rsidP="00CC2FB3">
      <w:pPr>
        <w:ind w:left="1080"/>
        <w:jc w:val="both"/>
        <w:rPr>
          <w:rFonts w:ascii="Century Gothic" w:hAnsi="Century Gothic"/>
          <w:sz w:val="20"/>
          <w:szCs w:val="20"/>
        </w:rPr>
      </w:pPr>
    </w:p>
    <w:p w:rsidR="00CC2FB3" w:rsidRPr="00CC2FB3" w:rsidRDefault="00CC2FB3" w:rsidP="00681FD2">
      <w:pPr>
        <w:numPr>
          <w:ilvl w:val="0"/>
          <w:numId w:val="33"/>
        </w:numPr>
        <w:jc w:val="both"/>
        <w:rPr>
          <w:rFonts w:ascii="Century Gothic" w:hAnsi="Century Gothic"/>
          <w:b/>
          <w:iCs/>
          <w:sz w:val="20"/>
          <w:szCs w:val="20"/>
        </w:rPr>
      </w:pPr>
      <w:r w:rsidRPr="00CC2FB3">
        <w:rPr>
          <w:rFonts w:ascii="Century Gothic" w:hAnsi="Century Gothic"/>
          <w:b/>
          <w:iCs/>
          <w:sz w:val="20"/>
          <w:szCs w:val="20"/>
        </w:rPr>
        <w:t>Certificación de Conformidad con los Requisitos Reglamentarios (CCRR)</w:t>
      </w:r>
    </w:p>
    <w:p w:rsidR="00CC2FB3" w:rsidRPr="00CC2FB3" w:rsidRDefault="00CC2FB3" w:rsidP="00681FD2">
      <w:pPr>
        <w:numPr>
          <w:ilvl w:val="1"/>
          <w:numId w:val="33"/>
        </w:numPr>
        <w:jc w:val="both"/>
        <w:rPr>
          <w:rFonts w:ascii="Century Gothic" w:hAnsi="Century Gothic"/>
          <w:sz w:val="20"/>
          <w:szCs w:val="20"/>
        </w:rPr>
      </w:pPr>
      <w:r w:rsidRPr="00CC2FB3">
        <w:rPr>
          <w:rFonts w:ascii="Century Gothic" w:hAnsi="Century Gothic"/>
          <w:sz w:val="20"/>
          <w:szCs w:val="20"/>
        </w:rPr>
        <w:t>Documento (que sustituye a los antiguos certificados de homologación de producto y de tipo) emitido por el Ministerio de Ciencia y Tecnología o un organismo de control, y publicado en el BOE, en el que se certifica que el producto cumple con las especificaciones técnicas de carácter obligatorio contenidas en las disposiciones correspondientes.</w:t>
      </w:r>
    </w:p>
    <w:p w:rsidR="00CC2FB3" w:rsidRPr="00CC2FB3" w:rsidRDefault="00CC2FB3" w:rsidP="00681FD2">
      <w:pPr>
        <w:numPr>
          <w:ilvl w:val="1"/>
          <w:numId w:val="33"/>
        </w:numPr>
        <w:jc w:val="both"/>
        <w:rPr>
          <w:rFonts w:ascii="Century Gothic" w:hAnsi="Century Gothic"/>
          <w:sz w:val="20"/>
          <w:szCs w:val="20"/>
        </w:rPr>
      </w:pPr>
      <w:r w:rsidRPr="00CC2FB3">
        <w:rPr>
          <w:rFonts w:ascii="Century Gothic" w:hAnsi="Century Gothic"/>
          <w:sz w:val="20"/>
          <w:szCs w:val="20"/>
        </w:rPr>
        <w:t>En muchos productos afectados por estos requisitos de homologación, se ha regulado, mediante Orden Ministerial, que la marca o certificado de conformidad AENOR equivale al CCRR.</w:t>
      </w:r>
    </w:p>
    <w:p w:rsidR="00CC2FB3" w:rsidRPr="00CC2FB3" w:rsidRDefault="00CC2FB3" w:rsidP="00CC2FB3">
      <w:pPr>
        <w:ind w:left="1080"/>
        <w:jc w:val="both"/>
        <w:rPr>
          <w:rFonts w:ascii="Century Gothic" w:hAnsi="Century Gothic"/>
          <w:sz w:val="20"/>
          <w:szCs w:val="20"/>
        </w:rPr>
      </w:pPr>
    </w:p>
    <w:p w:rsidR="00CC2FB3" w:rsidRPr="00CC2FB3" w:rsidRDefault="00CC2FB3" w:rsidP="00681FD2">
      <w:pPr>
        <w:numPr>
          <w:ilvl w:val="0"/>
          <w:numId w:val="33"/>
        </w:numPr>
        <w:jc w:val="both"/>
        <w:rPr>
          <w:rFonts w:ascii="Century Gothic" w:hAnsi="Century Gothic"/>
          <w:b/>
          <w:iCs/>
          <w:sz w:val="20"/>
          <w:szCs w:val="20"/>
        </w:rPr>
      </w:pPr>
      <w:r w:rsidRPr="00CC2FB3">
        <w:rPr>
          <w:rFonts w:ascii="Century Gothic" w:hAnsi="Century Gothic"/>
          <w:b/>
          <w:iCs/>
          <w:sz w:val="20"/>
          <w:szCs w:val="20"/>
        </w:rPr>
        <w:t>Autorizaciones de uso de los forjados:</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 xml:space="preserve">Son obligatorias para los fabricantes que pretendan industrializar forjados unidireccionales de hormigón armado o presentado, y viguetas o elementos resistentes armados o pretensados de hormigón, o de cerámica y hormigón </w:t>
      </w:r>
      <w:r w:rsidRPr="00CC2FB3">
        <w:rPr>
          <w:rFonts w:ascii="Century Gothic" w:hAnsi="Century Gothic" w:cs="Arial"/>
          <w:sz w:val="20"/>
          <w:szCs w:val="20"/>
        </w:rPr>
        <w:t>que se utilizan para la fabricación de elementos resistentes para pisos y</w:t>
      </w:r>
      <w:r w:rsidRPr="00CC2FB3">
        <w:rPr>
          <w:rFonts w:ascii="Century Gothic" w:hAnsi="Century Gothic"/>
          <w:sz w:val="20"/>
          <w:szCs w:val="20"/>
        </w:rPr>
        <w:t xml:space="preserve"> </w:t>
      </w:r>
      <w:r w:rsidRPr="00CC2FB3">
        <w:rPr>
          <w:rFonts w:ascii="Century Gothic" w:hAnsi="Century Gothic" w:cs="Arial"/>
          <w:sz w:val="20"/>
          <w:szCs w:val="20"/>
        </w:rPr>
        <w:t>cubiertas para la edificación.</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cs="Arial"/>
          <w:sz w:val="20"/>
          <w:szCs w:val="20"/>
        </w:rPr>
        <w:t>Son concedidas por la Dirección General de Arquitectura y Política de Vivienda</w:t>
      </w:r>
      <w:r w:rsidRPr="00CC2FB3">
        <w:rPr>
          <w:rFonts w:ascii="Century Gothic" w:hAnsi="Century Gothic"/>
          <w:sz w:val="20"/>
          <w:szCs w:val="20"/>
        </w:rPr>
        <w:t xml:space="preserve"> </w:t>
      </w:r>
      <w:r w:rsidRPr="00CC2FB3">
        <w:rPr>
          <w:rFonts w:ascii="Century Gothic" w:hAnsi="Century Gothic" w:cs="Arial"/>
          <w:sz w:val="20"/>
          <w:szCs w:val="20"/>
        </w:rPr>
        <w:t>(DGAPV) del Ministerio de la Vivienda, mediante Orden Ministerial publicada</w:t>
      </w:r>
      <w:r w:rsidRPr="00CC2FB3">
        <w:rPr>
          <w:rFonts w:ascii="Century Gothic" w:hAnsi="Century Gothic"/>
          <w:sz w:val="20"/>
          <w:szCs w:val="20"/>
        </w:rPr>
        <w:t xml:space="preserve"> </w:t>
      </w:r>
      <w:r w:rsidRPr="00CC2FB3">
        <w:rPr>
          <w:rFonts w:ascii="Century Gothic" w:hAnsi="Century Gothic" w:cs="Arial"/>
          <w:sz w:val="20"/>
          <w:szCs w:val="20"/>
        </w:rPr>
        <w:t>en el BOE.</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cs="Arial"/>
          <w:sz w:val="20"/>
          <w:szCs w:val="20"/>
        </w:rPr>
        <w:t>El período de validez de la autorización de uso es de cinco años prorrogables</w:t>
      </w:r>
      <w:r w:rsidRPr="00CC2FB3">
        <w:rPr>
          <w:rFonts w:ascii="Century Gothic" w:hAnsi="Century Gothic"/>
          <w:sz w:val="20"/>
          <w:szCs w:val="20"/>
        </w:rPr>
        <w:t xml:space="preserve"> </w:t>
      </w:r>
      <w:r w:rsidRPr="00CC2FB3">
        <w:rPr>
          <w:rFonts w:ascii="Century Gothic" w:hAnsi="Century Gothic" w:cs="Arial"/>
          <w:sz w:val="20"/>
          <w:szCs w:val="20"/>
        </w:rPr>
        <w:t>por períodos iguales a solicitud del peticionario.</w:t>
      </w:r>
    </w:p>
    <w:p w:rsidR="00CC2FB3" w:rsidRPr="00CC2FB3" w:rsidRDefault="00CC2FB3" w:rsidP="00CC2FB3">
      <w:pPr>
        <w:ind w:left="1080"/>
        <w:jc w:val="both"/>
        <w:rPr>
          <w:rFonts w:ascii="Century Gothic" w:hAnsi="Century Gothic"/>
          <w:sz w:val="20"/>
          <w:szCs w:val="20"/>
        </w:rPr>
      </w:pPr>
    </w:p>
    <w:p w:rsidR="00CC2FB3" w:rsidRPr="00CC2FB3" w:rsidRDefault="00CC2FB3" w:rsidP="00681FD2">
      <w:pPr>
        <w:numPr>
          <w:ilvl w:val="0"/>
          <w:numId w:val="33"/>
        </w:numPr>
        <w:jc w:val="both"/>
        <w:rPr>
          <w:rFonts w:ascii="Century Gothic" w:hAnsi="Century Gothic" w:cs="Arial"/>
          <w:b/>
          <w:bCs/>
          <w:iCs/>
          <w:sz w:val="20"/>
          <w:szCs w:val="20"/>
        </w:rPr>
      </w:pPr>
      <w:r w:rsidRPr="00CC2FB3">
        <w:rPr>
          <w:rFonts w:ascii="Century Gothic" w:hAnsi="Century Gothic"/>
          <w:b/>
          <w:iCs/>
          <w:sz w:val="20"/>
          <w:szCs w:val="20"/>
        </w:rPr>
        <w:t>Sello INCE</w:t>
      </w:r>
    </w:p>
    <w:p w:rsidR="00CC2FB3" w:rsidRPr="00CC2FB3" w:rsidRDefault="00CC2FB3" w:rsidP="00681FD2">
      <w:pPr>
        <w:numPr>
          <w:ilvl w:val="0"/>
          <w:numId w:val="34"/>
        </w:numPr>
        <w:ind w:left="1440"/>
        <w:jc w:val="both"/>
        <w:rPr>
          <w:rFonts w:ascii="Century Gothic" w:hAnsi="Century Gothic" w:cs="Arial"/>
          <w:sz w:val="20"/>
          <w:szCs w:val="20"/>
        </w:rPr>
      </w:pPr>
      <w:r w:rsidRPr="00CC2FB3">
        <w:rPr>
          <w:rFonts w:ascii="Century Gothic" w:hAnsi="Century Gothic" w:cs="Arial"/>
          <w:sz w:val="20"/>
          <w:szCs w:val="20"/>
        </w:rPr>
        <w:lastRenderedPageBreak/>
        <w:t>Es un distintivo de calidad voluntario concedido por la DGAPV del Ministerio de la Vivienda, mediante Orden Ministerial, que no supone, por sí mismo, la acreditación de las especificaciones técnicas exigibles.</w:t>
      </w:r>
    </w:p>
    <w:p w:rsidR="00CC2FB3" w:rsidRPr="00CC2FB3" w:rsidRDefault="00CC2FB3" w:rsidP="00681FD2">
      <w:pPr>
        <w:numPr>
          <w:ilvl w:val="0"/>
          <w:numId w:val="34"/>
        </w:numPr>
        <w:ind w:left="1440"/>
        <w:jc w:val="both"/>
        <w:rPr>
          <w:rFonts w:ascii="Century Gothic" w:hAnsi="Century Gothic" w:cs="Arial"/>
          <w:sz w:val="20"/>
          <w:szCs w:val="20"/>
        </w:rPr>
      </w:pPr>
      <w:r w:rsidRPr="00CC2FB3">
        <w:rPr>
          <w:rFonts w:ascii="Century Gothic" w:hAnsi="Century Gothic" w:cs="Arial"/>
          <w:sz w:val="20"/>
          <w:szCs w:val="20"/>
        </w:rPr>
        <w:t>Significa el reconocimiento, expreso y periódicamente comprobado, de que el producto cumple las correspondientes disposiciones reguladoras de concesión del Sello INCE relativas a la materia prima de fabricación, los medios de fabricación y control así como la calidad estadística de la producción.</w:t>
      </w:r>
    </w:p>
    <w:p w:rsidR="00CC2FB3" w:rsidRPr="00CC2FB3" w:rsidRDefault="00CC2FB3" w:rsidP="00681FD2">
      <w:pPr>
        <w:numPr>
          <w:ilvl w:val="0"/>
          <w:numId w:val="34"/>
        </w:numPr>
        <w:ind w:left="1440"/>
        <w:jc w:val="both"/>
        <w:rPr>
          <w:rFonts w:ascii="Century Gothic" w:hAnsi="Century Gothic" w:cs="Arial"/>
          <w:sz w:val="20"/>
          <w:szCs w:val="20"/>
        </w:rPr>
      </w:pPr>
      <w:r w:rsidRPr="00CC2FB3">
        <w:rPr>
          <w:rFonts w:ascii="Century Gothic" w:hAnsi="Century Gothic" w:cs="Arial"/>
          <w:sz w:val="20"/>
          <w:szCs w:val="20"/>
        </w:rPr>
        <w:t>Su validez se extiende al período de un año natural, prorrogable por iguales períodos, tantas veces como lo solicite el concesionario, pudiendo cancelarse el derecho de uso del Sello INCE cuando se compruebe el incumplimiento de las condiciones que, en su caso, sirvieron de base para la concesión.</w:t>
      </w:r>
    </w:p>
    <w:p w:rsidR="00CC2FB3" w:rsidRPr="00CC2FB3" w:rsidRDefault="00CC2FB3" w:rsidP="00CC2FB3">
      <w:pPr>
        <w:jc w:val="both"/>
        <w:rPr>
          <w:rFonts w:ascii="Century Gothic" w:hAnsi="Century Gothic" w:cs="Arial"/>
          <w:sz w:val="20"/>
          <w:szCs w:val="20"/>
        </w:rPr>
      </w:pPr>
    </w:p>
    <w:p w:rsidR="00CC2FB3" w:rsidRPr="00CC2FB3" w:rsidRDefault="00CC2FB3" w:rsidP="00681FD2">
      <w:pPr>
        <w:numPr>
          <w:ilvl w:val="0"/>
          <w:numId w:val="33"/>
        </w:numPr>
        <w:jc w:val="both"/>
        <w:rPr>
          <w:rFonts w:ascii="Century Gothic" w:hAnsi="Century Gothic" w:cs="Arial"/>
          <w:b/>
          <w:bCs/>
          <w:iCs/>
          <w:sz w:val="20"/>
          <w:szCs w:val="20"/>
        </w:rPr>
      </w:pPr>
      <w:r w:rsidRPr="00CC2FB3">
        <w:rPr>
          <w:rFonts w:ascii="Century Gothic" w:hAnsi="Century Gothic"/>
          <w:b/>
          <w:iCs/>
          <w:sz w:val="20"/>
          <w:szCs w:val="20"/>
        </w:rPr>
        <w:t>Sello INCE / Marca AENOR</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Es un distintivo creado para integrar en la estructura de certificación de AENOR aquellos productos que ostentaban el Sello INCE y que, además, son objeto de Norma UNE.</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Ambos distintivos se conceden por el organismo competente, órgano gestor o CTC de AENOR (entidades que tienen la misma composición, reuniones comunes y mismo contenido en sus reglamentos técnicos para la concesión y retirada).</w:t>
      </w:r>
    </w:p>
    <w:p w:rsidR="00CC2FB3" w:rsidRPr="00CC2FB3" w:rsidRDefault="00CC2FB3" w:rsidP="00681FD2">
      <w:pPr>
        <w:numPr>
          <w:ilvl w:val="0"/>
          <w:numId w:val="34"/>
        </w:numPr>
        <w:ind w:left="1440"/>
        <w:jc w:val="both"/>
        <w:rPr>
          <w:rFonts w:ascii="Century Gothic" w:hAnsi="Century Gothic" w:cs="Arial"/>
          <w:b/>
          <w:bCs/>
          <w:iCs/>
          <w:sz w:val="20"/>
          <w:szCs w:val="20"/>
        </w:rPr>
      </w:pPr>
      <w:r w:rsidRPr="00CC2FB3">
        <w:rPr>
          <w:rFonts w:ascii="Century Gothic" w:hAnsi="Century Gothic"/>
          <w:sz w:val="20"/>
          <w:szCs w:val="20"/>
        </w:rPr>
        <w:t>A los efectos de control de recepción este distintivo es equivalente a la Marca / Certificado de conformidad a Norma.</w:t>
      </w:r>
    </w:p>
    <w:p w:rsidR="00CC2FB3" w:rsidRPr="00CC2FB3" w:rsidRDefault="00CC2FB3" w:rsidP="00CC2FB3">
      <w:pPr>
        <w:ind w:left="1080"/>
        <w:jc w:val="both"/>
        <w:rPr>
          <w:rFonts w:ascii="Century Gothic" w:hAnsi="Century Gothic" w:cs="Arial"/>
          <w:b/>
          <w:bCs/>
          <w:iCs/>
          <w:sz w:val="20"/>
          <w:szCs w:val="20"/>
        </w:rPr>
      </w:pPr>
    </w:p>
    <w:p w:rsidR="00CC2FB3" w:rsidRPr="00CC2FB3" w:rsidRDefault="00CC2FB3" w:rsidP="00681FD2">
      <w:pPr>
        <w:numPr>
          <w:ilvl w:val="0"/>
          <w:numId w:val="33"/>
        </w:numPr>
        <w:jc w:val="both"/>
        <w:rPr>
          <w:rFonts w:ascii="Century Gothic" w:hAnsi="Century Gothic" w:cs="Arial"/>
          <w:b/>
          <w:bCs/>
          <w:i/>
          <w:iCs/>
          <w:sz w:val="20"/>
          <w:szCs w:val="20"/>
        </w:rPr>
      </w:pPr>
      <w:r w:rsidRPr="00CC2FB3">
        <w:rPr>
          <w:rFonts w:ascii="Century Gothic" w:hAnsi="Century Gothic"/>
          <w:b/>
          <w:iCs/>
          <w:sz w:val="20"/>
          <w:szCs w:val="20"/>
        </w:rPr>
        <w:t>Certificado de ensayo</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Son documentos, emitidos por un Laboratorio de Ensayo, en el que se certifica que una muestra determinada de un producto satisface unas especificaciones técnicas. Este documento no es, por tanto, indicativo acerca de la calidad posterior del producto puesto que la producción total no se controla y, por tanto, hay que mostrarse cauteloso ante su admisión.</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En primer lugar, hay que tener presente el Artículo 14.3.b de la LOE, que establece que estos Laboratorios deben justificar su capacidad poseyendo, en su caso, la correspondiente acreditación oficial otorgada por la Comunidad Autónoma correspondiente. Esta acreditación es requisito imprescindible para que los ensayos y pruebas que se expidan sean válidos, en el caso de que la normativa correspondiente exija que se trate de laboratorios acreditados.</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En el resto de los casos, en los que la normativa de aplicación no exija la acreditación oficial del Laboratorio, la aceptación de la capacidad del Laboratorio queda a juicio del técnico, recordando que puede servir de referencia la relación de éstos y sus áreas de acreditación que elabora y comprueba ENAC.</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En todo caso, para proceder a la aceptación o rechazo del producto, habrá que comprobar que las especificaciones técnicas reflejadas en el certificado de ensayo aportado son las exigidas por las disposiciones vigentes y que se acredita su cumplimiento.</w:t>
      </w:r>
    </w:p>
    <w:p w:rsidR="00CC2FB3" w:rsidRPr="00CC2FB3" w:rsidRDefault="00CC2FB3" w:rsidP="00681FD2">
      <w:pPr>
        <w:numPr>
          <w:ilvl w:val="0"/>
          <w:numId w:val="34"/>
        </w:numPr>
        <w:ind w:left="1440"/>
        <w:jc w:val="both"/>
        <w:rPr>
          <w:rFonts w:ascii="Century Gothic" w:hAnsi="Century Gothic" w:cs="Arial"/>
          <w:sz w:val="20"/>
          <w:szCs w:val="20"/>
        </w:rPr>
      </w:pPr>
      <w:r w:rsidRPr="00CC2FB3">
        <w:rPr>
          <w:rFonts w:ascii="Century Gothic" w:hAnsi="Century Gothic"/>
          <w:sz w:val="20"/>
          <w:szCs w:val="20"/>
        </w:rPr>
        <w:t>Por último, se recomienda exigir la entrega de un certificado del suministrador asegurando que el material entregado se corresponde con el del certificado aportado.</w:t>
      </w:r>
    </w:p>
    <w:p w:rsidR="00CC2FB3" w:rsidRPr="00CC2FB3" w:rsidRDefault="00CC2FB3" w:rsidP="00CC2FB3">
      <w:pPr>
        <w:ind w:left="1080"/>
        <w:jc w:val="both"/>
        <w:rPr>
          <w:rFonts w:ascii="Century Gothic" w:hAnsi="Century Gothic" w:cs="Arial"/>
          <w:sz w:val="20"/>
          <w:szCs w:val="20"/>
        </w:rPr>
      </w:pPr>
    </w:p>
    <w:p w:rsidR="00CC2FB3" w:rsidRPr="00CC2FB3" w:rsidRDefault="00CC2FB3" w:rsidP="00681FD2">
      <w:pPr>
        <w:numPr>
          <w:ilvl w:val="0"/>
          <w:numId w:val="33"/>
        </w:numPr>
        <w:jc w:val="both"/>
        <w:rPr>
          <w:rFonts w:ascii="Century Gothic" w:hAnsi="Century Gothic"/>
          <w:b/>
          <w:bCs/>
          <w:iCs/>
          <w:color w:val="000000"/>
          <w:sz w:val="20"/>
          <w:szCs w:val="20"/>
        </w:rPr>
      </w:pPr>
      <w:r w:rsidRPr="00CC2FB3">
        <w:rPr>
          <w:rFonts w:ascii="Century Gothic" w:hAnsi="Century Gothic"/>
          <w:b/>
          <w:iCs/>
          <w:sz w:val="20"/>
          <w:szCs w:val="20"/>
        </w:rPr>
        <w:t>Certificado del fabricante</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Certificado del propio fabricante donde éste manifiesta que su producto cumple una serie de especificaciones técnicas.</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Estos certificados pueden venir acompañados con un certificado de ensayo de los descritos en el apartado anterior, en cuyo caso serán validas las citadas recomendaciones.</w:t>
      </w:r>
    </w:p>
    <w:p w:rsidR="00CC2FB3" w:rsidRPr="00CC2FB3" w:rsidRDefault="00CC2FB3" w:rsidP="00681FD2">
      <w:pPr>
        <w:numPr>
          <w:ilvl w:val="0"/>
          <w:numId w:val="34"/>
        </w:numPr>
        <w:ind w:left="1440"/>
        <w:jc w:val="both"/>
        <w:rPr>
          <w:rFonts w:ascii="Century Gothic" w:hAnsi="Century Gothic"/>
          <w:color w:val="000000"/>
          <w:sz w:val="20"/>
          <w:szCs w:val="20"/>
        </w:rPr>
      </w:pPr>
      <w:r w:rsidRPr="00CC2FB3">
        <w:rPr>
          <w:rFonts w:ascii="Century Gothic" w:hAnsi="Century Gothic"/>
          <w:sz w:val="20"/>
          <w:szCs w:val="20"/>
        </w:rPr>
        <w:lastRenderedPageBreak/>
        <w:t>Este tipo de documentos no tienen gran validez real pero pueden tenerla a efectos de responsabilidad legal si, posteriormente, surge algún problema.</w:t>
      </w:r>
    </w:p>
    <w:p w:rsidR="00CC2FB3" w:rsidRPr="00CC2FB3" w:rsidRDefault="00CC2FB3" w:rsidP="00CC2FB3">
      <w:pPr>
        <w:ind w:left="360"/>
        <w:jc w:val="both"/>
        <w:rPr>
          <w:rFonts w:ascii="Century Gothic" w:hAnsi="Century Gothic"/>
          <w:b/>
          <w:iCs/>
          <w:sz w:val="20"/>
          <w:szCs w:val="20"/>
        </w:rPr>
      </w:pPr>
    </w:p>
    <w:p w:rsidR="00CC2FB3" w:rsidRPr="00CC2FB3" w:rsidRDefault="00CC2FB3" w:rsidP="00681FD2">
      <w:pPr>
        <w:numPr>
          <w:ilvl w:val="0"/>
          <w:numId w:val="33"/>
        </w:numPr>
        <w:jc w:val="both"/>
        <w:rPr>
          <w:rFonts w:ascii="Century Gothic" w:hAnsi="Century Gothic"/>
          <w:b/>
          <w:bCs/>
          <w:iCs/>
          <w:color w:val="000000"/>
          <w:sz w:val="20"/>
          <w:szCs w:val="20"/>
        </w:rPr>
      </w:pPr>
      <w:r w:rsidRPr="00CC2FB3">
        <w:rPr>
          <w:rFonts w:ascii="Century Gothic" w:hAnsi="Century Gothic"/>
          <w:b/>
          <w:iCs/>
          <w:sz w:val="20"/>
          <w:szCs w:val="20"/>
        </w:rPr>
        <w:t>Otros distintivos y marcas de calidad voluntarios</w:t>
      </w:r>
    </w:p>
    <w:p w:rsidR="00CC2FB3" w:rsidRPr="00CC2FB3" w:rsidRDefault="00CC2FB3" w:rsidP="00681FD2">
      <w:pPr>
        <w:numPr>
          <w:ilvl w:val="0"/>
          <w:numId w:val="34"/>
        </w:numPr>
        <w:ind w:left="1440"/>
        <w:jc w:val="both"/>
        <w:rPr>
          <w:rFonts w:ascii="Century Gothic" w:hAnsi="Century Gothic"/>
          <w:color w:val="000000"/>
          <w:sz w:val="20"/>
          <w:szCs w:val="20"/>
        </w:rPr>
      </w:pPr>
      <w:r w:rsidRPr="00CC2FB3">
        <w:rPr>
          <w:rFonts w:ascii="Century Gothic" w:hAnsi="Century Gothic"/>
          <w:sz w:val="20"/>
          <w:szCs w:val="20"/>
        </w:rPr>
        <w:t>Existen diversos distintivos y marcas de calidad voluntarias, promovidas por organismos públicos o privados, que (como el sello INCE) no suponen, por si mismos, la acreditación de las especificaciones técnicas obligatorias.</w:t>
      </w:r>
    </w:p>
    <w:p w:rsidR="00CC2FB3" w:rsidRPr="00CC2FB3" w:rsidRDefault="00CC2FB3" w:rsidP="00681FD2">
      <w:pPr>
        <w:numPr>
          <w:ilvl w:val="0"/>
          <w:numId w:val="34"/>
        </w:numPr>
        <w:ind w:left="1440"/>
        <w:jc w:val="both"/>
        <w:rPr>
          <w:rFonts w:ascii="Century Gothic" w:hAnsi="Century Gothic"/>
          <w:sz w:val="20"/>
          <w:szCs w:val="20"/>
        </w:rPr>
      </w:pPr>
      <w:r w:rsidRPr="00CC2FB3">
        <w:rPr>
          <w:rFonts w:ascii="Century Gothic" w:hAnsi="Century Gothic"/>
          <w:sz w:val="20"/>
          <w:szCs w:val="20"/>
        </w:rPr>
        <w:t>Entre los de carácter público se encuentran los promovidos por el Ministerio de Fomento (regulados por la OM 12/12/1977) entre los que se hallan, por ejemplo, el Sello de conformidad CIETAN para viguetas de hormigón, la Marca de calidad EWAA EURAS para película anódica sobre aluminio y la Marca de calidad QUALICOAT para recubrimiento de aluminio.</w:t>
      </w:r>
    </w:p>
    <w:p w:rsidR="00CC2FB3" w:rsidRPr="00CC2FB3" w:rsidRDefault="00CC2FB3" w:rsidP="00681FD2">
      <w:pPr>
        <w:numPr>
          <w:ilvl w:val="0"/>
          <w:numId w:val="34"/>
        </w:numPr>
        <w:ind w:left="1440"/>
        <w:jc w:val="both"/>
        <w:rPr>
          <w:rFonts w:ascii="Century Gothic" w:hAnsi="Century Gothic"/>
          <w:color w:val="000000"/>
          <w:sz w:val="20"/>
          <w:szCs w:val="20"/>
        </w:rPr>
      </w:pPr>
      <w:r w:rsidRPr="00CC2FB3">
        <w:rPr>
          <w:rFonts w:ascii="Century Gothic" w:hAnsi="Century Gothic"/>
          <w:sz w:val="20"/>
          <w:szCs w:val="20"/>
        </w:rPr>
        <w:t>Entre los promovidos por organismos privados se encuentran diversos tipos de marcas como, por ejemplo las marcas CEN, KEYMARK, N, Q, EMC, FERRAPLUS, etc.</w:t>
      </w:r>
    </w:p>
    <w:p w:rsidR="00CC2FB3" w:rsidRPr="00CC2FB3" w:rsidRDefault="00CC2FB3" w:rsidP="00CC2FB3">
      <w:pPr>
        <w:ind w:left="1080"/>
        <w:jc w:val="both"/>
        <w:rPr>
          <w:rFonts w:ascii="Century Gothic" w:hAnsi="Century Gothic"/>
          <w:color w:val="000000"/>
          <w:sz w:val="20"/>
          <w:szCs w:val="20"/>
        </w:rPr>
      </w:pPr>
    </w:p>
    <w:p w:rsidR="00CC2FB3" w:rsidRPr="00CC2FB3" w:rsidRDefault="00CC2FB3" w:rsidP="00CC2FB3">
      <w:pPr>
        <w:jc w:val="both"/>
        <w:rPr>
          <w:rFonts w:ascii="Century Gothic" w:hAnsi="Century Gothic"/>
          <w:b/>
          <w:bCs/>
          <w:sz w:val="20"/>
          <w:szCs w:val="20"/>
        </w:rPr>
      </w:pPr>
      <w:r w:rsidRPr="00CC2FB3">
        <w:rPr>
          <w:rFonts w:ascii="Century Gothic" w:hAnsi="Century Gothic"/>
          <w:b/>
          <w:bCs/>
          <w:sz w:val="20"/>
          <w:szCs w:val="20"/>
        </w:rPr>
        <w:t>Información suplementaria</w:t>
      </w:r>
    </w:p>
    <w:p w:rsidR="00CC2FB3" w:rsidRPr="00CC2FB3" w:rsidRDefault="00CC2FB3" w:rsidP="00CC2FB3">
      <w:pPr>
        <w:jc w:val="both"/>
        <w:rPr>
          <w:rFonts w:ascii="Century Gothic" w:hAnsi="Century Gothic"/>
          <w:b/>
          <w:bCs/>
          <w:sz w:val="20"/>
          <w:szCs w:val="20"/>
        </w:rPr>
      </w:pPr>
    </w:p>
    <w:p w:rsidR="00CC2FB3" w:rsidRPr="00CC2FB3" w:rsidRDefault="00CC2FB3" w:rsidP="00681FD2">
      <w:pPr>
        <w:numPr>
          <w:ilvl w:val="0"/>
          <w:numId w:val="33"/>
        </w:numPr>
        <w:jc w:val="both"/>
        <w:rPr>
          <w:rFonts w:ascii="Century Gothic" w:hAnsi="Century Gothic"/>
          <w:bCs/>
          <w:iCs/>
          <w:sz w:val="20"/>
          <w:szCs w:val="20"/>
        </w:rPr>
      </w:pPr>
      <w:r w:rsidRPr="00CC2FB3">
        <w:rPr>
          <w:rFonts w:ascii="Century Gothic" w:hAnsi="Century Gothic"/>
          <w:bCs/>
          <w:iCs/>
          <w:sz w:val="20"/>
          <w:szCs w:val="20"/>
        </w:rPr>
        <w:t xml:space="preserve">La relación y áreas de los Organismos de Certificación y Laboratorios de Ensayo acreditados por la Empresa Nacional de Acreditación (ENAC) se pueden consultar en la página WEB: </w:t>
      </w:r>
      <w:hyperlink r:id="rId10" w:history="1">
        <w:r w:rsidRPr="00CC2FB3">
          <w:rPr>
            <w:rStyle w:val="Hipervnculo"/>
            <w:rFonts w:ascii="Century Gothic" w:hAnsi="Century Gothic"/>
            <w:bCs/>
            <w:iCs/>
            <w:sz w:val="20"/>
            <w:szCs w:val="20"/>
          </w:rPr>
          <w:t>www.enac.es</w:t>
        </w:r>
      </w:hyperlink>
      <w:r w:rsidRPr="00CC2FB3">
        <w:rPr>
          <w:rFonts w:ascii="Century Gothic" w:hAnsi="Century Gothic"/>
          <w:bCs/>
          <w:iCs/>
          <w:sz w:val="20"/>
          <w:szCs w:val="20"/>
        </w:rPr>
        <w:t>.</w:t>
      </w:r>
    </w:p>
    <w:p w:rsidR="00CC2FB3" w:rsidRPr="00CC2FB3" w:rsidRDefault="00CC2FB3" w:rsidP="00681FD2">
      <w:pPr>
        <w:numPr>
          <w:ilvl w:val="0"/>
          <w:numId w:val="33"/>
        </w:numPr>
        <w:jc w:val="both"/>
        <w:rPr>
          <w:rFonts w:ascii="Century Gothic" w:hAnsi="Century Gothic"/>
          <w:bCs/>
          <w:iCs/>
          <w:sz w:val="20"/>
          <w:szCs w:val="20"/>
        </w:rPr>
      </w:pPr>
      <w:r w:rsidRPr="00CC2FB3">
        <w:rPr>
          <w:rFonts w:ascii="Century Gothic" w:hAnsi="Century Gothic"/>
          <w:sz w:val="20"/>
          <w:szCs w:val="20"/>
        </w:rPr>
        <w:t>El sistema de acreditación de laboratorios de ensayo, así como el listado de los</w:t>
      </w:r>
      <w:r w:rsidRPr="00CC2FB3">
        <w:rPr>
          <w:rFonts w:ascii="Century Gothic" w:hAnsi="Century Gothic"/>
          <w:bCs/>
          <w:iCs/>
          <w:sz w:val="20"/>
          <w:szCs w:val="20"/>
        </w:rPr>
        <w:t xml:space="preserve"> </w:t>
      </w:r>
      <w:r w:rsidRPr="00CC2FB3">
        <w:rPr>
          <w:rFonts w:ascii="Century Gothic" w:hAnsi="Century Gothic"/>
          <w:sz w:val="20"/>
          <w:szCs w:val="20"/>
        </w:rPr>
        <w:t>acreditados en la Comunidad de Madrid y sus respectivas áreas puede consultarse</w:t>
      </w:r>
      <w:r w:rsidRPr="00CC2FB3">
        <w:rPr>
          <w:rFonts w:ascii="Century Gothic" w:hAnsi="Century Gothic"/>
          <w:bCs/>
          <w:iCs/>
          <w:sz w:val="20"/>
          <w:szCs w:val="20"/>
        </w:rPr>
        <w:t xml:space="preserve"> </w:t>
      </w:r>
      <w:r w:rsidRPr="00CC2FB3">
        <w:rPr>
          <w:rFonts w:ascii="Century Gothic" w:hAnsi="Century Gothic"/>
          <w:sz w:val="20"/>
          <w:szCs w:val="20"/>
        </w:rPr>
        <w:t xml:space="preserve">en la WEB: </w:t>
      </w:r>
      <w:hyperlink r:id="rId11" w:history="1">
        <w:r w:rsidRPr="00CC2FB3">
          <w:rPr>
            <w:rStyle w:val="Hipervnculo"/>
            <w:rFonts w:ascii="Century Gothic" w:hAnsi="Century Gothic"/>
            <w:sz w:val="20"/>
            <w:szCs w:val="20"/>
          </w:rPr>
          <w:t>www.madrid.org/bdccm/laboratorios/laboratorios1.htm</w:t>
        </w:r>
      </w:hyperlink>
    </w:p>
    <w:p w:rsidR="00CC2FB3" w:rsidRPr="00CC2FB3" w:rsidRDefault="00CC2FB3" w:rsidP="00681FD2">
      <w:pPr>
        <w:numPr>
          <w:ilvl w:val="0"/>
          <w:numId w:val="33"/>
        </w:numPr>
        <w:jc w:val="both"/>
        <w:rPr>
          <w:rFonts w:ascii="Century Gothic" w:hAnsi="Century Gothic"/>
          <w:bCs/>
          <w:iCs/>
          <w:sz w:val="20"/>
          <w:szCs w:val="20"/>
        </w:rPr>
      </w:pPr>
      <w:r w:rsidRPr="00CC2FB3">
        <w:rPr>
          <w:rFonts w:ascii="Century Gothic" w:hAnsi="Century Gothic"/>
          <w:sz w:val="20"/>
          <w:szCs w:val="20"/>
        </w:rPr>
        <w:t>Las características de los DIT y el listado de productos que poseen los citados</w:t>
      </w:r>
      <w:r w:rsidRPr="00CC2FB3">
        <w:rPr>
          <w:rFonts w:ascii="Century Gothic" w:hAnsi="Century Gothic"/>
          <w:bCs/>
          <w:iCs/>
          <w:sz w:val="20"/>
          <w:szCs w:val="20"/>
        </w:rPr>
        <w:t xml:space="preserve"> </w:t>
      </w:r>
      <w:r w:rsidRPr="00CC2FB3">
        <w:rPr>
          <w:rFonts w:ascii="Century Gothic" w:hAnsi="Century Gothic"/>
          <w:sz w:val="20"/>
          <w:szCs w:val="20"/>
        </w:rPr>
        <w:t xml:space="preserve">documentos, concedidos por el </w:t>
      </w:r>
      <w:proofErr w:type="spellStart"/>
      <w:r w:rsidRPr="00CC2FB3">
        <w:rPr>
          <w:rFonts w:ascii="Century Gothic" w:hAnsi="Century Gothic"/>
          <w:sz w:val="20"/>
          <w:szCs w:val="20"/>
        </w:rPr>
        <w:t>IETcc</w:t>
      </w:r>
      <w:proofErr w:type="spellEnd"/>
      <w:r w:rsidRPr="00CC2FB3">
        <w:rPr>
          <w:rFonts w:ascii="Century Gothic" w:hAnsi="Century Gothic"/>
          <w:sz w:val="20"/>
          <w:szCs w:val="20"/>
        </w:rPr>
        <w:t>, se pueden consultar en la siguiente página</w:t>
      </w:r>
      <w:r w:rsidRPr="00CC2FB3">
        <w:rPr>
          <w:rFonts w:ascii="Century Gothic" w:hAnsi="Century Gothic"/>
          <w:bCs/>
          <w:iCs/>
          <w:sz w:val="20"/>
          <w:szCs w:val="20"/>
        </w:rPr>
        <w:t xml:space="preserve"> </w:t>
      </w:r>
      <w:r w:rsidRPr="00CC2FB3">
        <w:rPr>
          <w:rFonts w:ascii="Century Gothic" w:hAnsi="Century Gothic"/>
          <w:sz w:val="20"/>
          <w:szCs w:val="20"/>
        </w:rPr>
        <w:t xml:space="preserve">web: </w:t>
      </w:r>
      <w:hyperlink r:id="rId12" w:history="1">
        <w:r w:rsidRPr="00CC2FB3">
          <w:rPr>
            <w:rStyle w:val="Hipervnculo"/>
            <w:rFonts w:ascii="Century Gothic" w:hAnsi="Century Gothic"/>
            <w:sz w:val="20"/>
            <w:szCs w:val="20"/>
          </w:rPr>
          <w:t>www.ietcc.csic.es/apoyo.html</w:t>
        </w:r>
      </w:hyperlink>
    </w:p>
    <w:p w:rsidR="00CC2FB3" w:rsidRPr="00CC2FB3" w:rsidRDefault="00CC2FB3" w:rsidP="00681FD2">
      <w:pPr>
        <w:numPr>
          <w:ilvl w:val="0"/>
          <w:numId w:val="33"/>
        </w:numPr>
        <w:jc w:val="both"/>
        <w:rPr>
          <w:rFonts w:ascii="Century Gothic" w:hAnsi="Century Gothic"/>
          <w:bCs/>
          <w:iCs/>
          <w:sz w:val="20"/>
          <w:szCs w:val="20"/>
        </w:rPr>
      </w:pPr>
      <w:r w:rsidRPr="00CC2FB3">
        <w:rPr>
          <w:rFonts w:ascii="Century Gothic" w:hAnsi="Century Gothic"/>
          <w:sz w:val="20"/>
          <w:szCs w:val="20"/>
        </w:rPr>
        <w:t>Los sellos y concesiones vigentes (INCE, INCE/AENOR.....) pueden consultarse en</w:t>
      </w:r>
      <w:r w:rsidRPr="00CC2FB3">
        <w:rPr>
          <w:rFonts w:ascii="Century Gothic" w:hAnsi="Century Gothic"/>
          <w:bCs/>
          <w:iCs/>
          <w:sz w:val="20"/>
          <w:szCs w:val="20"/>
        </w:rPr>
        <w:t xml:space="preserve"> </w:t>
      </w:r>
      <w:r w:rsidRPr="00CC2FB3">
        <w:rPr>
          <w:rFonts w:ascii="Century Gothic" w:hAnsi="Century Gothic"/>
          <w:sz w:val="20"/>
          <w:szCs w:val="20"/>
        </w:rPr>
        <w:t>www.miviv.es, en “Normativa”, y en la página de la Comunidad de Madrid:</w:t>
      </w:r>
      <w:r w:rsidRPr="00CC2FB3">
        <w:rPr>
          <w:rFonts w:ascii="Century Gothic" w:hAnsi="Century Gothic"/>
          <w:bCs/>
          <w:iCs/>
          <w:sz w:val="20"/>
          <w:szCs w:val="20"/>
        </w:rPr>
        <w:t xml:space="preserve"> </w:t>
      </w:r>
      <w:hyperlink r:id="rId13" w:history="1">
        <w:r w:rsidRPr="00CC2FB3">
          <w:rPr>
            <w:rStyle w:val="Hipervnculo"/>
            <w:rFonts w:ascii="Century Gothic" w:hAnsi="Century Gothic"/>
            <w:sz w:val="20"/>
            <w:szCs w:val="20"/>
          </w:rPr>
          <w:t>www.madrid.org/bdccm/normativa/homologacioncertificacionacreditacion.htm</w:t>
        </w:r>
      </w:hyperlink>
    </w:p>
    <w:p w:rsidR="00CC2FB3" w:rsidRPr="00CC2FB3" w:rsidRDefault="00CC2FB3" w:rsidP="00CC2FB3">
      <w:pPr>
        <w:ind w:left="720"/>
        <w:jc w:val="both"/>
        <w:rPr>
          <w:rFonts w:ascii="Century Gothic" w:hAnsi="Century Gothic"/>
          <w:bCs/>
          <w:iCs/>
          <w:sz w:val="20"/>
          <w:szCs w:val="20"/>
        </w:rPr>
      </w:pPr>
    </w:p>
    <w:p w:rsidR="00CC2FB3" w:rsidRDefault="00CC2FB3" w:rsidP="00CC2FB3">
      <w:pPr>
        <w:spacing w:after="240"/>
        <w:jc w:val="both"/>
        <w:rPr>
          <w:rFonts w:ascii="Century Gothic" w:hAnsi="Century Gothic"/>
          <w:sz w:val="20"/>
          <w:szCs w:val="20"/>
        </w:rPr>
      </w:pPr>
      <w:r w:rsidRPr="00CC2FB3">
        <w:rPr>
          <w:rFonts w:ascii="Century Gothic" w:hAnsi="Century Gothic"/>
          <w:sz w:val="20"/>
          <w:szCs w:val="20"/>
        </w:rPr>
        <w:t>La relación de productos certificados por los distintos organismos de certificación</w:t>
      </w:r>
      <w:r w:rsidRPr="00CC2FB3">
        <w:rPr>
          <w:rFonts w:ascii="Century Gothic" w:hAnsi="Century Gothic"/>
          <w:bCs/>
          <w:iCs/>
          <w:sz w:val="20"/>
          <w:szCs w:val="20"/>
        </w:rPr>
        <w:t xml:space="preserve"> </w:t>
      </w:r>
      <w:r w:rsidRPr="00CC2FB3">
        <w:rPr>
          <w:rFonts w:ascii="Century Gothic" w:hAnsi="Century Gothic"/>
          <w:sz w:val="20"/>
          <w:szCs w:val="20"/>
        </w:rPr>
        <w:t xml:space="preserve">pueden encontrarse en sus respectivas páginas “web” </w:t>
      </w:r>
      <w:proofErr w:type="gramStart"/>
      <w:r w:rsidRPr="00CC2FB3">
        <w:rPr>
          <w:rFonts w:ascii="Century Gothic" w:hAnsi="Century Gothic"/>
          <w:sz w:val="20"/>
          <w:szCs w:val="20"/>
        </w:rPr>
        <w:t>www.aenor.es ,</w:t>
      </w:r>
      <w:proofErr w:type="gramEnd"/>
      <w:r w:rsidRPr="00CC2FB3">
        <w:rPr>
          <w:rFonts w:ascii="Century Gothic" w:hAnsi="Century Gothic"/>
          <w:sz w:val="20"/>
          <w:szCs w:val="20"/>
        </w:rPr>
        <w:t xml:space="preserve"> www.lgai.es, etc</w:t>
      </w:r>
      <w:r>
        <w:rPr>
          <w:rFonts w:ascii="Century Gothic" w:hAnsi="Century Gothic"/>
          <w:sz w:val="20"/>
          <w:szCs w:val="20"/>
        </w:rPr>
        <w:t>.</w:t>
      </w: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F76731" w:rsidRDefault="00F76731" w:rsidP="00CC2FB3">
      <w:pPr>
        <w:spacing w:after="240"/>
        <w:jc w:val="both"/>
        <w:rPr>
          <w:rFonts w:ascii="Century Gothic" w:hAnsi="Century Gothic"/>
          <w:b/>
          <w:sz w:val="20"/>
          <w:szCs w:val="20"/>
        </w:rPr>
      </w:pPr>
    </w:p>
    <w:p w:rsidR="00CC2FB3" w:rsidRDefault="00F76731" w:rsidP="00CC2FB3">
      <w:pPr>
        <w:jc w:val="both"/>
        <w:rPr>
          <w:rFonts w:ascii="Century Gothic" w:hAnsi="Century Gothic"/>
          <w:sz w:val="20"/>
          <w:szCs w:val="20"/>
        </w:rPr>
      </w:pPr>
      <w:r>
        <w:rPr>
          <w:rFonts w:ascii="Century Gothic" w:hAnsi="Century Gothic"/>
          <w:b/>
          <w:sz w:val="20"/>
          <w:szCs w:val="20"/>
        </w:rPr>
        <w:lastRenderedPageBreak/>
        <w:t>PRESCRIPCIONES GENERALES DE RECEPCIÓN DE PRODUCTOS Y DE EJECUCIÓN DE OBRA</w:t>
      </w:r>
    </w:p>
    <w:p w:rsidR="00F76731" w:rsidRPr="00BD77CF" w:rsidRDefault="00F76731" w:rsidP="00F76731">
      <w:pPr>
        <w:jc w:val="both"/>
        <w:rPr>
          <w:rFonts w:ascii="Century Gothic" w:hAnsi="Century Gothic"/>
          <w:sz w:val="20"/>
          <w:szCs w:val="20"/>
        </w:rPr>
      </w:pPr>
      <w:r w:rsidRPr="00BD77CF">
        <w:rPr>
          <w:rFonts w:ascii="Century Gothic" w:hAnsi="Century Gothic"/>
          <w:sz w:val="20"/>
          <w:szCs w:val="20"/>
        </w:rPr>
        <w:t>(Ajustado a la presente obra)</w:t>
      </w:r>
    </w:p>
    <w:p w:rsidR="00F76731" w:rsidRDefault="00F76731" w:rsidP="00CC2FB3">
      <w:pPr>
        <w:jc w:val="both"/>
        <w:rPr>
          <w:rFonts w:ascii="Century Gothic" w:hAnsi="Century Gothic"/>
          <w:sz w:val="20"/>
          <w:szCs w:val="20"/>
        </w:rPr>
      </w:pPr>
    </w:p>
    <w:tbl>
      <w:tblPr>
        <w:tblW w:w="0" w:type="auto"/>
        <w:tblInd w:w="7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2151"/>
        <w:gridCol w:w="357"/>
        <w:gridCol w:w="7059"/>
      </w:tblGrid>
      <w:tr w:rsidR="00F76731" w:rsidRPr="00EA5D9C" w:rsidTr="00A33CAE">
        <w:trPr>
          <w:cantSplit/>
          <w:trHeight w:val="36"/>
        </w:trPr>
        <w:tc>
          <w:tcPr>
            <w:tcW w:w="9567" w:type="dxa"/>
            <w:gridSpan w:val="3"/>
            <w:tcBorders>
              <w:top w:val="single" w:sz="4" w:space="0" w:color="auto"/>
              <w:left w:val="single" w:sz="4" w:space="0" w:color="auto"/>
              <w:bottom w:val="single" w:sz="4" w:space="0" w:color="auto"/>
            </w:tcBorders>
            <w:shd w:val="clear" w:color="auto" w:fill="000000"/>
          </w:tcPr>
          <w:p w:rsidR="00F76731" w:rsidRPr="00EA5D9C" w:rsidRDefault="00F76731" w:rsidP="00F76731">
            <w:pPr>
              <w:autoSpaceDE w:val="0"/>
              <w:autoSpaceDN w:val="0"/>
              <w:adjustRightInd w:val="0"/>
              <w:jc w:val="both"/>
              <w:rPr>
                <w:rFonts w:ascii="Century Gothic" w:hAnsi="Century Gothic"/>
                <w:b/>
                <w:bCs/>
                <w:color w:val="FFFFFF"/>
                <w:sz w:val="16"/>
                <w:szCs w:val="16"/>
                <w:highlight w:val="black"/>
              </w:rPr>
            </w:pPr>
            <w:r w:rsidRPr="00EA5D9C">
              <w:rPr>
                <w:rFonts w:ascii="Century Gothic" w:hAnsi="Century Gothic"/>
                <w:b/>
                <w:bCs/>
                <w:color w:val="FFFFFF"/>
                <w:sz w:val="16"/>
                <w:szCs w:val="16"/>
                <w:highlight w:val="black"/>
              </w:rPr>
              <w:t>DEMANDA ENERGÉTICA-Según DB HE Ahorro de Energía</w:t>
            </w:r>
          </w:p>
        </w:tc>
      </w:tr>
      <w:tr w:rsidR="00F76731" w:rsidRPr="00EA5D9C" w:rsidTr="00A33CAE">
        <w:trPr>
          <w:cantSplit/>
          <w:trHeight w:val="36"/>
        </w:trPr>
        <w:tc>
          <w:tcPr>
            <w:tcW w:w="2151" w:type="dxa"/>
            <w:tcBorders>
              <w:top w:val="single" w:sz="4" w:space="0" w:color="auto"/>
              <w:left w:val="nil"/>
              <w:bottom w:val="single" w:sz="4" w:space="0" w:color="auto"/>
            </w:tcBorders>
          </w:tcPr>
          <w:p w:rsidR="00F76731" w:rsidRPr="00EA5D9C" w:rsidRDefault="00F76731" w:rsidP="00F76731">
            <w:pPr>
              <w:rPr>
                <w:rFonts w:ascii="Century Gothic" w:hAnsi="Century Gothic" w:cs="Arial"/>
                <w:b/>
                <w:bCs/>
                <w:color w:val="000000"/>
                <w:sz w:val="16"/>
                <w:szCs w:val="16"/>
              </w:rPr>
            </w:pPr>
          </w:p>
        </w:tc>
        <w:tc>
          <w:tcPr>
            <w:tcW w:w="357" w:type="dxa"/>
            <w:tcBorders>
              <w:bottom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9567" w:type="dxa"/>
            <w:gridSpan w:val="3"/>
            <w:tcBorders>
              <w:top w:val="nil"/>
              <w:left w:val="nil"/>
              <w:bottom w:val="nil"/>
            </w:tcBorders>
            <w:shd w:val="clear" w:color="auto" w:fill="003366"/>
          </w:tcPr>
          <w:p w:rsidR="00F76731" w:rsidRPr="00EA5D9C" w:rsidRDefault="00F76731" w:rsidP="00F76731">
            <w:pPr>
              <w:jc w:val="both"/>
              <w:rPr>
                <w:rFonts w:ascii="Century Gothic" w:hAnsi="Century Gothic"/>
                <w:b/>
                <w:bCs/>
                <w:color w:val="FFFFFF"/>
                <w:sz w:val="16"/>
                <w:szCs w:val="16"/>
              </w:rPr>
            </w:pPr>
            <w:r w:rsidRPr="00EA5D9C">
              <w:rPr>
                <w:rFonts w:ascii="Century Gothic" w:hAnsi="Century Gothic" w:cs="Arial"/>
                <w:b/>
                <w:bCs/>
                <w:color w:val="FFFFFF"/>
                <w:sz w:val="16"/>
                <w:szCs w:val="16"/>
              </w:rPr>
              <w:t>HE 1 LIMITACIÓN DE DEMANDA ENERGÉTICA</w:t>
            </w:r>
          </w:p>
        </w:tc>
      </w:tr>
      <w:tr w:rsidR="00F76731" w:rsidRPr="00EA5D9C" w:rsidTr="00A33CAE">
        <w:trPr>
          <w:cantSplit/>
          <w:trHeight w:val="36"/>
        </w:trPr>
        <w:tc>
          <w:tcPr>
            <w:tcW w:w="2151" w:type="dxa"/>
            <w:tcBorders>
              <w:top w:val="single" w:sz="4" w:space="0" w:color="auto"/>
              <w:left w:val="nil"/>
              <w:bottom w:val="single" w:sz="4" w:space="0" w:color="auto"/>
            </w:tcBorders>
          </w:tcPr>
          <w:p w:rsidR="00F76731" w:rsidRPr="00EA5D9C" w:rsidRDefault="00F76731" w:rsidP="00F76731">
            <w:pPr>
              <w:rPr>
                <w:rFonts w:ascii="Century Gothic" w:hAnsi="Century Gothic" w:cs="Arial"/>
                <w:b/>
                <w:bCs/>
                <w:color w:val="000000"/>
                <w:sz w:val="16"/>
                <w:szCs w:val="16"/>
              </w:rPr>
            </w:pPr>
          </w:p>
        </w:tc>
        <w:tc>
          <w:tcPr>
            <w:tcW w:w="357" w:type="dxa"/>
            <w:tcBorders>
              <w:top w:val="single" w:sz="4" w:space="0" w:color="auto"/>
              <w:bottom w:val="nil"/>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51" w:type="dxa"/>
            <w:tcBorders>
              <w:top w:val="single" w:sz="4" w:space="0" w:color="auto"/>
              <w:left w:val="single" w:sz="4" w:space="0" w:color="auto"/>
              <w:bottom w:val="single" w:sz="4" w:space="0" w:color="auto"/>
              <w:right w:val="single" w:sz="4" w:space="0" w:color="auto"/>
            </w:tcBorders>
          </w:tcPr>
          <w:p w:rsidR="00F76731" w:rsidRPr="00EA5D9C" w:rsidRDefault="00F76731" w:rsidP="00F76731">
            <w:pPr>
              <w:autoSpaceDE w:val="0"/>
              <w:autoSpaceDN w:val="0"/>
              <w:adjustRightInd w:val="0"/>
              <w:jc w:val="both"/>
              <w:rPr>
                <w:rFonts w:ascii="Century Gothic" w:hAnsi="Century Gothic"/>
                <w:b/>
                <w:bCs/>
                <w:color w:val="000000"/>
                <w:sz w:val="16"/>
                <w:szCs w:val="16"/>
              </w:rPr>
            </w:pPr>
            <w:r w:rsidRPr="00EA5D9C">
              <w:rPr>
                <w:rFonts w:ascii="Century Gothic" w:hAnsi="Century Gothic"/>
                <w:b/>
                <w:bCs/>
                <w:color w:val="000000"/>
                <w:sz w:val="16"/>
                <w:szCs w:val="16"/>
              </w:rPr>
              <w:t>Construcción</w:t>
            </w:r>
          </w:p>
          <w:p w:rsidR="00F76731" w:rsidRPr="00EA5D9C" w:rsidRDefault="00F76731" w:rsidP="00F76731">
            <w:pPr>
              <w:rPr>
                <w:rFonts w:ascii="Century Gothic" w:hAnsi="Century Gothic" w:cs="Arial"/>
                <w:b/>
                <w:bCs/>
                <w:color w:val="000000"/>
                <w:sz w:val="16"/>
                <w:szCs w:val="16"/>
              </w:rPr>
            </w:pP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5"/>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 xml:space="preserve">En el proyecto se definirán y justificarán las características técnicas mínimas que deben reunir los productos, así como las condiciones de ejecución de cada unidad de obra, con las verificaciones y controles especificados para comprobar su conformidad con lo indicado en dicho proyecto, según lo indicado en el artículo 6 de </w:t>
            </w:r>
            <w:smartTag w:uri="urn:schemas-microsoft-com:office:smarttags" w:element="PersonName">
              <w:smartTagPr>
                <w:attr w:name="ProductID" w:val="la Parte I"/>
              </w:smartTagPr>
              <w:r w:rsidRPr="00EA5D9C">
                <w:rPr>
                  <w:rFonts w:ascii="Century Gothic" w:hAnsi="Century Gothic" w:cs="Arial"/>
                  <w:color w:val="000000"/>
                  <w:sz w:val="16"/>
                  <w:szCs w:val="16"/>
                </w:rPr>
                <w:t>la Parte I</w:t>
              </w:r>
            </w:smartTag>
            <w:r w:rsidRPr="00EA5D9C">
              <w:rPr>
                <w:rFonts w:ascii="Century Gothic" w:hAnsi="Century Gothic" w:cs="Arial"/>
                <w:color w:val="000000"/>
                <w:sz w:val="16"/>
                <w:szCs w:val="16"/>
              </w:rPr>
              <w:t xml:space="preserve"> del CTE.</w:t>
            </w:r>
          </w:p>
        </w:tc>
      </w:tr>
      <w:tr w:rsidR="00F76731" w:rsidRPr="00EA5D9C" w:rsidTr="00A33CAE">
        <w:trPr>
          <w:cantSplit/>
          <w:trHeight w:val="36"/>
        </w:trPr>
        <w:tc>
          <w:tcPr>
            <w:tcW w:w="2151" w:type="dxa"/>
            <w:tcBorders>
              <w:top w:val="single" w:sz="4" w:space="0" w:color="auto"/>
              <w:left w:val="nil"/>
              <w:bottom w:val="single" w:sz="4" w:space="0" w:color="auto"/>
            </w:tcBorders>
          </w:tcPr>
          <w:p w:rsidR="00F76731" w:rsidRPr="00EA5D9C" w:rsidRDefault="00F76731" w:rsidP="00F76731">
            <w:pPr>
              <w:rPr>
                <w:rFonts w:ascii="Century Gothic" w:hAnsi="Century Gothic"/>
                <w:b/>
                <w:bCs/>
                <w:color w:val="000000"/>
                <w:sz w:val="16"/>
                <w:szCs w:val="16"/>
              </w:rPr>
            </w:pPr>
          </w:p>
        </w:tc>
        <w:tc>
          <w:tcPr>
            <w:tcW w:w="357" w:type="dxa"/>
            <w:tcBorders>
              <w:top w:val="nil"/>
              <w:bottom w:val="nil"/>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single" w:sz="4" w:space="0" w:color="auto"/>
              <w:right w:val="nil"/>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p>
        </w:tc>
      </w:tr>
      <w:tr w:rsidR="00F76731" w:rsidRPr="00EA5D9C" w:rsidTr="00A33CAE">
        <w:trPr>
          <w:cantSplit/>
          <w:trHeight w:val="36"/>
        </w:trPr>
        <w:tc>
          <w:tcPr>
            <w:tcW w:w="2151" w:type="dxa"/>
            <w:tcBorders>
              <w:top w:val="single" w:sz="4" w:space="0" w:color="auto"/>
              <w:left w:val="single" w:sz="4" w:space="0" w:color="auto"/>
              <w:bottom w:val="single" w:sz="4" w:space="0" w:color="auto"/>
              <w:right w:val="single" w:sz="4" w:space="0" w:color="auto"/>
            </w:tcBorders>
          </w:tcPr>
          <w:p w:rsidR="00F76731" w:rsidRPr="00EA5D9C" w:rsidRDefault="00F76731" w:rsidP="00F76731">
            <w:pPr>
              <w:rPr>
                <w:rFonts w:ascii="Century Gothic" w:hAnsi="Century Gothic" w:cs="Arial"/>
                <w:b/>
                <w:bCs/>
                <w:color w:val="000000"/>
                <w:sz w:val="16"/>
                <w:szCs w:val="16"/>
              </w:rPr>
            </w:pPr>
            <w:r w:rsidRPr="00EA5D9C">
              <w:rPr>
                <w:rFonts w:ascii="Century Gothic" w:hAnsi="Century Gothic"/>
                <w:b/>
                <w:bCs/>
                <w:color w:val="000000"/>
                <w:sz w:val="16"/>
                <w:szCs w:val="16"/>
              </w:rPr>
              <w:t>Ejecución</w:t>
            </w: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6"/>
              </w:numPr>
              <w:autoSpaceDE w:val="0"/>
              <w:autoSpaceDN w:val="0"/>
              <w:adjustRightInd w:val="0"/>
              <w:jc w:val="both"/>
              <w:rPr>
                <w:rFonts w:ascii="Century Gothic" w:hAnsi="Century Gothic"/>
                <w:i/>
                <w:iCs/>
                <w:color w:val="000000"/>
                <w:sz w:val="16"/>
                <w:szCs w:val="16"/>
              </w:rPr>
            </w:pPr>
            <w:r w:rsidRPr="00EA5D9C">
              <w:rPr>
                <w:rFonts w:ascii="Century Gothic" w:hAnsi="Century Gothic" w:cs="Arial"/>
                <w:color w:val="000000"/>
                <w:sz w:val="16"/>
                <w:szCs w:val="16"/>
              </w:rPr>
              <w:t xml:space="preserve">Las obras de construcción del edificio se ejecutarán con sujeción al proyecto, a la legislación aplicable, a las normas de la buena práctica constructiva y a las instrucciones del director de obra y del director de la ejecución de la obra, conforme a lo indicado en el artículo 7 de </w:t>
            </w:r>
            <w:smartTag w:uri="urn:schemas-microsoft-com:office:smarttags" w:element="PersonName">
              <w:smartTagPr>
                <w:attr w:name="ProductID" w:val="la Parte I"/>
              </w:smartTagPr>
              <w:r w:rsidRPr="00EA5D9C">
                <w:rPr>
                  <w:rFonts w:ascii="Century Gothic" w:hAnsi="Century Gothic" w:cs="Arial"/>
                  <w:color w:val="000000"/>
                  <w:sz w:val="16"/>
                  <w:szCs w:val="16"/>
                </w:rPr>
                <w:t>la Parte I</w:t>
              </w:r>
            </w:smartTag>
            <w:r w:rsidRPr="00EA5D9C">
              <w:rPr>
                <w:rFonts w:ascii="Century Gothic" w:hAnsi="Century Gothic" w:cs="Arial"/>
                <w:color w:val="000000"/>
                <w:sz w:val="16"/>
                <w:szCs w:val="16"/>
              </w:rPr>
              <w:t xml:space="preserve"> del CTE. En el pliego de condiciones del proyecto se indicarán las condiciones particulares de ejecución de los </w:t>
            </w:r>
            <w:r w:rsidRPr="00EA5D9C">
              <w:rPr>
                <w:rFonts w:ascii="Century Gothic" w:hAnsi="Century Gothic"/>
                <w:i/>
                <w:iCs/>
                <w:color w:val="000000"/>
                <w:sz w:val="16"/>
                <w:szCs w:val="16"/>
              </w:rPr>
              <w:t xml:space="preserve">cerramientos </w:t>
            </w:r>
            <w:r w:rsidRPr="00EA5D9C">
              <w:rPr>
                <w:rFonts w:ascii="Century Gothic" w:hAnsi="Century Gothic" w:cs="Arial"/>
                <w:color w:val="000000"/>
                <w:sz w:val="16"/>
                <w:szCs w:val="16"/>
              </w:rPr>
              <w:t xml:space="preserve">y </w:t>
            </w:r>
            <w:r w:rsidRPr="00EA5D9C">
              <w:rPr>
                <w:rFonts w:ascii="Century Gothic" w:hAnsi="Century Gothic"/>
                <w:i/>
                <w:iCs/>
                <w:color w:val="000000"/>
                <w:sz w:val="16"/>
                <w:szCs w:val="16"/>
              </w:rPr>
              <w:t xml:space="preserve">particiones interiores </w:t>
            </w:r>
            <w:r w:rsidRPr="00EA5D9C">
              <w:rPr>
                <w:rFonts w:ascii="Century Gothic" w:hAnsi="Century Gothic" w:cs="Arial"/>
                <w:color w:val="000000"/>
                <w:sz w:val="16"/>
                <w:szCs w:val="16"/>
              </w:rPr>
              <w:t xml:space="preserve">de la </w:t>
            </w:r>
            <w:r w:rsidRPr="00EA5D9C">
              <w:rPr>
                <w:rFonts w:ascii="Century Gothic" w:hAnsi="Century Gothic"/>
                <w:i/>
                <w:iCs/>
                <w:color w:val="000000"/>
                <w:sz w:val="16"/>
                <w:szCs w:val="16"/>
              </w:rPr>
              <w:t>envolvente térmica.</w:t>
            </w:r>
          </w:p>
        </w:tc>
      </w:tr>
      <w:tr w:rsidR="00F76731" w:rsidRPr="00EA5D9C" w:rsidTr="00A33CAE">
        <w:trPr>
          <w:cantSplit/>
          <w:trHeight w:val="36"/>
        </w:trPr>
        <w:tc>
          <w:tcPr>
            <w:tcW w:w="2151" w:type="dxa"/>
            <w:tcBorders>
              <w:top w:val="single" w:sz="4" w:space="0" w:color="auto"/>
              <w:left w:val="nil"/>
              <w:bottom w:val="single" w:sz="4" w:space="0" w:color="auto"/>
            </w:tcBorders>
          </w:tcPr>
          <w:p w:rsidR="00F76731" w:rsidRPr="00EA5D9C" w:rsidRDefault="00F76731" w:rsidP="00F76731">
            <w:pPr>
              <w:rPr>
                <w:rFonts w:ascii="Century Gothic" w:hAnsi="Century Gothic"/>
                <w:b/>
                <w:bCs/>
                <w:color w:val="000000"/>
                <w:sz w:val="16"/>
                <w:szCs w:val="16"/>
              </w:rPr>
            </w:pPr>
          </w:p>
        </w:tc>
        <w:tc>
          <w:tcPr>
            <w:tcW w:w="357" w:type="dxa"/>
            <w:tcBorders>
              <w:top w:val="nil"/>
              <w:bottom w:val="nil"/>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single" w:sz="4" w:space="0" w:color="auto"/>
              <w:right w:val="nil"/>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p>
        </w:tc>
      </w:tr>
      <w:tr w:rsidR="00F76731" w:rsidRPr="00EA5D9C" w:rsidTr="00A33CAE">
        <w:trPr>
          <w:cantSplit/>
          <w:trHeight w:val="36"/>
        </w:trPr>
        <w:tc>
          <w:tcPr>
            <w:tcW w:w="2151" w:type="dxa"/>
            <w:tcBorders>
              <w:top w:val="single" w:sz="4" w:space="0" w:color="auto"/>
              <w:left w:val="single" w:sz="4" w:space="0" w:color="auto"/>
              <w:bottom w:val="nil"/>
              <w:right w:val="single" w:sz="4" w:space="0" w:color="auto"/>
            </w:tcBorders>
          </w:tcPr>
          <w:p w:rsidR="00F76731" w:rsidRPr="00EA5D9C" w:rsidRDefault="00F76731" w:rsidP="00F76731">
            <w:pPr>
              <w:rPr>
                <w:rFonts w:ascii="Century Gothic" w:hAnsi="Century Gothic" w:cs="Arial"/>
                <w:b/>
                <w:bCs/>
                <w:color w:val="000000"/>
                <w:sz w:val="16"/>
                <w:szCs w:val="16"/>
              </w:rPr>
            </w:pPr>
            <w:r w:rsidRPr="00EA5D9C">
              <w:rPr>
                <w:rFonts w:ascii="Century Gothic" w:hAnsi="Century Gothic"/>
                <w:b/>
                <w:bCs/>
                <w:color w:val="000000"/>
                <w:sz w:val="16"/>
                <w:szCs w:val="16"/>
              </w:rPr>
              <w:t>Control de la ejecución de la obra</w:t>
            </w: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7"/>
              </w:numPr>
              <w:autoSpaceDE w:val="0"/>
              <w:autoSpaceDN w:val="0"/>
              <w:adjustRightInd w:val="0"/>
              <w:jc w:val="both"/>
              <w:rPr>
                <w:rFonts w:ascii="Century Gothic" w:hAnsi="Century Gothic" w:cs="Arial"/>
                <w:color w:val="000000"/>
                <w:sz w:val="16"/>
                <w:szCs w:val="16"/>
              </w:rPr>
            </w:pPr>
            <w:r w:rsidRPr="00EA5D9C">
              <w:rPr>
                <w:rFonts w:ascii="Century Gothic" w:hAnsi="Century Gothic"/>
                <w:sz w:val="16"/>
                <w:szCs w:val="16"/>
              </w:rPr>
              <w:t xml:space="preserve">El control de la ejecución de las obras se realizará de acuerdo con las especificaciones del proyecto, sus anexos y modificaciones autorizados por el director de obra y las instrucciones del director de la ejecución de la obra, conforme a lo indicado en el artículo 7.3 de </w:t>
            </w:r>
            <w:smartTag w:uri="urn:schemas-microsoft-com:office:smarttags" w:element="PersonName">
              <w:smartTagPr>
                <w:attr w:name="ProductID" w:val="la Parte I"/>
              </w:smartTagPr>
              <w:r w:rsidRPr="00EA5D9C">
                <w:rPr>
                  <w:rFonts w:ascii="Century Gothic" w:hAnsi="Century Gothic"/>
                  <w:sz w:val="16"/>
                  <w:szCs w:val="16"/>
                </w:rPr>
                <w:t>la Parte I</w:t>
              </w:r>
            </w:smartTag>
            <w:r w:rsidRPr="00EA5D9C">
              <w:rPr>
                <w:rFonts w:ascii="Century Gothic" w:hAnsi="Century Gothic"/>
                <w:sz w:val="16"/>
                <w:szCs w:val="16"/>
              </w:rPr>
              <w:t xml:space="preserve"> del CTE y demás normativa vigente de aplicación.</w:t>
            </w:r>
          </w:p>
        </w:tc>
      </w:tr>
      <w:tr w:rsidR="00F76731" w:rsidRPr="00EA5D9C" w:rsidTr="00A33CAE">
        <w:trPr>
          <w:cantSplit/>
          <w:trHeight w:val="36"/>
        </w:trPr>
        <w:tc>
          <w:tcPr>
            <w:tcW w:w="215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cs="Arial"/>
                <w:b/>
                <w:bCs/>
                <w:color w:val="000000"/>
                <w:sz w:val="16"/>
                <w:szCs w:val="16"/>
              </w:rPr>
            </w:pP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7"/>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Se comprobará que la ejecución de la obra se realiza de acuerdo con los controles y con la frecuencia de los mismos establecida en el pliego de condiciones del proyecto.</w:t>
            </w:r>
          </w:p>
        </w:tc>
      </w:tr>
      <w:tr w:rsidR="00F76731" w:rsidRPr="00EA5D9C" w:rsidTr="00A33CAE">
        <w:trPr>
          <w:cantSplit/>
          <w:trHeight w:val="36"/>
        </w:trPr>
        <w:tc>
          <w:tcPr>
            <w:tcW w:w="215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cs="Arial"/>
                <w:b/>
                <w:bCs/>
                <w:color w:val="000000"/>
                <w:sz w:val="16"/>
                <w:szCs w:val="16"/>
              </w:rPr>
            </w:pP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7"/>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Cualquier modificación que pueda introducirse durante la ejecución de la obra quedará en la documentación de la obra ejecutada sin que en ningún caso dejen de cumplirse las condiciones mínimas señaladas en este Documento Básico.</w:t>
            </w:r>
          </w:p>
        </w:tc>
      </w:tr>
      <w:tr w:rsidR="00F76731" w:rsidRPr="00EA5D9C" w:rsidTr="00A33CAE">
        <w:trPr>
          <w:cantSplit/>
          <w:trHeight w:val="36"/>
        </w:trPr>
        <w:tc>
          <w:tcPr>
            <w:tcW w:w="9567" w:type="dxa"/>
            <w:gridSpan w:val="3"/>
            <w:tcBorders>
              <w:top w:val="nil"/>
              <w:left w:val="nil"/>
              <w:bottom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51" w:type="dxa"/>
            <w:tcBorders>
              <w:top w:val="single" w:sz="4" w:space="0" w:color="auto"/>
              <w:left w:val="single" w:sz="4" w:space="0" w:color="auto"/>
              <w:bottom w:val="nil"/>
              <w:right w:val="single" w:sz="4" w:space="0" w:color="auto"/>
            </w:tcBorders>
          </w:tcPr>
          <w:p w:rsidR="00F76731" w:rsidRPr="00EA5D9C" w:rsidRDefault="00F76731" w:rsidP="00F76731">
            <w:pPr>
              <w:rPr>
                <w:rFonts w:ascii="Century Gothic" w:hAnsi="Century Gothic" w:cs="Arial"/>
                <w:b/>
                <w:bCs/>
                <w:color w:val="000000"/>
                <w:sz w:val="16"/>
                <w:szCs w:val="16"/>
              </w:rPr>
            </w:pPr>
            <w:r w:rsidRPr="00EA5D9C">
              <w:rPr>
                <w:rFonts w:ascii="Century Gothic" w:hAnsi="Century Gothic"/>
                <w:b/>
                <w:bCs/>
                <w:color w:val="000000"/>
                <w:sz w:val="16"/>
                <w:szCs w:val="16"/>
              </w:rPr>
              <w:t>Cerramientos y particiones interiores de la envolvente térmica</w:t>
            </w: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8"/>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 xml:space="preserve">Se prestará especial cuidado en la ejecución de los puentes térmicos integrados en los </w:t>
            </w:r>
            <w:r w:rsidRPr="00EA5D9C">
              <w:rPr>
                <w:rFonts w:ascii="Century Gothic" w:hAnsi="Century Gothic"/>
                <w:color w:val="000000"/>
                <w:sz w:val="16"/>
                <w:szCs w:val="16"/>
              </w:rPr>
              <w:t xml:space="preserve">cerramientos </w:t>
            </w:r>
            <w:r w:rsidRPr="00EA5D9C">
              <w:rPr>
                <w:rFonts w:ascii="Century Gothic" w:hAnsi="Century Gothic" w:cs="Arial"/>
                <w:color w:val="000000"/>
                <w:sz w:val="16"/>
                <w:szCs w:val="16"/>
              </w:rPr>
              <w:t>tales como pilares, contornos de huecos y cajas de persiana, atendiéndose a los detalles constructivos correspondientes.</w:t>
            </w:r>
          </w:p>
        </w:tc>
      </w:tr>
      <w:tr w:rsidR="00F76731" w:rsidRPr="00EA5D9C" w:rsidTr="00A33CAE">
        <w:trPr>
          <w:cantSplit/>
          <w:trHeight w:val="36"/>
        </w:trPr>
        <w:tc>
          <w:tcPr>
            <w:tcW w:w="215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cs="Arial"/>
                <w:b/>
                <w:bCs/>
                <w:color w:val="000000"/>
                <w:sz w:val="16"/>
                <w:szCs w:val="16"/>
              </w:rPr>
            </w:pP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8"/>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Se controlará que la puesta en obra de los aislantes térmicos se ajusta a lo indicado en el proyecto, en cuanto a su colocación, posición, dimensiones y tratamiento de puntos singulares.</w:t>
            </w:r>
          </w:p>
        </w:tc>
      </w:tr>
      <w:tr w:rsidR="00F76731" w:rsidRPr="00EA5D9C" w:rsidTr="00A33CAE">
        <w:trPr>
          <w:cantSplit/>
          <w:trHeight w:val="36"/>
        </w:trPr>
        <w:tc>
          <w:tcPr>
            <w:tcW w:w="215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cs="Arial"/>
                <w:b/>
                <w:bCs/>
                <w:color w:val="000000"/>
                <w:sz w:val="16"/>
                <w:szCs w:val="16"/>
              </w:rPr>
            </w:pP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8"/>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 xml:space="preserve">Se prestará especial cuidado en la ejecución de los puentes térmicos tales como frentes de forjado y encuentro entre </w:t>
            </w:r>
            <w:r w:rsidRPr="00EA5D9C">
              <w:rPr>
                <w:rFonts w:ascii="Century Gothic" w:hAnsi="Century Gothic"/>
                <w:i/>
                <w:iCs/>
                <w:color w:val="000000"/>
                <w:sz w:val="16"/>
                <w:szCs w:val="16"/>
              </w:rPr>
              <w:t>cerramientos</w:t>
            </w:r>
            <w:r w:rsidRPr="00EA5D9C">
              <w:rPr>
                <w:rFonts w:ascii="Century Gothic" w:hAnsi="Century Gothic" w:cs="Arial"/>
                <w:color w:val="000000"/>
                <w:sz w:val="16"/>
                <w:szCs w:val="16"/>
              </w:rPr>
              <w:t>, atendiéndose a los detalles constructivos correspondientes.</w:t>
            </w:r>
          </w:p>
        </w:tc>
      </w:tr>
      <w:tr w:rsidR="00F76731" w:rsidRPr="00EA5D9C" w:rsidTr="00A33CAE">
        <w:trPr>
          <w:cantSplit/>
          <w:trHeight w:val="36"/>
        </w:trPr>
        <w:tc>
          <w:tcPr>
            <w:tcW w:w="2151" w:type="dxa"/>
            <w:tcBorders>
              <w:top w:val="single" w:sz="4" w:space="0" w:color="auto"/>
              <w:left w:val="nil"/>
              <w:bottom w:val="single" w:sz="4" w:space="0" w:color="auto"/>
            </w:tcBorders>
          </w:tcPr>
          <w:p w:rsidR="00F76731" w:rsidRPr="00EA5D9C" w:rsidRDefault="00F76731" w:rsidP="00F76731">
            <w:pPr>
              <w:rPr>
                <w:rFonts w:ascii="Century Gothic" w:hAnsi="Century Gothic"/>
                <w:b/>
                <w:bCs/>
                <w:color w:val="000000"/>
                <w:sz w:val="16"/>
                <w:szCs w:val="16"/>
              </w:rPr>
            </w:pPr>
          </w:p>
        </w:tc>
        <w:tc>
          <w:tcPr>
            <w:tcW w:w="357" w:type="dxa"/>
            <w:tcBorders>
              <w:top w:val="nil"/>
              <w:bottom w:val="nil"/>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single" w:sz="4" w:space="0" w:color="auto"/>
              <w:right w:val="nil"/>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p>
        </w:tc>
      </w:tr>
      <w:tr w:rsidR="00F76731" w:rsidRPr="00EA5D9C" w:rsidTr="00A33CAE">
        <w:trPr>
          <w:cantSplit/>
          <w:trHeight w:val="36"/>
        </w:trPr>
        <w:tc>
          <w:tcPr>
            <w:tcW w:w="2151" w:type="dxa"/>
            <w:tcBorders>
              <w:top w:val="single" w:sz="4" w:space="0" w:color="auto"/>
              <w:left w:val="single" w:sz="4" w:space="0" w:color="auto"/>
              <w:bottom w:val="single" w:sz="4" w:space="0" w:color="auto"/>
              <w:right w:val="single" w:sz="4" w:space="0" w:color="auto"/>
            </w:tcBorders>
          </w:tcPr>
          <w:p w:rsidR="00F76731" w:rsidRPr="00EA5D9C" w:rsidRDefault="00F76731" w:rsidP="00F76731">
            <w:pPr>
              <w:rPr>
                <w:rFonts w:ascii="Century Gothic" w:hAnsi="Century Gothic" w:cs="Arial"/>
                <w:b/>
                <w:bCs/>
                <w:color w:val="000000"/>
                <w:sz w:val="16"/>
                <w:szCs w:val="16"/>
              </w:rPr>
            </w:pPr>
            <w:r w:rsidRPr="00EA5D9C">
              <w:rPr>
                <w:rFonts w:ascii="Century Gothic" w:hAnsi="Century Gothic"/>
                <w:b/>
                <w:bCs/>
                <w:color w:val="000000"/>
                <w:sz w:val="16"/>
                <w:szCs w:val="16"/>
              </w:rPr>
              <w:t>Condensaciones</w:t>
            </w: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9"/>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Si es necesario la interposición de una barrera de vapor, ésta se colocará en la cara caliente del cerramiento y se controlará que durante su ejecución no se produzcan roturas o deterioros en la misma.</w:t>
            </w:r>
          </w:p>
        </w:tc>
      </w:tr>
      <w:tr w:rsidR="00F76731" w:rsidRPr="00EA5D9C" w:rsidTr="00A33CAE">
        <w:trPr>
          <w:cantSplit/>
          <w:trHeight w:val="36"/>
        </w:trPr>
        <w:tc>
          <w:tcPr>
            <w:tcW w:w="2151" w:type="dxa"/>
            <w:tcBorders>
              <w:top w:val="single" w:sz="4" w:space="0" w:color="auto"/>
              <w:left w:val="nil"/>
              <w:bottom w:val="single" w:sz="4" w:space="0" w:color="auto"/>
            </w:tcBorders>
          </w:tcPr>
          <w:p w:rsidR="00F76731" w:rsidRPr="00EA5D9C" w:rsidRDefault="00F76731" w:rsidP="00F76731">
            <w:pPr>
              <w:rPr>
                <w:rFonts w:ascii="Century Gothic" w:hAnsi="Century Gothic"/>
                <w:b/>
                <w:bCs/>
                <w:color w:val="000000"/>
                <w:sz w:val="16"/>
                <w:szCs w:val="16"/>
              </w:rPr>
            </w:pPr>
          </w:p>
        </w:tc>
        <w:tc>
          <w:tcPr>
            <w:tcW w:w="357" w:type="dxa"/>
            <w:tcBorders>
              <w:top w:val="nil"/>
              <w:bottom w:val="nil"/>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single" w:sz="4" w:space="0" w:color="auto"/>
              <w:right w:val="nil"/>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p>
        </w:tc>
      </w:tr>
      <w:tr w:rsidR="00F76731" w:rsidRPr="00EA5D9C" w:rsidTr="00A33CAE">
        <w:trPr>
          <w:cantSplit/>
          <w:trHeight w:val="36"/>
        </w:trPr>
        <w:tc>
          <w:tcPr>
            <w:tcW w:w="2151" w:type="dxa"/>
            <w:tcBorders>
              <w:top w:val="single" w:sz="4" w:space="0" w:color="auto"/>
              <w:left w:val="single" w:sz="4" w:space="0" w:color="auto"/>
              <w:bottom w:val="single" w:sz="4" w:space="0" w:color="auto"/>
              <w:right w:val="single" w:sz="4" w:space="0" w:color="auto"/>
            </w:tcBorders>
          </w:tcPr>
          <w:p w:rsidR="00F76731" w:rsidRPr="00EA5D9C" w:rsidRDefault="00F76731" w:rsidP="00F76731">
            <w:pPr>
              <w:rPr>
                <w:rFonts w:ascii="Century Gothic" w:hAnsi="Century Gothic" w:cs="Arial"/>
                <w:b/>
                <w:bCs/>
                <w:color w:val="000000"/>
                <w:sz w:val="16"/>
                <w:szCs w:val="16"/>
              </w:rPr>
            </w:pPr>
            <w:r w:rsidRPr="00EA5D9C">
              <w:rPr>
                <w:rFonts w:ascii="Century Gothic" w:hAnsi="Century Gothic"/>
                <w:b/>
                <w:bCs/>
                <w:color w:val="000000"/>
                <w:sz w:val="16"/>
                <w:szCs w:val="16"/>
              </w:rPr>
              <w:t>Permeabilidad al aire</w:t>
            </w: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single" w:sz="4" w:space="0" w:color="auto"/>
            </w:tcBorders>
          </w:tcPr>
          <w:p w:rsidR="00F76731" w:rsidRPr="00EA5D9C" w:rsidRDefault="00F76731" w:rsidP="00681FD2">
            <w:pPr>
              <w:numPr>
                <w:ilvl w:val="0"/>
                <w:numId w:val="39"/>
              </w:num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Se comprobará que la fijación de los cercos de las carpinterías que forman los huecos (puertas y ventanas) y lucernarios, se realiza de tal manera que quede garantizada la estanquidad a la permeabilidad del aire especificada según la zonificación climática que corresponda.</w:t>
            </w:r>
          </w:p>
        </w:tc>
      </w:tr>
      <w:tr w:rsidR="00F76731" w:rsidRPr="00EA5D9C" w:rsidTr="00A33CAE">
        <w:trPr>
          <w:cantSplit/>
          <w:trHeight w:val="36"/>
        </w:trPr>
        <w:tc>
          <w:tcPr>
            <w:tcW w:w="2151" w:type="dxa"/>
            <w:tcBorders>
              <w:top w:val="single" w:sz="4" w:space="0" w:color="auto"/>
              <w:left w:val="nil"/>
              <w:bottom w:val="single" w:sz="4" w:space="0" w:color="auto"/>
            </w:tcBorders>
          </w:tcPr>
          <w:p w:rsidR="00F76731" w:rsidRPr="00EA5D9C" w:rsidRDefault="00F76731" w:rsidP="00F76731">
            <w:pPr>
              <w:rPr>
                <w:rFonts w:ascii="Century Gothic" w:hAnsi="Century Gothic"/>
                <w:b/>
                <w:bCs/>
                <w:color w:val="000000"/>
                <w:sz w:val="16"/>
                <w:szCs w:val="16"/>
              </w:rPr>
            </w:pPr>
          </w:p>
        </w:tc>
        <w:tc>
          <w:tcPr>
            <w:tcW w:w="357" w:type="dxa"/>
            <w:tcBorders>
              <w:top w:val="nil"/>
              <w:bottom w:val="nil"/>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single" w:sz="4" w:space="0" w:color="auto"/>
              <w:right w:val="nil"/>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p>
        </w:tc>
      </w:tr>
      <w:tr w:rsidR="00F76731" w:rsidRPr="00EA5D9C" w:rsidTr="00A33CAE">
        <w:trPr>
          <w:cantSplit/>
          <w:trHeight w:val="36"/>
        </w:trPr>
        <w:tc>
          <w:tcPr>
            <w:tcW w:w="2151" w:type="dxa"/>
            <w:tcBorders>
              <w:top w:val="single" w:sz="4" w:space="0" w:color="auto"/>
              <w:left w:val="single" w:sz="4" w:space="0" w:color="auto"/>
              <w:bottom w:val="nil"/>
              <w:right w:val="single" w:sz="4" w:space="0" w:color="auto"/>
            </w:tcBorders>
          </w:tcPr>
          <w:p w:rsidR="00F76731" w:rsidRPr="00EA5D9C" w:rsidRDefault="00F76731" w:rsidP="00F76731">
            <w:pPr>
              <w:rPr>
                <w:rFonts w:ascii="Century Gothic" w:hAnsi="Century Gothic" w:cs="Arial"/>
                <w:b/>
                <w:bCs/>
                <w:color w:val="000000"/>
                <w:sz w:val="16"/>
                <w:szCs w:val="16"/>
              </w:rPr>
            </w:pPr>
            <w:r w:rsidRPr="00EA5D9C">
              <w:rPr>
                <w:rFonts w:ascii="Century Gothic" w:hAnsi="Century Gothic"/>
                <w:b/>
                <w:bCs/>
                <w:color w:val="000000"/>
                <w:sz w:val="16"/>
                <w:szCs w:val="16"/>
              </w:rPr>
              <w:t>Control de la obra terminada</w:t>
            </w: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single" w:sz="4" w:space="0" w:color="auto"/>
              <w:left w:val="single" w:sz="4" w:space="0" w:color="auto"/>
              <w:bottom w:val="nil"/>
            </w:tcBorders>
          </w:tcPr>
          <w:p w:rsidR="00F76731" w:rsidRPr="00EA5D9C" w:rsidRDefault="00F76731" w:rsidP="00681FD2">
            <w:pPr>
              <w:numPr>
                <w:ilvl w:val="0"/>
                <w:numId w:val="39"/>
              </w:numPr>
              <w:autoSpaceDE w:val="0"/>
              <w:autoSpaceDN w:val="0"/>
              <w:adjustRightInd w:val="0"/>
              <w:jc w:val="both"/>
              <w:rPr>
                <w:rFonts w:ascii="Century Gothic" w:hAnsi="Century Gothic"/>
                <w:color w:val="000000"/>
                <w:sz w:val="16"/>
                <w:szCs w:val="16"/>
              </w:rPr>
            </w:pPr>
            <w:r w:rsidRPr="00EA5D9C">
              <w:rPr>
                <w:rFonts w:ascii="Century Gothic" w:hAnsi="Century Gothic" w:cs="Arial"/>
                <w:color w:val="000000"/>
                <w:sz w:val="16"/>
                <w:szCs w:val="16"/>
              </w:rPr>
              <w:t xml:space="preserve">En el control de la obra terminada se seguirán los criterios indicados en el artículo 7.4 de </w:t>
            </w:r>
            <w:smartTag w:uri="urn:schemas-microsoft-com:office:smarttags" w:element="PersonName">
              <w:smartTagPr>
                <w:attr w:name="ProductID" w:val="la Parte I"/>
              </w:smartTagPr>
              <w:r w:rsidRPr="00EA5D9C">
                <w:rPr>
                  <w:rFonts w:ascii="Century Gothic" w:hAnsi="Century Gothic" w:cs="Arial"/>
                  <w:color w:val="000000"/>
                  <w:sz w:val="16"/>
                  <w:szCs w:val="16"/>
                </w:rPr>
                <w:t>la Parte I</w:t>
              </w:r>
            </w:smartTag>
            <w:r w:rsidRPr="00EA5D9C">
              <w:rPr>
                <w:rFonts w:ascii="Century Gothic" w:hAnsi="Century Gothic" w:cs="Arial"/>
                <w:color w:val="000000"/>
                <w:sz w:val="16"/>
                <w:szCs w:val="16"/>
              </w:rPr>
              <w:t xml:space="preserve"> del CTE.</w:t>
            </w:r>
          </w:p>
        </w:tc>
      </w:tr>
      <w:tr w:rsidR="00F76731" w:rsidRPr="00EA5D9C" w:rsidTr="00A33CAE">
        <w:trPr>
          <w:cantSplit/>
          <w:trHeight w:val="36"/>
        </w:trPr>
        <w:tc>
          <w:tcPr>
            <w:tcW w:w="215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cs="Arial"/>
                <w:b/>
                <w:bCs/>
                <w:color w:val="000000"/>
                <w:sz w:val="16"/>
                <w:szCs w:val="16"/>
              </w:rPr>
            </w:pPr>
          </w:p>
        </w:tc>
        <w:tc>
          <w:tcPr>
            <w:tcW w:w="357"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59" w:type="dxa"/>
            <w:tcBorders>
              <w:top w:val="nil"/>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color w:val="000000"/>
                <w:sz w:val="16"/>
                <w:szCs w:val="16"/>
              </w:rPr>
            </w:pPr>
            <w:r w:rsidRPr="00EA5D9C">
              <w:rPr>
                <w:rFonts w:ascii="Century Gothic" w:hAnsi="Century Gothic" w:cs="Arial"/>
                <w:color w:val="000000"/>
                <w:sz w:val="16"/>
                <w:szCs w:val="16"/>
              </w:rPr>
              <w:tab/>
              <w:t>En esta Sección del Documento Básico no se prescriben pruebas finales.</w:t>
            </w:r>
          </w:p>
        </w:tc>
      </w:tr>
      <w:tr w:rsidR="00F76731" w:rsidRPr="00EA5D9C" w:rsidTr="00A33CAE">
        <w:trPr>
          <w:cantSplit/>
          <w:trHeight w:val="36"/>
        </w:trPr>
        <w:tc>
          <w:tcPr>
            <w:tcW w:w="2151" w:type="dxa"/>
            <w:tcBorders>
              <w:top w:val="single" w:sz="4" w:space="0" w:color="auto"/>
              <w:left w:val="nil"/>
              <w:bottom w:val="nil"/>
            </w:tcBorders>
          </w:tcPr>
          <w:p w:rsidR="00F76731" w:rsidRPr="00EA5D9C" w:rsidRDefault="00F76731" w:rsidP="00F76731">
            <w:pPr>
              <w:rPr>
                <w:rFonts w:ascii="Century Gothic" w:hAnsi="Century Gothic" w:cs="Arial"/>
                <w:b/>
                <w:bCs/>
                <w:color w:val="000000"/>
                <w:sz w:val="16"/>
                <w:szCs w:val="16"/>
              </w:rPr>
            </w:pPr>
          </w:p>
        </w:tc>
        <w:tc>
          <w:tcPr>
            <w:tcW w:w="357" w:type="dxa"/>
            <w:tcBorders>
              <w:top w:val="nil"/>
              <w:bottom w:val="nil"/>
            </w:tcBorders>
          </w:tcPr>
          <w:p w:rsidR="00F76731" w:rsidRPr="00EA5D9C" w:rsidRDefault="00F76731" w:rsidP="00F76731">
            <w:pPr>
              <w:rPr>
                <w:rFonts w:ascii="Century Gothic" w:hAnsi="Century Gothic"/>
                <w:sz w:val="16"/>
                <w:szCs w:val="16"/>
              </w:rPr>
            </w:pPr>
          </w:p>
        </w:tc>
        <w:tc>
          <w:tcPr>
            <w:tcW w:w="7059" w:type="dxa"/>
            <w:tcBorders>
              <w:top w:val="single" w:sz="4" w:space="0" w:color="auto"/>
              <w:bottom w:val="nil"/>
              <w:right w:val="nil"/>
            </w:tcBorders>
          </w:tcPr>
          <w:p w:rsidR="00F76731" w:rsidRPr="00EA5D9C" w:rsidRDefault="00F76731" w:rsidP="00F76731">
            <w:pPr>
              <w:jc w:val="both"/>
              <w:rPr>
                <w:rFonts w:ascii="Century Gothic" w:hAnsi="Century Gothic"/>
                <w:sz w:val="16"/>
                <w:szCs w:val="16"/>
              </w:rPr>
            </w:pPr>
          </w:p>
        </w:tc>
      </w:tr>
    </w:tbl>
    <w:p w:rsidR="00F76731" w:rsidRDefault="00F76731" w:rsidP="00CC2FB3">
      <w:pPr>
        <w:spacing w:after="240"/>
        <w:jc w:val="both"/>
        <w:rPr>
          <w:rFonts w:ascii="Century Gothic" w:hAnsi="Century Gothic"/>
          <w:sz w:val="20"/>
          <w:szCs w:val="20"/>
        </w:rPr>
      </w:pPr>
    </w:p>
    <w:p w:rsidR="00F76731" w:rsidRDefault="00F76731" w:rsidP="00CC2FB3">
      <w:pPr>
        <w:spacing w:after="240"/>
        <w:jc w:val="both"/>
        <w:rPr>
          <w:rFonts w:ascii="Century Gothic" w:hAnsi="Century Gothic"/>
          <w:sz w:val="20"/>
          <w:szCs w:val="20"/>
        </w:rPr>
      </w:pPr>
    </w:p>
    <w:p w:rsidR="00F76731" w:rsidRDefault="00F76731" w:rsidP="00CC2FB3">
      <w:pPr>
        <w:spacing w:after="240"/>
        <w:jc w:val="both"/>
        <w:rPr>
          <w:rFonts w:ascii="Century Gothic" w:hAnsi="Century Gothic"/>
          <w:sz w:val="20"/>
          <w:szCs w:val="20"/>
        </w:rPr>
      </w:pPr>
    </w:p>
    <w:p w:rsidR="00F76731" w:rsidRDefault="00F76731" w:rsidP="00CC2FB3">
      <w:pPr>
        <w:spacing w:after="240"/>
        <w:jc w:val="both"/>
        <w:rPr>
          <w:rFonts w:ascii="Century Gothic" w:hAnsi="Century Gothic"/>
          <w:sz w:val="20"/>
          <w:szCs w:val="20"/>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91"/>
        <w:gridCol w:w="282"/>
        <w:gridCol w:w="7094"/>
      </w:tblGrid>
      <w:tr w:rsidR="00F76731" w:rsidRPr="00EA5D9C" w:rsidTr="00A33CAE">
        <w:trPr>
          <w:cantSplit/>
          <w:trHeight w:val="143"/>
        </w:trPr>
        <w:tc>
          <w:tcPr>
            <w:tcW w:w="9567" w:type="dxa"/>
            <w:gridSpan w:val="3"/>
            <w:tcBorders>
              <w:top w:val="nil"/>
              <w:left w:val="single" w:sz="4" w:space="0" w:color="auto"/>
              <w:bottom w:val="single" w:sz="4" w:space="0" w:color="auto"/>
              <w:right w:val="single" w:sz="4" w:space="0" w:color="auto"/>
            </w:tcBorders>
            <w:shd w:val="clear" w:color="auto" w:fill="000000"/>
          </w:tcPr>
          <w:p w:rsidR="00F76731" w:rsidRPr="00EA5D9C" w:rsidRDefault="00F76731" w:rsidP="00F76731">
            <w:pPr>
              <w:pStyle w:val="Ttulo9"/>
              <w:spacing w:before="0" w:after="0"/>
              <w:rPr>
                <w:rFonts w:ascii="Century Gothic" w:hAnsi="Century Gothic"/>
                <w:sz w:val="16"/>
                <w:szCs w:val="16"/>
              </w:rPr>
            </w:pPr>
            <w:r w:rsidRPr="00EA5D9C">
              <w:rPr>
                <w:rFonts w:ascii="Century Gothic" w:hAnsi="Century Gothic"/>
                <w:sz w:val="16"/>
                <w:szCs w:val="16"/>
              </w:rPr>
              <w:lastRenderedPageBreak/>
              <w:t>SALUBRIDAD-Según el DB HS-Salubridad</w:t>
            </w:r>
          </w:p>
        </w:tc>
      </w:tr>
      <w:tr w:rsidR="00F76731" w:rsidRPr="00EA5D9C" w:rsidTr="00A33CAE">
        <w:trPr>
          <w:cantSplit/>
          <w:trHeight w:val="65"/>
        </w:trPr>
        <w:tc>
          <w:tcPr>
            <w:tcW w:w="9567" w:type="dxa"/>
            <w:gridSpan w:val="3"/>
            <w:tcBorders>
              <w:top w:val="nil"/>
              <w:left w:val="nil"/>
              <w:bottom w:val="nil"/>
              <w:right w:val="nil"/>
            </w:tcBorders>
          </w:tcPr>
          <w:p w:rsidR="00F76731" w:rsidRPr="00EA5D9C" w:rsidRDefault="00F76731" w:rsidP="00F76731">
            <w:pPr>
              <w:jc w:val="both"/>
              <w:rPr>
                <w:rFonts w:ascii="Century Gothic" w:hAnsi="Century Gothic"/>
                <w:b/>
                <w:bCs/>
                <w:sz w:val="16"/>
                <w:szCs w:val="16"/>
              </w:rPr>
            </w:pPr>
          </w:p>
        </w:tc>
      </w:tr>
      <w:tr w:rsidR="00F76731" w:rsidRPr="00EA5D9C" w:rsidTr="00A33CAE">
        <w:trPr>
          <w:cantSplit/>
          <w:trHeight w:val="34"/>
        </w:trPr>
        <w:tc>
          <w:tcPr>
            <w:tcW w:w="9567" w:type="dxa"/>
            <w:gridSpan w:val="3"/>
            <w:tcBorders>
              <w:top w:val="nil"/>
              <w:left w:val="nil"/>
              <w:bottom w:val="nil"/>
              <w:right w:val="nil"/>
            </w:tcBorders>
            <w:shd w:val="clear" w:color="auto" w:fill="003366"/>
          </w:tcPr>
          <w:p w:rsidR="00F76731" w:rsidRPr="00EA5D9C" w:rsidRDefault="00F76731" w:rsidP="00F76731">
            <w:pPr>
              <w:rPr>
                <w:rFonts w:ascii="Century Gothic" w:hAnsi="Century Gothic"/>
                <w:b/>
                <w:bCs/>
                <w:sz w:val="16"/>
                <w:szCs w:val="16"/>
              </w:rPr>
            </w:pPr>
            <w:r w:rsidRPr="00EA5D9C">
              <w:rPr>
                <w:rFonts w:ascii="Century Gothic" w:hAnsi="Century Gothic"/>
                <w:b/>
                <w:bCs/>
                <w:sz w:val="16"/>
                <w:szCs w:val="16"/>
              </w:rPr>
              <w:t>HS 1-PROTECCIÓN FRENTE A LA HUMEDAD</w:t>
            </w:r>
          </w:p>
        </w:tc>
      </w:tr>
      <w:tr w:rsidR="00F76731" w:rsidRPr="00EA5D9C" w:rsidTr="00A33CAE">
        <w:trPr>
          <w:cantSplit/>
          <w:trHeight w:val="137"/>
        </w:trPr>
        <w:tc>
          <w:tcPr>
            <w:tcW w:w="2191" w:type="dxa"/>
            <w:tcBorders>
              <w:top w:val="nil"/>
              <w:left w:val="nil"/>
              <w:bottom w:val="single" w:sz="4" w:space="0" w:color="auto"/>
              <w:right w:val="nil"/>
            </w:tcBorders>
          </w:tcPr>
          <w:p w:rsidR="00F76731" w:rsidRPr="00EA5D9C" w:rsidRDefault="00F76731" w:rsidP="00F76731">
            <w:pPr>
              <w:jc w:val="center"/>
              <w:rPr>
                <w:rFonts w:ascii="Century Gothic" w:hAnsi="Century Gothic"/>
                <w:b/>
                <w:bCs/>
                <w:sz w:val="16"/>
                <w:szCs w:val="16"/>
              </w:rPr>
            </w:pPr>
          </w:p>
        </w:tc>
        <w:tc>
          <w:tcPr>
            <w:tcW w:w="282" w:type="dxa"/>
            <w:tcBorders>
              <w:top w:val="nil"/>
              <w:left w:val="nil"/>
              <w:bottom w:val="nil"/>
              <w:right w:val="nil"/>
            </w:tcBorders>
          </w:tcPr>
          <w:p w:rsidR="00F76731" w:rsidRPr="00EA5D9C" w:rsidRDefault="00F76731" w:rsidP="00F76731">
            <w:pPr>
              <w:jc w:val="center"/>
              <w:rPr>
                <w:rFonts w:ascii="Century Gothic" w:hAnsi="Century Gothic"/>
                <w:b/>
                <w:bCs/>
                <w:sz w:val="16"/>
                <w:szCs w:val="16"/>
              </w:rPr>
            </w:pPr>
          </w:p>
        </w:tc>
        <w:tc>
          <w:tcPr>
            <w:tcW w:w="7094" w:type="dxa"/>
            <w:tcBorders>
              <w:top w:val="nil"/>
              <w:left w:val="nil"/>
              <w:bottom w:val="single" w:sz="4" w:space="0" w:color="auto"/>
              <w:right w:val="nil"/>
            </w:tcBorders>
          </w:tcPr>
          <w:p w:rsidR="00F76731" w:rsidRPr="00EA5D9C" w:rsidRDefault="00F76731" w:rsidP="00F76731">
            <w:pPr>
              <w:jc w:val="center"/>
              <w:rPr>
                <w:rFonts w:ascii="Century Gothic" w:hAnsi="Century Gothic"/>
                <w:b/>
                <w:bCs/>
                <w:sz w:val="16"/>
                <w:szCs w:val="16"/>
              </w:rPr>
            </w:pPr>
          </w:p>
        </w:tc>
      </w:tr>
      <w:tr w:rsidR="00F76731" w:rsidRPr="00EA5D9C" w:rsidTr="00A33CAE">
        <w:trPr>
          <w:cantSplit/>
          <w:trHeight w:val="487"/>
        </w:trPr>
        <w:tc>
          <w:tcPr>
            <w:tcW w:w="2191" w:type="dxa"/>
            <w:tcBorders>
              <w:top w:val="single" w:sz="4" w:space="0" w:color="auto"/>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Construcción</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top w:val="single" w:sz="4" w:space="0" w:color="auto"/>
              <w:left w:val="single" w:sz="4" w:space="0" w:color="auto"/>
              <w:bottom w:val="single" w:sz="4" w:space="0" w:color="auto"/>
            </w:tcBorders>
          </w:tcPr>
          <w:p w:rsidR="00F76731" w:rsidRPr="00F76731" w:rsidRDefault="00F76731" w:rsidP="00F76731">
            <w:pPr>
              <w:jc w:val="both"/>
              <w:rPr>
                <w:rFonts w:ascii="Century Gothic" w:hAnsi="Century Gothic" w:cs="Arial"/>
                <w:color w:val="000000"/>
                <w:sz w:val="16"/>
                <w:szCs w:val="16"/>
              </w:rPr>
            </w:pPr>
            <w:r w:rsidRPr="00EA5D9C">
              <w:rPr>
                <w:rFonts w:ascii="Century Gothic" w:hAnsi="Century Gothic" w:cs="Arial"/>
                <w:color w:val="000000"/>
                <w:sz w:val="16"/>
                <w:szCs w:val="16"/>
              </w:rPr>
              <w:t>En el proyecto se definirán y justificarán las características técnicas mínimas que deben reunir los productos, así como las condiciones de ejecución de cada unidad de obra, con las verificaciones y controles especificados para comprobar su conformidad con lo indicado en dicho proyecto, según lo indicado en el artículo 6 de la parte I del CTE.</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Ejecución</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obras de construcción del edificio, en relación con esta sección, se ejecutarán con sujeción al proyecto, a la legislación aplicable, a las normas de la buena práctica constructiva y a las instrucciones del director de obra y del director de la ejecución de la obra, conforme a lo indicado en el artículo 7 de la parte I del CTE. En el pliego de condiciones se indicarán las condiciones de ejecución de los cerramientos.</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cs="Arial"/>
                <w:b/>
                <w:bCs/>
                <w:color w:val="000000"/>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98"/>
        </w:trPr>
        <w:tc>
          <w:tcPr>
            <w:tcW w:w="9567" w:type="dxa"/>
            <w:gridSpan w:val="3"/>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Muros</w:t>
            </w:r>
          </w:p>
        </w:tc>
      </w:tr>
      <w:tr w:rsidR="00F76731" w:rsidRPr="00EA5D9C" w:rsidTr="00A33CAE">
        <w:trPr>
          <w:cantSplit/>
          <w:trHeight w:val="97"/>
        </w:trPr>
        <w:tc>
          <w:tcPr>
            <w:tcW w:w="2191"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c>
          <w:tcPr>
            <w:tcW w:w="282" w:type="dxa"/>
            <w:tcBorders>
              <w:left w:val="nil"/>
              <w:bottom w:val="nil"/>
              <w:right w:val="nil"/>
            </w:tcBorders>
          </w:tcPr>
          <w:p w:rsidR="00F76731" w:rsidRPr="00EA5D9C" w:rsidRDefault="00F76731" w:rsidP="00F76731">
            <w:pPr>
              <w:jc w:val="both"/>
              <w:rPr>
                <w:rFonts w:ascii="Century Gothic" w:hAnsi="Century Gothic" w:cs="Arial"/>
                <w:b/>
                <w:bCs/>
                <w:color w:val="000000"/>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 xml:space="preserve">Condiciones de los </w:t>
            </w:r>
            <w:proofErr w:type="spellStart"/>
            <w:r w:rsidRPr="00EA5D9C">
              <w:rPr>
                <w:rFonts w:ascii="Century Gothic" w:hAnsi="Century Gothic"/>
                <w:b/>
                <w:bCs/>
                <w:color w:val="000000"/>
                <w:sz w:val="16"/>
                <w:szCs w:val="16"/>
              </w:rPr>
              <w:t>pasatubos</w:t>
            </w:r>
            <w:proofErr w:type="spellEnd"/>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Los </w:t>
            </w:r>
            <w:proofErr w:type="spellStart"/>
            <w:r w:rsidRPr="00EA5D9C">
              <w:rPr>
                <w:rFonts w:ascii="Century Gothic" w:hAnsi="Century Gothic" w:cs="Arial"/>
                <w:color w:val="000000"/>
                <w:sz w:val="16"/>
                <w:szCs w:val="16"/>
              </w:rPr>
              <w:t>pasatubos</w:t>
            </w:r>
            <w:proofErr w:type="spellEnd"/>
            <w:r w:rsidRPr="00EA5D9C">
              <w:rPr>
                <w:rFonts w:ascii="Century Gothic" w:hAnsi="Century Gothic" w:cs="Arial"/>
                <w:color w:val="000000"/>
                <w:sz w:val="16"/>
                <w:szCs w:val="16"/>
              </w:rPr>
              <w:t xml:space="preserve"> deben ser estancos y suficientemente flexibles para absorber los movimientos previstos.</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Condiciones de las láminas impermeabilizantes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Las láminas deben aplicarse en unas condiciones ambientales que se encuentren dentro de los márgenes prescritos en las correspondientes especificaciones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láminas deben aplicarse cuando el muro esté suficientemente seco de acuerdo con las correspondientes especificaciones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láminas deben aplicarse de tal forma que no entren en contacto materiales incompatibles químicamente.</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En las uniones de las láminas deben respetarse los solapos mínimos prescritos en las correspondientes especificaciones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El paramento donde se va aplicar la lámina no debe tener rebabas de mortero en las fábricas de ladrillo o bloques ni ningún resalto de material que pueda suponer riesgo de </w:t>
            </w:r>
            <w:proofErr w:type="spellStart"/>
            <w:r w:rsidRPr="00EA5D9C">
              <w:rPr>
                <w:rFonts w:ascii="Century Gothic" w:hAnsi="Century Gothic" w:cs="Arial"/>
                <w:color w:val="000000"/>
                <w:sz w:val="16"/>
                <w:szCs w:val="16"/>
              </w:rPr>
              <w:t>punzonamiento</w:t>
            </w:r>
            <w:proofErr w:type="spellEnd"/>
            <w:r w:rsidRPr="00EA5D9C">
              <w:rPr>
                <w:rFonts w:ascii="Century Gothic" w:hAnsi="Century Gothic" w:cs="Arial"/>
                <w:color w:val="000000"/>
                <w:sz w:val="16"/>
                <w:szCs w:val="16"/>
              </w:rPr>
              <w:t>.</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Cuando se utilice una lámina impermeabilizante adherida deben aplicarse imprimaciones previas y cuando se utilice una lámina impermeabilizante no adherida deben sellarse los solapos.</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Cuando la impermeabilización se haga por el interior, deben colocarse bandas de refuerzo en los cambios de dirección.</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Condiciones del revestimiento hidrófugo de mortero</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El paramento donde se va aplicar el revestimiento debe estar limpio.</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Deben aplicarse al menos cuatro capas de revestimiento de espesor uniforme y el espesor total no debe ser mayor que </w:t>
            </w:r>
            <w:smartTag w:uri="urn:schemas-microsoft-com:office:smarttags" w:element="metricconverter">
              <w:smartTagPr>
                <w:attr w:name="ProductID" w:val="2 cm"/>
              </w:smartTagPr>
              <w:r w:rsidRPr="00EA5D9C">
                <w:rPr>
                  <w:rFonts w:ascii="Century Gothic" w:hAnsi="Century Gothic" w:cs="Arial"/>
                  <w:color w:val="000000"/>
                  <w:sz w:val="16"/>
                  <w:szCs w:val="16"/>
                </w:rPr>
                <w:t>2 cm</w:t>
              </w:r>
            </w:smartTag>
            <w:r w:rsidRPr="00EA5D9C">
              <w:rPr>
                <w:rFonts w:ascii="Century Gothic" w:hAnsi="Century Gothic" w:cs="Arial"/>
                <w:color w:val="000000"/>
                <w:sz w:val="16"/>
                <w:szCs w:val="16"/>
              </w:rPr>
              <w:t>.</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No debe aplicarse el revestimiento cuando la temperatura ambiente sea menor que </w:t>
            </w:r>
            <w:smartTag w:uri="urn:schemas-microsoft-com:office:smarttags" w:element="metricconverter">
              <w:smartTagPr>
                <w:attr w:name="ProductID" w:val="0ﾺC"/>
              </w:smartTagPr>
              <w:r w:rsidRPr="00EA5D9C">
                <w:rPr>
                  <w:rFonts w:ascii="Century Gothic" w:hAnsi="Century Gothic" w:cs="Arial"/>
                  <w:color w:val="000000"/>
                  <w:sz w:val="16"/>
                  <w:szCs w:val="16"/>
                </w:rPr>
                <w:t>0ºC</w:t>
              </w:r>
            </w:smartTag>
            <w:r w:rsidRPr="00EA5D9C">
              <w:rPr>
                <w:rFonts w:ascii="Century Gothic" w:hAnsi="Century Gothic" w:cs="Arial"/>
                <w:color w:val="000000"/>
                <w:sz w:val="16"/>
                <w:szCs w:val="16"/>
              </w:rPr>
              <w:t xml:space="preserve"> ni cuando se prevea un descenso de la misma por debajo de dicho valor en las 24 horas posteriores a su aplicación.</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En los encuentros deben solaparse las capas del revestimiento al menos </w:t>
            </w:r>
            <w:smartTag w:uri="urn:schemas-microsoft-com:office:smarttags" w:element="metricconverter">
              <w:smartTagPr>
                <w:attr w:name="ProductID" w:val="25 cm"/>
              </w:smartTagPr>
              <w:r w:rsidRPr="00EA5D9C">
                <w:rPr>
                  <w:rFonts w:ascii="Century Gothic" w:hAnsi="Century Gothic" w:cs="Arial"/>
                  <w:color w:val="000000"/>
                  <w:sz w:val="16"/>
                  <w:szCs w:val="16"/>
                </w:rPr>
                <w:t>25 cm</w:t>
              </w:r>
            </w:smartTag>
            <w:r w:rsidRPr="00EA5D9C">
              <w:rPr>
                <w:rFonts w:ascii="Century Gothic" w:hAnsi="Century Gothic" w:cs="Arial"/>
                <w:color w:val="000000"/>
                <w:sz w:val="16"/>
                <w:szCs w:val="16"/>
              </w:rPr>
              <w:t>.</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cs="Arial"/>
                <w:b/>
                <w:bCs/>
                <w:color w:val="000000"/>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98"/>
        </w:trPr>
        <w:tc>
          <w:tcPr>
            <w:tcW w:w="9567" w:type="dxa"/>
            <w:gridSpan w:val="3"/>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Condiciones de los productos líquidos de impermeabilización</w:t>
            </w:r>
          </w:p>
        </w:tc>
      </w:tr>
      <w:tr w:rsidR="00F76731" w:rsidRPr="00EA5D9C" w:rsidTr="00A33CAE">
        <w:trPr>
          <w:cantSplit/>
          <w:trHeight w:val="97"/>
        </w:trPr>
        <w:tc>
          <w:tcPr>
            <w:tcW w:w="2191"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c>
          <w:tcPr>
            <w:tcW w:w="282" w:type="dxa"/>
            <w:tcBorders>
              <w:left w:val="nil"/>
              <w:bottom w:val="nil"/>
              <w:right w:val="nil"/>
            </w:tcBorders>
          </w:tcPr>
          <w:p w:rsidR="00F76731" w:rsidRPr="00EA5D9C" w:rsidRDefault="00F76731" w:rsidP="00F76731">
            <w:pPr>
              <w:jc w:val="both"/>
              <w:rPr>
                <w:rFonts w:ascii="Century Gothic" w:hAnsi="Century Gothic" w:cs="Arial"/>
                <w:b/>
                <w:bCs/>
                <w:color w:val="000000"/>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Revestimientos sintéticos de resinas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Las fisuras grandes deben cajearse mediante rozas de </w:t>
            </w:r>
            <w:smartTag w:uri="urn:schemas-microsoft-com:office:smarttags" w:element="metricconverter">
              <w:smartTagPr>
                <w:attr w:name="ProductID" w:val="2 cm"/>
              </w:smartTagPr>
              <w:r w:rsidRPr="00EA5D9C">
                <w:rPr>
                  <w:rFonts w:ascii="Century Gothic" w:hAnsi="Century Gothic" w:cs="Arial"/>
                  <w:color w:val="000000"/>
                  <w:sz w:val="16"/>
                  <w:szCs w:val="16"/>
                </w:rPr>
                <w:t>2 cm</w:t>
              </w:r>
            </w:smartTag>
            <w:r w:rsidRPr="00EA5D9C">
              <w:rPr>
                <w:rFonts w:ascii="Century Gothic" w:hAnsi="Century Gothic" w:cs="Arial"/>
                <w:color w:val="000000"/>
                <w:sz w:val="16"/>
                <w:szCs w:val="16"/>
              </w:rPr>
              <w:t xml:space="preserve"> de profundidad y deben rellenarse éstas con mortero pobre.</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coqueras y las grietas deben rellenarse con masillas especiales compatibles con la resina.</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Antes de la aplicación de la imprimación debe limpiarse el paramento del muro.</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No debe aplicarse el revestimiento cuando la temperatura sea menor que </w:t>
            </w:r>
            <w:smartTag w:uri="urn:schemas-microsoft-com:office:smarttags" w:element="metricconverter">
              <w:smartTagPr>
                <w:attr w:name="ProductID" w:val="5ﾺC"/>
              </w:smartTagPr>
              <w:r w:rsidRPr="00EA5D9C">
                <w:rPr>
                  <w:rFonts w:ascii="Century Gothic" w:hAnsi="Century Gothic" w:cs="Arial"/>
                  <w:color w:val="000000"/>
                  <w:sz w:val="16"/>
                  <w:szCs w:val="16"/>
                </w:rPr>
                <w:t>5ºC</w:t>
              </w:r>
            </w:smartTag>
            <w:r w:rsidRPr="00EA5D9C">
              <w:rPr>
                <w:rFonts w:ascii="Century Gothic" w:hAnsi="Century Gothic" w:cs="Arial"/>
                <w:color w:val="000000"/>
                <w:sz w:val="16"/>
                <w:szCs w:val="16"/>
              </w:rPr>
              <w:t xml:space="preserve"> o mayor que </w:t>
            </w:r>
            <w:smartTag w:uri="urn:schemas-microsoft-com:office:smarttags" w:element="metricconverter">
              <w:smartTagPr>
                <w:attr w:name="ProductID" w:val="35ﾺC"/>
              </w:smartTagPr>
              <w:r w:rsidRPr="00EA5D9C">
                <w:rPr>
                  <w:rFonts w:ascii="Century Gothic" w:hAnsi="Century Gothic" w:cs="Arial"/>
                  <w:color w:val="000000"/>
                  <w:sz w:val="16"/>
                  <w:szCs w:val="16"/>
                </w:rPr>
                <w:t>35ºC</w:t>
              </w:r>
            </w:smartTag>
            <w:r w:rsidRPr="00EA5D9C">
              <w:rPr>
                <w:rFonts w:ascii="Century Gothic" w:hAnsi="Century Gothic" w:cs="Arial"/>
                <w:color w:val="000000"/>
                <w:sz w:val="16"/>
                <w:szCs w:val="16"/>
              </w:rPr>
              <w:t>. Salvo que en las especificaciones de aplicación se fijen otros límites.</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El espesor de la capa de resina debe estar comprendido entre 300 y 500 de tal forma que cubran una banda a partir del encuentro de </w:t>
            </w:r>
            <w:smartTag w:uri="urn:schemas-microsoft-com:office:smarttags" w:element="metricconverter">
              <w:smartTagPr>
                <w:attr w:name="ProductID" w:val="10 cm"/>
              </w:smartTagPr>
              <w:r w:rsidRPr="00EA5D9C">
                <w:rPr>
                  <w:rFonts w:ascii="Century Gothic" w:hAnsi="Century Gothic" w:cs="Arial"/>
                  <w:color w:val="000000"/>
                  <w:sz w:val="16"/>
                  <w:szCs w:val="16"/>
                </w:rPr>
                <w:t>10 cm</w:t>
              </w:r>
            </w:smartTag>
            <w:r w:rsidRPr="00EA5D9C">
              <w:rPr>
                <w:rFonts w:ascii="Century Gothic" w:hAnsi="Century Gothic" w:cs="Arial"/>
                <w:color w:val="000000"/>
                <w:sz w:val="16"/>
                <w:szCs w:val="16"/>
              </w:rPr>
              <w:t xml:space="preserve"> de anchura como mínimo </w:t>
            </w:r>
            <w:proofErr w:type="spellStart"/>
            <w:r w:rsidRPr="00EA5D9C">
              <w:rPr>
                <w:rFonts w:ascii="Century Gothic" w:hAnsi="Century Gothic"/>
                <w:color w:val="000000"/>
                <w:sz w:val="16"/>
                <w:szCs w:val="16"/>
              </w:rPr>
              <w:t>μ</w:t>
            </w:r>
            <w:r w:rsidRPr="00EA5D9C">
              <w:rPr>
                <w:rFonts w:ascii="Century Gothic" w:hAnsi="Century Gothic" w:cs="Arial"/>
                <w:color w:val="000000"/>
                <w:sz w:val="16"/>
                <w:szCs w:val="16"/>
              </w:rPr>
              <w:t>m</w:t>
            </w:r>
            <w:proofErr w:type="spellEnd"/>
            <w:r w:rsidRPr="00EA5D9C">
              <w:rPr>
                <w:rFonts w:ascii="Century Gothic" w:hAnsi="Century Gothic" w:cs="Arial"/>
                <w:color w:val="000000"/>
                <w:sz w:val="16"/>
                <w:szCs w:val="16"/>
              </w:rPr>
              <w:t>.</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Cuando existan fisuras de espesor comprendido entre 100 y 250 </w:t>
            </w:r>
            <w:proofErr w:type="spellStart"/>
            <w:r w:rsidRPr="00EA5D9C">
              <w:rPr>
                <w:rFonts w:ascii="Century Gothic" w:hAnsi="Century Gothic"/>
                <w:color w:val="000000"/>
                <w:sz w:val="16"/>
                <w:szCs w:val="16"/>
              </w:rPr>
              <w:t>μ</w:t>
            </w:r>
            <w:r w:rsidRPr="00EA5D9C">
              <w:rPr>
                <w:rFonts w:ascii="Century Gothic" w:hAnsi="Century Gothic" w:cs="Arial"/>
                <w:color w:val="000000"/>
                <w:sz w:val="16"/>
                <w:szCs w:val="16"/>
              </w:rPr>
              <w:t>m</w:t>
            </w:r>
            <w:proofErr w:type="spellEnd"/>
            <w:r w:rsidRPr="00EA5D9C">
              <w:rPr>
                <w:rFonts w:ascii="Century Gothic" w:hAnsi="Century Gothic" w:cs="Arial"/>
                <w:color w:val="000000"/>
                <w:sz w:val="16"/>
                <w:szCs w:val="16"/>
              </w:rPr>
              <w:t xml:space="preserve"> debe aplicarse una imprimación en torno a la fisura. Luego debe aplicarse una capa de resina a lo largo de toda la fisura, en un ancho mayor que </w:t>
            </w:r>
            <w:smartTag w:uri="urn:schemas-microsoft-com:office:smarttags" w:element="metricconverter">
              <w:smartTagPr>
                <w:attr w:name="ProductID" w:val="12 cm"/>
              </w:smartTagPr>
              <w:r w:rsidRPr="00EA5D9C">
                <w:rPr>
                  <w:rFonts w:ascii="Century Gothic" w:hAnsi="Century Gothic" w:cs="Arial"/>
                  <w:color w:val="000000"/>
                  <w:sz w:val="16"/>
                  <w:szCs w:val="16"/>
                </w:rPr>
                <w:t>12 cm</w:t>
              </w:r>
            </w:smartTag>
            <w:r w:rsidRPr="00EA5D9C">
              <w:rPr>
                <w:rFonts w:ascii="Century Gothic" w:hAnsi="Century Gothic" w:cs="Arial"/>
                <w:color w:val="000000"/>
                <w:sz w:val="16"/>
                <w:szCs w:val="16"/>
              </w:rPr>
              <w:t xml:space="preserve"> y de un espesor que no sea mayor que 50 </w:t>
            </w:r>
            <w:proofErr w:type="spellStart"/>
            <w:r w:rsidRPr="00EA5D9C">
              <w:rPr>
                <w:rFonts w:ascii="Century Gothic" w:hAnsi="Century Gothic"/>
                <w:color w:val="000000"/>
                <w:sz w:val="16"/>
                <w:szCs w:val="16"/>
              </w:rPr>
              <w:t>μ</w:t>
            </w:r>
            <w:r w:rsidRPr="00EA5D9C">
              <w:rPr>
                <w:rFonts w:ascii="Century Gothic" w:hAnsi="Century Gothic" w:cs="Arial"/>
                <w:color w:val="000000"/>
                <w:sz w:val="16"/>
                <w:szCs w:val="16"/>
              </w:rPr>
              <w:t>m</w:t>
            </w:r>
            <w:proofErr w:type="spellEnd"/>
            <w:r w:rsidRPr="00EA5D9C">
              <w:rPr>
                <w:rFonts w:ascii="Century Gothic" w:hAnsi="Century Gothic" w:cs="Arial"/>
                <w:color w:val="000000"/>
                <w:sz w:val="16"/>
                <w:szCs w:val="16"/>
              </w:rPr>
              <w:t xml:space="preserve">. Finalmente deben aplicarse tres manos consecutivas, en intervalos de seis horas como mínimo, hasta alcanzar un espesor total que no sea mayor que </w:t>
            </w:r>
            <w:smartTag w:uri="urn:schemas-microsoft-com:office:smarttags" w:element="metricconverter">
              <w:smartTagPr>
                <w:attr w:name="ProductID" w:val="1 mm"/>
              </w:smartTagPr>
              <w:r w:rsidRPr="00EA5D9C">
                <w:rPr>
                  <w:rFonts w:ascii="Century Gothic" w:hAnsi="Century Gothic" w:cs="Arial"/>
                  <w:color w:val="000000"/>
                  <w:sz w:val="16"/>
                  <w:szCs w:val="16"/>
                </w:rPr>
                <w:t>1 mm</w:t>
              </w:r>
            </w:smartTag>
            <w:r w:rsidRPr="00EA5D9C">
              <w:rPr>
                <w:rFonts w:ascii="Century Gothic" w:hAnsi="Century Gothic" w:cs="Arial"/>
                <w:color w:val="000000"/>
                <w:sz w:val="16"/>
                <w:szCs w:val="16"/>
              </w:rPr>
              <w:t>.</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Cuando el revestimiento esté elaborado a partir de poliuretano y esté total o parcialmente expuesto a la intemperie debe cubrirse con una capa adecuada para protegerlo de las radiaciones ultravioleta.</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Polímeros Acrílicos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El soporte debe estar seco, sin restos de grasa y limpio.</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El revestimiento debe aplicarse en capas sucesivas cada 12 horas aproximadamente. El espesor no debe ser mayor que 100 </w:t>
            </w:r>
            <w:proofErr w:type="spellStart"/>
            <w:r w:rsidRPr="00EA5D9C">
              <w:rPr>
                <w:rFonts w:ascii="Century Gothic" w:hAnsi="Century Gothic"/>
                <w:color w:val="000000"/>
                <w:sz w:val="16"/>
                <w:szCs w:val="16"/>
              </w:rPr>
              <w:t>μ</w:t>
            </w:r>
            <w:r w:rsidRPr="00EA5D9C">
              <w:rPr>
                <w:rFonts w:ascii="Century Gothic" w:hAnsi="Century Gothic" w:cs="Arial"/>
                <w:color w:val="000000"/>
                <w:sz w:val="16"/>
                <w:szCs w:val="16"/>
              </w:rPr>
              <w:t>m</w:t>
            </w:r>
            <w:proofErr w:type="spellEnd"/>
            <w:r w:rsidRPr="00EA5D9C">
              <w:rPr>
                <w:rFonts w:ascii="Century Gothic" w:hAnsi="Century Gothic" w:cs="Arial"/>
                <w:color w:val="000000"/>
                <w:sz w:val="16"/>
                <w:szCs w:val="16"/>
              </w:rPr>
              <w:t>.</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Caucho acrílico y resinas acrílicas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El soporte debe estar seco y exento de polvo, suciedad y lechadas superficiales.</w:t>
            </w:r>
          </w:p>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cs="Arial"/>
                <w:b/>
                <w:bCs/>
                <w:color w:val="000000"/>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98"/>
        </w:trPr>
        <w:tc>
          <w:tcPr>
            <w:tcW w:w="9567" w:type="dxa"/>
            <w:gridSpan w:val="3"/>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5.1.1.5 Condiciones del sellado de juntas</w:t>
            </w:r>
          </w:p>
        </w:tc>
      </w:tr>
      <w:tr w:rsidR="00F76731" w:rsidRPr="00EA5D9C" w:rsidTr="00A33CAE">
        <w:trPr>
          <w:cantSplit/>
          <w:trHeight w:val="97"/>
        </w:trPr>
        <w:tc>
          <w:tcPr>
            <w:tcW w:w="2191"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c>
          <w:tcPr>
            <w:tcW w:w="282" w:type="dxa"/>
            <w:tcBorders>
              <w:left w:val="nil"/>
              <w:bottom w:val="nil"/>
              <w:right w:val="nil"/>
            </w:tcBorders>
          </w:tcPr>
          <w:p w:rsidR="00F76731" w:rsidRPr="00EA5D9C" w:rsidRDefault="00F76731" w:rsidP="00F76731">
            <w:pPr>
              <w:jc w:val="both"/>
              <w:rPr>
                <w:rFonts w:ascii="Century Gothic" w:hAnsi="Century Gothic" w:cs="Arial"/>
                <w:b/>
                <w:bCs/>
                <w:color w:val="000000"/>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Masillas a base de poliuretano</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En juntas mayores de </w:t>
            </w:r>
            <w:smartTag w:uri="urn:schemas-microsoft-com:office:smarttags" w:element="metricconverter">
              <w:smartTagPr>
                <w:attr w:name="ProductID" w:val="5 mm"/>
              </w:smartTagPr>
              <w:r w:rsidRPr="00EA5D9C">
                <w:rPr>
                  <w:rFonts w:ascii="Century Gothic" w:hAnsi="Century Gothic" w:cs="Arial"/>
                  <w:color w:val="000000"/>
                  <w:sz w:val="16"/>
                  <w:szCs w:val="16"/>
                </w:rPr>
                <w:t>5 mm</w:t>
              </w:r>
            </w:smartTag>
            <w:r w:rsidRPr="00EA5D9C">
              <w:rPr>
                <w:rFonts w:ascii="Century Gothic" w:hAnsi="Century Gothic" w:cs="Arial"/>
                <w:color w:val="000000"/>
                <w:sz w:val="16"/>
                <w:szCs w:val="16"/>
              </w:rPr>
              <w:t xml:space="preserve"> debe colocarse un relleno de un material no adherente a la masilla para limitar la profundidad.</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La junta debe tener como mínimo una profundidad de </w:t>
            </w:r>
            <w:smartTag w:uri="urn:schemas-microsoft-com:office:smarttags" w:element="metricconverter">
              <w:smartTagPr>
                <w:attr w:name="ProductID" w:val="8 mm"/>
              </w:smartTagPr>
              <w:r w:rsidRPr="00EA5D9C">
                <w:rPr>
                  <w:rFonts w:ascii="Century Gothic" w:hAnsi="Century Gothic" w:cs="Arial"/>
                  <w:color w:val="000000"/>
                  <w:sz w:val="16"/>
                  <w:szCs w:val="16"/>
                </w:rPr>
                <w:t>8 mm</w:t>
              </w:r>
            </w:smartTag>
            <w:r w:rsidRPr="00EA5D9C">
              <w:rPr>
                <w:rFonts w:ascii="Century Gothic" w:hAnsi="Century Gothic" w:cs="Arial"/>
                <w:color w:val="000000"/>
                <w:sz w:val="16"/>
                <w:szCs w:val="16"/>
              </w:rPr>
              <w:t>.</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La anchura máxima de la junta no debe ser mayor que </w:t>
            </w:r>
            <w:smartTag w:uri="urn:schemas-microsoft-com:office:smarttags" w:element="metricconverter">
              <w:smartTagPr>
                <w:attr w:name="ProductID" w:val="25 mm"/>
              </w:smartTagPr>
              <w:r w:rsidRPr="00EA5D9C">
                <w:rPr>
                  <w:rFonts w:ascii="Century Gothic" w:hAnsi="Century Gothic" w:cs="Arial"/>
                  <w:color w:val="000000"/>
                  <w:sz w:val="16"/>
                  <w:szCs w:val="16"/>
                </w:rPr>
                <w:t>25 mm</w:t>
              </w:r>
            </w:smartTag>
            <w:r w:rsidRPr="00EA5D9C">
              <w:rPr>
                <w:rFonts w:ascii="Century Gothic" w:hAnsi="Century Gothic" w:cs="Arial"/>
                <w:color w:val="000000"/>
                <w:sz w:val="16"/>
                <w:szCs w:val="16"/>
              </w:rPr>
              <w:t>.</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Masillas a base de siliconas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En juntas mayores de </w:t>
            </w:r>
            <w:smartTag w:uri="urn:schemas-microsoft-com:office:smarttags" w:element="metricconverter">
              <w:smartTagPr>
                <w:attr w:name="ProductID" w:val="5 mm"/>
              </w:smartTagPr>
              <w:r w:rsidRPr="00EA5D9C">
                <w:rPr>
                  <w:rFonts w:ascii="Century Gothic" w:hAnsi="Century Gothic" w:cs="Arial"/>
                  <w:color w:val="000000"/>
                  <w:sz w:val="16"/>
                  <w:szCs w:val="16"/>
                </w:rPr>
                <w:t>5 mm</w:t>
              </w:r>
            </w:smartTag>
            <w:r w:rsidRPr="00EA5D9C">
              <w:rPr>
                <w:rFonts w:ascii="Century Gothic" w:hAnsi="Century Gothic" w:cs="Arial"/>
                <w:color w:val="000000"/>
                <w:sz w:val="16"/>
                <w:szCs w:val="16"/>
              </w:rPr>
              <w:t xml:space="preserve"> debe colocarse un relleno de un material no adherente a la masilla para obtener la sección adecuada.</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 xml:space="preserve"> Masillas a base de resinas acrílicas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Si el soporte es poroso y está excesivamente seco deben humedecerse ligeramente los bordes de la junta.</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En juntas mayores de </w:t>
            </w:r>
            <w:smartTag w:uri="urn:schemas-microsoft-com:office:smarttags" w:element="metricconverter">
              <w:smartTagPr>
                <w:attr w:name="ProductID" w:val="5 mm"/>
              </w:smartTagPr>
              <w:r w:rsidRPr="00EA5D9C">
                <w:rPr>
                  <w:rFonts w:ascii="Century Gothic" w:hAnsi="Century Gothic" w:cs="Arial"/>
                  <w:color w:val="000000"/>
                  <w:sz w:val="16"/>
                  <w:szCs w:val="16"/>
                </w:rPr>
                <w:t>5 mm</w:t>
              </w:r>
            </w:smartTag>
            <w:r w:rsidRPr="00EA5D9C">
              <w:rPr>
                <w:rFonts w:ascii="Century Gothic" w:hAnsi="Century Gothic" w:cs="Arial"/>
                <w:color w:val="000000"/>
                <w:sz w:val="16"/>
                <w:szCs w:val="16"/>
              </w:rPr>
              <w:t xml:space="preserve"> debe colocarse un relleno de un material no adherente a la masilla para obtener la sección adecuada.</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La junta debe tener como mínimo una profundidad de </w:t>
            </w:r>
            <w:smartTag w:uri="urn:schemas-microsoft-com:office:smarttags" w:element="metricconverter">
              <w:smartTagPr>
                <w:attr w:name="ProductID" w:val="10 mm"/>
              </w:smartTagPr>
              <w:r w:rsidRPr="00EA5D9C">
                <w:rPr>
                  <w:rFonts w:ascii="Century Gothic" w:hAnsi="Century Gothic" w:cs="Arial"/>
                  <w:color w:val="000000"/>
                  <w:sz w:val="16"/>
                  <w:szCs w:val="16"/>
                </w:rPr>
                <w:t>10 mm</w:t>
              </w:r>
            </w:smartTag>
            <w:r w:rsidRPr="00EA5D9C">
              <w:rPr>
                <w:rFonts w:ascii="Century Gothic" w:hAnsi="Century Gothic" w:cs="Arial"/>
                <w:color w:val="000000"/>
                <w:sz w:val="16"/>
                <w:szCs w:val="16"/>
              </w:rPr>
              <w:t>.</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La anchura máxima de la junta no debe ser mayor que </w:t>
            </w:r>
            <w:smartTag w:uri="urn:schemas-microsoft-com:office:smarttags" w:element="metricconverter">
              <w:smartTagPr>
                <w:attr w:name="ProductID" w:val="25 mm"/>
              </w:smartTagPr>
              <w:r w:rsidRPr="00EA5D9C">
                <w:rPr>
                  <w:rFonts w:ascii="Century Gothic" w:hAnsi="Century Gothic" w:cs="Arial"/>
                  <w:color w:val="000000"/>
                  <w:sz w:val="16"/>
                  <w:szCs w:val="16"/>
                </w:rPr>
                <w:t>25 mm</w:t>
              </w:r>
            </w:smartTag>
            <w:r w:rsidRPr="00EA5D9C">
              <w:rPr>
                <w:rFonts w:ascii="Century Gothic" w:hAnsi="Century Gothic" w:cs="Arial"/>
                <w:color w:val="000000"/>
                <w:sz w:val="16"/>
                <w:szCs w:val="16"/>
              </w:rPr>
              <w:t>.</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Masillas asfálticas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Deben aplicarse directamente en frío sobre las juntas.</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b/>
                <w:bCs/>
                <w:color w:val="000000"/>
                <w:sz w:val="16"/>
                <w:szCs w:val="16"/>
              </w:rPr>
            </w:pPr>
            <w:r w:rsidRPr="00EA5D9C">
              <w:rPr>
                <w:rFonts w:ascii="Century Gothic" w:hAnsi="Century Gothic"/>
                <w:b/>
                <w:bCs/>
                <w:color w:val="000000"/>
                <w:sz w:val="16"/>
                <w:szCs w:val="16"/>
              </w:rPr>
              <w:t>Condiciones de los sistemas de drenaje</w:t>
            </w:r>
          </w:p>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 xml:space="preserve">El tubo </w:t>
            </w:r>
            <w:proofErr w:type="spellStart"/>
            <w:r w:rsidRPr="00EA5D9C">
              <w:rPr>
                <w:rFonts w:ascii="Century Gothic" w:hAnsi="Century Gothic" w:cs="Arial"/>
                <w:color w:val="000000"/>
                <w:sz w:val="16"/>
                <w:szCs w:val="16"/>
              </w:rPr>
              <w:t>drenante</w:t>
            </w:r>
            <w:proofErr w:type="spellEnd"/>
            <w:r w:rsidRPr="00EA5D9C">
              <w:rPr>
                <w:rFonts w:ascii="Century Gothic" w:hAnsi="Century Gothic" w:cs="Arial"/>
                <w:color w:val="000000"/>
                <w:sz w:val="16"/>
                <w:szCs w:val="16"/>
              </w:rPr>
              <w:t xml:space="preserve"> debe rodearse de una capa de árido y ésta, a su vez, envolverse totalmente con una lámina filtrante.</w:t>
            </w:r>
          </w:p>
          <w:p w:rsidR="00F76731" w:rsidRPr="00EA5D9C" w:rsidRDefault="00F76731" w:rsidP="00F76731">
            <w:pPr>
              <w:jc w:val="both"/>
              <w:rPr>
                <w:rFonts w:ascii="Century Gothic" w:hAnsi="Century Gothic"/>
                <w:sz w:val="16"/>
                <w:szCs w:val="16"/>
              </w:rPr>
            </w:pP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Si el árido es de aluvión el espesor mínimo del recubrimiento de la capa de árido que envuelve el tubo </w:t>
            </w:r>
            <w:proofErr w:type="spellStart"/>
            <w:r w:rsidRPr="00EA5D9C">
              <w:rPr>
                <w:rFonts w:ascii="Century Gothic" w:hAnsi="Century Gothic" w:cs="Arial"/>
                <w:color w:val="000000"/>
                <w:sz w:val="16"/>
                <w:szCs w:val="16"/>
              </w:rPr>
              <w:t>drenante</w:t>
            </w:r>
            <w:proofErr w:type="spellEnd"/>
            <w:r w:rsidRPr="00EA5D9C">
              <w:rPr>
                <w:rFonts w:ascii="Century Gothic" w:hAnsi="Century Gothic" w:cs="Arial"/>
                <w:color w:val="000000"/>
                <w:sz w:val="16"/>
                <w:szCs w:val="16"/>
              </w:rPr>
              <w:t xml:space="preserve"> debe ser, en cualquier punto, como mínimo 1,5 veces el diámetro del dren.</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Si el árido es de machaqueo el espesor mínimo del recubrimiento de la capa de árido que envuelve el tubo </w:t>
            </w:r>
            <w:proofErr w:type="spellStart"/>
            <w:r w:rsidRPr="00EA5D9C">
              <w:rPr>
                <w:rFonts w:ascii="Century Gothic" w:hAnsi="Century Gothic" w:cs="Arial"/>
                <w:color w:val="000000"/>
                <w:sz w:val="16"/>
                <w:szCs w:val="16"/>
              </w:rPr>
              <w:t>drenante</w:t>
            </w:r>
            <w:proofErr w:type="spellEnd"/>
            <w:r w:rsidRPr="00EA5D9C">
              <w:rPr>
                <w:rFonts w:ascii="Century Gothic" w:hAnsi="Century Gothic" w:cs="Arial"/>
                <w:color w:val="000000"/>
                <w:sz w:val="16"/>
                <w:szCs w:val="16"/>
              </w:rPr>
              <w:t xml:space="preserve"> debe ser, en cualquier punto, como mínimo 3 veces el diámetro del dren.</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cs="Arial"/>
                <w:b/>
                <w:bCs/>
                <w:color w:val="000000"/>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98"/>
        </w:trPr>
        <w:tc>
          <w:tcPr>
            <w:tcW w:w="9567" w:type="dxa"/>
            <w:gridSpan w:val="3"/>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Suelos</w:t>
            </w:r>
          </w:p>
        </w:tc>
      </w:tr>
      <w:tr w:rsidR="00F76731" w:rsidRPr="00EA5D9C" w:rsidTr="00A33CAE">
        <w:trPr>
          <w:cantSplit/>
          <w:trHeight w:val="97"/>
        </w:trPr>
        <w:tc>
          <w:tcPr>
            <w:tcW w:w="2191"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c>
          <w:tcPr>
            <w:tcW w:w="282" w:type="dxa"/>
            <w:tcBorders>
              <w:left w:val="nil"/>
              <w:bottom w:val="nil"/>
              <w:right w:val="nil"/>
            </w:tcBorders>
          </w:tcPr>
          <w:p w:rsidR="00F76731" w:rsidRPr="00EA5D9C" w:rsidRDefault="00F76731" w:rsidP="00F76731">
            <w:pPr>
              <w:jc w:val="both"/>
              <w:rPr>
                <w:rFonts w:ascii="Century Gothic" w:hAnsi="Century Gothic" w:cs="Arial"/>
                <w:b/>
                <w:bCs/>
                <w:color w:val="000000"/>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 xml:space="preserve">Condiciones de los </w:t>
            </w:r>
            <w:proofErr w:type="spellStart"/>
            <w:r w:rsidRPr="00EA5D9C">
              <w:rPr>
                <w:rFonts w:ascii="Century Gothic" w:hAnsi="Century Gothic"/>
                <w:b/>
                <w:bCs/>
                <w:color w:val="000000"/>
                <w:sz w:val="16"/>
                <w:szCs w:val="16"/>
              </w:rPr>
              <w:t>pasatubos</w:t>
            </w:r>
            <w:proofErr w:type="spellEnd"/>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Los </w:t>
            </w:r>
            <w:proofErr w:type="spellStart"/>
            <w:r w:rsidRPr="00EA5D9C">
              <w:rPr>
                <w:rFonts w:ascii="Century Gothic" w:hAnsi="Century Gothic" w:cs="Arial"/>
                <w:color w:val="000000"/>
                <w:sz w:val="16"/>
                <w:szCs w:val="16"/>
              </w:rPr>
              <w:t>pasatubos</w:t>
            </w:r>
            <w:proofErr w:type="spellEnd"/>
            <w:r w:rsidRPr="00EA5D9C">
              <w:rPr>
                <w:rFonts w:ascii="Century Gothic" w:hAnsi="Century Gothic" w:cs="Arial"/>
                <w:color w:val="000000"/>
                <w:sz w:val="16"/>
                <w:szCs w:val="16"/>
              </w:rPr>
              <w:t xml:space="preserve"> deben ser flexibles para absorber los movimientos previstos y estancos.</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Condiciones de las láminas impermeabilizantes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Las láminas deben aplicarse en unas condiciones térmicas ambientales que se encuentren dentro de los márgenes prescritos en las correspondientes especificaciones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láminas deben aplicarse cuando el suelo esté suficientemente seco de acuerdo con las correspondientes especificaciones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láminas deben aplicarse de tal forma que no entren en contacto materiales incompatibles químicamente.</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Deben respetarse en las uniones de las láminas los solapos mínimos prescritos en las correspondientes especificaciones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La superficie donde va a aplicarse la impermeabilización no debe presentar algún tipo de resaltos de materiales que puedan suponer un riesgo de </w:t>
            </w:r>
            <w:proofErr w:type="spellStart"/>
            <w:r w:rsidRPr="00EA5D9C">
              <w:rPr>
                <w:rFonts w:ascii="Century Gothic" w:hAnsi="Century Gothic" w:cs="Arial"/>
                <w:color w:val="000000"/>
                <w:sz w:val="16"/>
                <w:szCs w:val="16"/>
              </w:rPr>
              <w:t>punzonamiento</w:t>
            </w:r>
            <w:proofErr w:type="spellEnd"/>
            <w:r w:rsidRPr="00EA5D9C">
              <w:rPr>
                <w:rFonts w:ascii="Century Gothic" w:hAnsi="Century Gothic" w:cs="Arial"/>
                <w:color w:val="000000"/>
                <w:sz w:val="16"/>
                <w:szCs w:val="16"/>
              </w:rPr>
              <w:t>.</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Deben aplicarse imprimaciones sobre los hormigones de regulación o limpieza y las cimentaciones en el caso de aplicar láminas adheridas y en el perímetro de fijación en el caso de aplicar láminas no adheridas.</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En la aplicación de las láminas impermeabilizantes deben colocarse bandas de refuerzo en los cambios de dirección.</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Condiciones de las arquetas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Deben sellarse todas las tapas de arquetas al propio marco mediante bandas de caucho o similares que permitan el registro.</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sidRPr="00EA5D9C">
              <w:rPr>
                <w:rFonts w:ascii="Century Gothic" w:hAnsi="Century Gothic"/>
                <w:b/>
                <w:bCs/>
                <w:color w:val="000000"/>
                <w:sz w:val="16"/>
                <w:szCs w:val="16"/>
              </w:rPr>
              <w:t xml:space="preserve"> Condiciones del hormigón de limpieza</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El terreno inferior de las soleras y placas drenadas debe compactarse y tener como mínimo una pendiente del 1%.</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Cuando deba colocarse una lamina impermeabilizante sobre el hormigón de limpieza del suelo o de la cimentación, la superficie de dicho hormigón debe allanarse.</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cs="Arial"/>
                <w:b/>
                <w:bCs/>
                <w:color w:val="000000"/>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98"/>
        </w:trPr>
        <w:tc>
          <w:tcPr>
            <w:tcW w:w="9567" w:type="dxa"/>
            <w:gridSpan w:val="3"/>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Fachadas</w:t>
            </w:r>
          </w:p>
        </w:tc>
      </w:tr>
      <w:tr w:rsidR="00F76731" w:rsidRPr="00EA5D9C" w:rsidTr="00A33CAE">
        <w:trPr>
          <w:cantSplit/>
          <w:trHeight w:val="97"/>
        </w:trPr>
        <w:tc>
          <w:tcPr>
            <w:tcW w:w="2191"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c>
          <w:tcPr>
            <w:tcW w:w="282" w:type="dxa"/>
            <w:tcBorders>
              <w:left w:val="nil"/>
              <w:bottom w:val="nil"/>
              <w:right w:val="nil"/>
            </w:tcBorders>
          </w:tcPr>
          <w:p w:rsidR="00F76731" w:rsidRPr="00EA5D9C" w:rsidRDefault="00F76731" w:rsidP="00F76731">
            <w:pPr>
              <w:jc w:val="both"/>
              <w:rPr>
                <w:rFonts w:ascii="Century Gothic" w:hAnsi="Century Gothic" w:cs="Arial"/>
                <w:b/>
                <w:bCs/>
                <w:color w:val="000000"/>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r>
              <w:rPr>
                <w:rFonts w:ascii="Century Gothic" w:hAnsi="Century Gothic"/>
                <w:b/>
                <w:bCs/>
                <w:color w:val="000000"/>
                <w:sz w:val="16"/>
                <w:szCs w:val="16"/>
              </w:rPr>
              <w:t>C</w:t>
            </w:r>
            <w:r w:rsidRPr="00EA5D9C">
              <w:rPr>
                <w:rFonts w:ascii="Century Gothic" w:hAnsi="Century Gothic"/>
                <w:b/>
                <w:bCs/>
                <w:color w:val="000000"/>
                <w:sz w:val="16"/>
                <w:szCs w:val="16"/>
              </w:rPr>
              <w:t xml:space="preserve">ondiciones de la </w:t>
            </w:r>
            <w:r w:rsidRPr="00EA5D9C">
              <w:rPr>
                <w:rFonts w:ascii="Century Gothic" w:hAnsi="Century Gothic"/>
                <w:b/>
                <w:bCs/>
                <w:i/>
                <w:iCs/>
                <w:color w:val="000000"/>
                <w:sz w:val="16"/>
                <w:szCs w:val="16"/>
              </w:rPr>
              <w:t>hoja principal</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Cuando la </w:t>
            </w:r>
            <w:r w:rsidRPr="00EA5D9C">
              <w:rPr>
                <w:rFonts w:ascii="Century Gothic" w:hAnsi="Century Gothic"/>
                <w:i/>
                <w:iCs/>
                <w:color w:val="000000"/>
                <w:sz w:val="16"/>
                <w:szCs w:val="16"/>
              </w:rPr>
              <w:t xml:space="preserve">hoja principal </w:t>
            </w:r>
            <w:r w:rsidRPr="00EA5D9C">
              <w:rPr>
                <w:rFonts w:ascii="Century Gothic" w:hAnsi="Century Gothic" w:cs="Arial"/>
                <w:color w:val="000000"/>
                <w:sz w:val="16"/>
                <w:szCs w:val="16"/>
              </w:rPr>
              <w:t>sea de ladrillo, deben sumergirse en agua brevemente antes de su colocación. Cuando se utilicen juntas con resistencia a la filtración alta o moderada, el material constituyente de la hoja debe humedecerse antes de colocarse.</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Deben dejarse </w:t>
            </w:r>
            <w:r w:rsidRPr="00EA5D9C">
              <w:rPr>
                <w:rFonts w:ascii="Century Gothic" w:hAnsi="Century Gothic"/>
                <w:i/>
                <w:iCs/>
                <w:color w:val="000000"/>
                <w:sz w:val="16"/>
                <w:szCs w:val="16"/>
              </w:rPr>
              <w:t xml:space="preserve">enjarjes </w:t>
            </w:r>
            <w:r w:rsidRPr="00EA5D9C">
              <w:rPr>
                <w:rFonts w:ascii="Century Gothic" w:hAnsi="Century Gothic" w:cs="Arial"/>
                <w:color w:val="000000"/>
                <w:sz w:val="16"/>
                <w:szCs w:val="16"/>
              </w:rPr>
              <w:t>en todas las hiladas de los encuentros y las esquinas para trabar la fábrica.</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Cuando la </w:t>
            </w:r>
            <w:r w:rsidRPr="00EA5D9C">
              <w:rPr>
                <w:rFonts w:ascii="Century Gothic" w:hAnsi="Century Gothic"/>
                <w:i/>
                <w:iCs/>
                <w:color w:val="000000"/>
                <w:sz w:val="16"/>
                <w:szCs w:val="16"/>
              </w:rPr>
              <w:t xml:space="preserve">hoja principal </w:t>
            </w:r>
            <w:r w:rsidRPr="00EA5D9C">
              <w:rPr>
                <w:rFonts w:ascii="Century Gothic" w:hAnsi="Century Gothic" w:cs="Arial"/>
                <w:color w:val="000000"/>
                <w:sz w:val="16"/>
                <w:szCs w:val="16"/>
              </w:rPr>
              <w:t xml:space="preserve">no esté interrumpida por los pilares, el anclaje de dicha hoja a los pilares debe realizarse de tal forma que no se produzcan agrietamientos en la misma. Cuando se ejecute la </w:t>
            </w:r>
            <w:r w:rsidRPr="00EA5D9C">
              <w:rPr>
                <w:rFonts w:ascii="Century Gothic" w:hAnsi="Century Gothic"/>
                <w:i/>
                <w:iCs/>
                <w:color w:val="000000"/>
                <w:sz w:val="16"/>
                <w:szCs w:val="16"/>
              </w:rPr>
              <w:t xml:space="preserve">hoja principal </w:t>
            </w:r>
            <w:r w:rsidRPr="00EA5D9C">
              <w:rPr>
                <w:rFonts w:ascii="Century Gothic" w:hAnsi="Century Gothic" w:cs="Arial"/>
                <w:color w:val="000000"/>
                <w:sz w:val="16"/>
                <w:szCs w:val="16"/>
              </w:rPr>
              <w:t>debe evitarse la adherencia de ésta con los pilares.</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 xml:space="preserve">Cuando la </w:t>
            </w:r>
            <w:r w:rsidRPr="00EA5D9C">
              <w:rPr>
                <w:rFonts w:ascii="Century Gothic" w:hAnsi="Century Gothic"/>
                <w:i/>
                <w:iCs/>
                <w:color w:val="000000"/>
                <w:sz w:val="16"/>
                <w:szCs w:val="16"/>
              </w:rPr>
              <w:t xml:space="preserve">hoja principal </w:t>
            </w:r>
            <w:r w:rsidRPr="00EA5D9C">
              <w:rPr>
                <w:rFonts w:ascii="Century Gothic" w:hAnsi="Century Gothic" w:cs="Arial"/>
                <w:color w:val="000000"/>
                <w:sz w:val="16"/>
                <w:szCs w:val="16"/>
              </w:rPr>
              <w:t xml:space="preserve">no esté interrumpida por los forjados el anclaje de dicha hoja a los forjados, debe realizarse de tal forma que no se produzcan agrietamientos en la misma. Cuando se ejecute la </w:t>
            </w:r>
            <w:r w:rsidRPr="00EA5D9C">
              <w:rPr>
                <w:rFonts w:ascii="Century Gothic" w:hAnsi="Century Gothic"/>
                <w:i/>
                <w:iCs/>
                <w:color w:val="000000"/>
                <w:sz w:val="16"/>
                <w:szCs w:val="16"/>
              </w:rPr>
              <w:t xml:space="preserve">hoja principal </w:t>
            </w:r>
            <w:r w:rsidRPr="00EA5D9C">
              <w:rPr>
                <w:rFonts w:ascii="Century Gothic" w:hAnsi="Century Gothic" w:cs="Arial"/>
                <w:color w:val="000000"/>
                <w:sz w:val="16"/>
                <w:szCs w:val="16"/>
              </w:rPr>
              <w:t>debe evitarse la adherencia de ésta con los forjados.</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Condiciones del revestimiento intermedio</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 disponerse adherido al elemento que sirve de soporte y aplicarse de manera uniforme sobre éste.</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 xml:space="preserve">Condiciones del </w:t>
            </w:r>
            <w:r w:rsidRPr="00EA5D9C">
              <w:rPr>
                <w:rFonts w:ascii="Century Gothic" w:hAnsi="Century Gothic"/>
                <w:b/>
                <w:bCs/>
                <w:i/>
                <w:iCs/>
                <w:color w:val="000000"/>
                <w:sz w:val="16"/>
                <w:szCs w:val="16"/>
              </w:rPr>
              <w:t>aislante térmico</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 colocarse de forma continua y estable.</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 xml:space="preserve">Cuando el </w:t>
            </w:r>
            <w:r w:rsidRPr="00EA5D9C">
              <w:rPr>
                <w:rFonts w:ascii="Century Gothic" w:hAnsi="Century Gothic"/>
                <w:i/>
                <w:iCs/>
                <w:color w:val="000000"/>
                <w:sz w:val="16"/>
                <w:szCs w:val="16"/>
              </w:rPr>
              <w:t xml:space="preserve">aislante térmico </w:t>
            </w:r>
            <w:r w:rsidRPr="00EA5D9C">
              <w:rPr>
                <w:rFonts w:ascii="Century Gothic" w:hAnsi="Century Gothic" w:cs="Arial"/>
                <w:color w:val="000000"/>
                <w:sz w:val="16"/>
                <w:szCs w:val="16"/>
              </w:rPr>
              <w:t xml:space="preserve">sea a base de paneles o mantas y no rellene la totalidad del espacio entre las dos hojas de la fachada, el </w:t>
            </w:r>
            <w:r w:rsidRPr="00EA5D9C">
              <w:rPr>
                <w:rFonts w:ascii="Century Gothic" w:hAnsi="Century Gothic"/>
                <w:i/>
                <w:iCs/>
                <w:color w:val="000000"/>
                <w:sz w:val="16"/>
                <w:szCs w:val="16"/>
              </w:rPr>
              <w:t xml:space="preserve">aislante térmico </w:t>
            </w:r>
            <w:r w:rsidRPr="00EA5D9C">
              <w:rPr>
                <w:rFonts w:ascii="Century Gothic" w:hAnsi="Century Gothic" w:cs="Arial"/>
                <w:color w:val="000000"/>
                <w:sz w:val="16"/>
                <w:szCs w:val="16"/>
              </w:rPr>
              <w:t>debe disponerse en contacto con la hoja interior y deben utilizarse elementos separadores entre la hoja exterior y el aislante.</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 xml:space="preserve">Condiciones de la </w:t>
            </w:r>
            <w:r w:rsidRPr="00EA5D9C">
              <w:rPr>
                <w:rFonts w:ascii="Century Gothic" w:hAnsi="Century Gothic"/>
                <w:b/>
                <w:bCs/>
                <w:i/>
                <w:iCs/>
                <w:color w:val="000000"/>
                <w:sz w:val="16"/>
                <w:szCs w:val="16"/>
              </w:rPr>
              <w:t>cámara de aire ventilada</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Durante la construcción de la fachada debe evitarse que caigan cascotes, rebabas de mortero y suciedad en la cámara de aire y en las llagas que se utilicen para su ventilación.</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F76731" w:rsidRDefault="00F76731" w:rsidP="00F76731">
            <w:pPr>
              <w:autoSpaceDE w:val="0"/>
              <w:autoSpaceDN w:val="0"/>
              <w:adjustRightInd w:val="0"/>
              <w:jc w:val="both"/>
              <w:rPr>
                <w:rFonts w:ascii="Century Gothic" w:hAnsi="Century Gothic"/>
                <w:b/>
                <w:bCs/>
                <w:i/>
                <w:iCs/>
                <w:color w:val="000000"/>
                <w:sz w:val="16"/>
                <w:szCs w:val="16"/>
              </w:rPr>
            </w:pPr>
            <w:r w:rsidRPr="00EA5D9C">
              <w:rPr>
                <w:rFonts w:ascii="Century Gothic" w:hAnsi="Century Gothic"/>
                <w:b/>
                <w:bCs/>
                <w:color w:val="000000"/>
                <w:sz w:val="16"/>
                <w:szCs w:val="16"/>
              </w:rPr>
              <w:t xml:space="preserve">Condiciones del </w:t>
            </w:r>
            <w:r w:rsidRPr="00EA5D9C">
              <w:rPr>
                <w:rFonts w:ascii="Century Gothic" w:hAnsi="Century Gothic"/>
                <w:b/>
                <w:bCs/>
                <w:i/>
                <w:iCs/>
                <w:color w:val="000000"/>
                <w:sz w:val="16"/>
                <w:szCs w:val="16"/>
              </w:rPr>
              <w:t>revestimiento exterior</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 disponerse adherido o fijado al elemento que sirve de soporte.</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b/>
                <w:bCs/>
                <w:color w:val="000000"/>
                <w:sz w:val="16"/>
                <w:szCs w:val="16"/>
              </w:rPr>
            </w:pPr>
            <w:r w:rsidRPr="00EA5D9C">
              <w:rPr>
                <w:rFonts w:ascii="Century Gothic" w:hAnsi="Century Gothic"/>
                <w:b/>
                <w:bCs/>
                <w:color w:val="000000"/>
                <w:sz w:val="16"/>
                <w:szCs w:val="16"/>
              </w:rPr>
              <w:t>Condiciones de los puntos singulares</w:t>
            </w:r>
          </w:p>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juntas de dilatación deben ejecutarse aplomadas y deben dejarse limpias para la aplicación del relleno y del sellado.</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cs="Arial"/>
                <w:b/>
                <w:bCs/>
                <w:color w:val="000000"/>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98"/>
        </w:trPr>
        <w:tc>
          <w:tcPr>
            <w:tcW w:w="9567" w:type="dxa"/>
            <w:gridSpan w:val="3"/>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Cubiertas</w:t>
            </w:r>
          </w:p>
        </w:tc>
      </w:tr>
      <w:tr w:rsidR="00F76731" w:rsidRPr="00EA5D9C" w:rsidTr="00A33CAE">
        <w:trPr>
          <w:cantSplit/>
          <w:trHeight w:val="97"/>
        </w:trPr>
        <w:tc>
          <w:tcPr>
            <w:tcW w:w="2191"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c>
          <w:tcPr>
            <w:tcW w:w="282" w:type="dxa"/>
            <w:tcBorders>
              <w:left w:val="nil"/>
              <w:bottom w:val="nil"/>
              <w:right w:val="nil"/>
            </w:tcBorders>
          </w:tcPr>
          <w:p w:rsidR="00F76731" w:rsidRPr="00EA5D9C" w:rsidRDefault="00F76731" w:rsidP="00F76731">
            <w:pPr>
              <w:jc w:val="both"/>
              <w:rPr>
                <w:rFonts w:ascii="Century Gothic" w:hAnsi="Century Gothic" w:cs="Arial"/>
                <w:b/>
                <w:bCs/>
                <w:color w:val="000000"/>
                <w:sz w:val="16"/>
                <w:szCs w:val="16"/>
              </w:rPr>
            </w:pPr>
          </w:p>
        </w:tc>
        <w:tc>
          <w:tcPr>
            <w:tcW w:w="7094" w:type="dxa"/>
            <w:tcBorders>
              <w:left w:val="nil"/>
              <w:bottom w:val="single" w:sz="4" w:space="0" w:color="auto"/>
              <w:right w:val="nil"/>
            </w:tcBorders>
          </w:tcPr>
          <w:p w:rsidR="00F76731" w:rsidRPr="00EA5D9C" w:rsidRDefault="00F76731" w:rsidP="00F76731">
            <w:pPr>
              <w:jc w:val="both"/>
              <w:rPr>
                <w:rFonts w:ascii="Century Gothic" w:hAnsi="Century Gothic" w:cs="Arial"/>
                <w:b/>
                <w:bCs/>
                <w:color w:val="000000"/>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Condiciones de la formación de pendientes</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cs="Arial"/>
                <w:color w:val="000000"/>
                <w:sz w:val="16"/>
                <w:szCs w:val="16"/>
              </w:rPr>
              <w:t>Cuando la formación de pendientes sea el elemento que sirve de soporte de la impermeabilización, su superficie debe ser uniforme y limpia.</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 xml:space="preserve">Condiciones de la </w:t>
            </w:r>
            <w:r w:rsidRPr="00EA5D9C">
              <w:rPr>
                <w:rFonts w:ascii="Century Gothic" w:hAnsi="Century Gothic"/>
                <w:b/>
                <w:bCs/>
                <w:i/>
                <w:iCs/>
                <w:color w:val="000000"/>
                <w:sz w:val="16"/>
                <w:szCs w:val="16"/>
              </w:rPr>
              <w:t>barrera contra el vapor</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autoSpaceDE w:val="0"/>
              <w:autoSpaceDN w:val="0"/>
              <w:adjustRightInd w:val="0"/>
              <w:jc w:val="both"/>
              <w:rPr>
                <w:rFonts w:ascii="Century Gothic" w:hAnsi="Century Gothic" w:cs="Arial"/>
                <w:color w:val="000000"/>
                <w:sz w:val="16"/>
                <w:szCs w:val="16"/>
              </w:rPr>
            </w:pPr>
            <w:r w:rsidRPr="00EA5D9C">
              <w:rPr>
                <w:rFonts w:ascii="Century Gothic" w:hAnsi="Century Gothic" w:cs="Arial"/>
                <w:color w:val="000000"/>
                <w:sz w:val="16"/>
                <w:szCs w:val="16"/>
              </w:rPr>
              <w:t xml:space="preserve">La </w:t>
            </w:r>
            <w:r w:rsidRPr="00EA5D9C">
              <w:rPr>
                <w:rFonts w:ascii="Century Gothic" w:hAnsi="Century Gothic"/>
                <w:i/>
                <w:iCs/>
                <w:color w:val="000000"/>
                <w:sz w:val="16"/>
                <w:szCs w:val="16"/>
              </w:rPr>
              <w:t xml:space="preserve">barrera contra el vapor </w:t>
            </w:r>
            <w:r w:rsidRPr="00EA5D9C">
              <w:rPr>
                <w:rFonts w:ascii="Century Gothic" w:hAnsi="Century Gothic" w:cs="Arial"/>
                <w:color w:val="000000"/>
                <w:sz w:val="16"/>
                <w:szCs w:val="16"/>
              </w:rPr>
              <w:t xml:space="preserve">debe extenderse bajo el fondo y los laterales de la capa de </w:t>
            </w:r>
            <w:r w:rsidRPr="00EA5D9C">
              <w:rPr>
                <w:rFonts w:ascii="Century Gothic" w:hAnsi="Century Gothic"/>
                <w:i/>
                <w:iCs/>
                <w:color w:val="000000"/>
                <w:sz w:val="16"/>
                <w:szCs w:val="16"/>
              </w:rPr>
              <w:t>aislante térmico</w:t>
            </w:r>
            <w:r w:rsidRPr="00EA5D9C">
              <w:rPr>
                <w:rFonts w:ascii="Century Gothic" w:hAnsi="Century Gothic" w:cs="Arial"/>
                <w:color w:val="000000"/>
                <w:sz w:val="16"/>
                <w:szCs w:val="16"/>
              </w:rPr>
              <w:t>.</w:t>
            </w:r>
          </w:p>
          <w:p w:rsidR="00F76731" w:rsidRPr="00EA5D9C" w:rsidRDefault="00F76731" w:rsidP="00F76731">
            <w:pPr>
              <w:jc w:val="both"/>
              <w:rPr>
                <w:rFonts w:ascii="Century Gothic" w:hAnsi="Century Gothic"/>
                <w:sz w:val="16"/>
                <w:szCs w:val="16"/>
              </w:rPr>
            </w:pP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 aplicarse en unas condiciones térmicas ambientales que se encuentren dentro de los márgenes prescritos en las correspondientes especificaciones de aplicación.</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 xml:space="preserve">Condiciones del </w:t>
            </w:r>
            <w:r w:rsidRPr="00EA5D9C">
              <w:rPr>
                <w:rFonts w:ascii="Century Gothic" w:hAnsi="Century Gothic"/>
                <w:b/>
                <w:bCs/>
                <w:i/>
                <w:iCs/>
                <w:color w:val="000000"/>
                <w:sz w:val="16"/>
                <w:szCs w:val="16"/>
              </w:rPr>
              <w:t>aislante térmico</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Debe colocarse de forma continua y estable.</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Condiciones de la impermeabilización</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láminas deben aplicarse en unas condiciones térmicas ambientales que se encuentren dentro de los márgenes prescritos en las correspondientes especificaciones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Cuando se interrumpan los trabajos deben protegerse adecuadamente los materiales.</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 impermeabilización debe colocarse en dirección perpendicular a la línea de máxima pendiente.</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Las distintas capas de la impermeabilización deben colocarse en la misma dirección y a cubrejuntas.</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Los solapos deben quedar a favor de la corriente de agua y no deben quedar alineados con los de las hileras contiguas.</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 xml:space="preserve">Condiciones de la </w:t>
            </w:r>
            <w:r w:rsidRPr="00EA5D9C">
              <w:rPr>
                <w:rFonts w:ascii="Century Gothic" w:hAnsi="Century Gothic"/>
                <w:b/>
                <w:bCs/>
                <w:i/>
                <w:iCs/>
                <w:color w:val="000000"/>
                <w:sz w:val="16"/>
                <w:szCs w:val="16"/>
              </w:rPr>
              <w:t>cámara de aire ventilada</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Durante la construcción de la cubierta debe evitarse que caigan cascotes, rebabas de mortero y suciedad en la cámara de aire.</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nil"/>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Control de la ejecución</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El control de la ejecución de las obras se realizará de acuerdo con las especificaciones del proyecto, sus anejos y modificaciones autorizados por el director de obra y las instrucciones del director de la ejecución de la obra, conforme a lo indicado en el artículo 7.3 de la parte I del CTE y demás normativa vigente de aplicación.</w:t>
            </w:r>
          </w:p>
        </w:tc>
      </w:tr>
      <w:tr w:rsidR="00F76731" w:rsidRPr="00EA5D9C" w:rsidTr="00A33CAE">
        <w:trPr>
          <w:cantSplit/>
          <w:trHeight w:val="39"/>
        </w:trPr>
        <w:tc>
          <w:tcPr>
            <w:tcW w:w="2191"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Se comprobará que la ejecución de la obra se realiza de acuerdo con los controles y con la frecuencia de los mismos establecida en el pliego de condiciones del proyecto.</w:t>
            </w:r>
          </w:p>
        </w:tc>
      </w:tr>
      <w:tr w:rsidR="00F76731" w:rsidRPr="00EA5D9C" w:rsidTr="00A33CAE">
        <w:trPr>
          <w:cantSplit/>
          <w:trHeight w:val="39"/>
        </w:trPr>
        <w:tc>
          <w:tcPr>
            <w:tcW w:w="2191" w:type="dxa"/>
            <w:tcBorders>
              <w:top w:val="nil"/>
              <w:left w:val="single" w:sz="4" w:space="0" w:color="auto"/>
              <w:bottom w:val="single" w:sz="4" w:space="0" w:color="auto"/>
              <w:right w:val="single" w:sz="4" w:space="0" w:color="auto"/>
            </w:tcBorders>
          </w:tcPr>
          <w:p w:rsidR="00F76731" w:rsidRPr="00EA5D9C" w:rsidRDefault="00F76731" w:rsidP="00F76731">
            <w:pPr>
              <w:rPr>
                <w:rFonts w:ascii="Century Gothic" w:hAnsi="Century Gothic"/>
                <w:sz w:val="16"/>
                <w:szCs w:val="16"/>
              </w:rPr>
            </w:pP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Cualquier modificación que pueda introducirse durante la ejecución de la obra quedará en la documentación de la obra ejecutada sin que en ningún caso dejen de cumplirse las condiciones mínimas señaladas en este Documento Básico.</w:t>
            </w:r>
          </w:p>
        </w:tc>
      </w:tr>
      <w:tr w:rsidR="00F76731" w:rsidRPr="00EA5D9C" w:rsidTr="00A33CAE">
        <w:trPr>
          <w:cantSplit/>
          <w:trHeight w:val="36"/>
        </w:trPr>
        <w:tc>
          <w:tcPr>
            <w:tcW w:w="2191" w:type="dxa"/>
            <w:tcBorders>
              <w:left w:val="nil"/>
              <w:bottom w:val="single" w:sz="4" w:space="0" w:color="auto"/>
              <w:right w:val="nil"/>
            </w:tcBorders>
          </w:tcPr>
          <w:p w:rsidR="00F76731" w:rsidRPr="00EA5D9C" w:rsidRDefault="00F76731" w:rsidP="00F76731">
            <w:pPr>
              <w:rPr>
                <w:rFonts w:ascii="Century Gothic" w:hAnsi="Century Gothic"/>
                <w:sz w:val="16"/>
                <w:szCs w:val="16"/>
              </w:rPr>
            </w:pPr>
          </w:p>
        </w:tc>
        <w:tc>
          <w:tcPr>
            <w:tcW w:w="282" w:type="dxa"/>
            <w:tcBorders>
              <w:top w:val="nil"/>
              <w:left w:val="nil"/>
              <w:bottom w:val="nil"/>
              <w:right w:val="nil"/>
            </w:tcBorders>
          </w:tcPr>
          <w:p w:rsidR="00F76731" w:rsidRPr="00EA5D9C" w:rsidRDefault="00F76731" w:rsidP="00F76731">
            <w:pPr>
              <w:rPr>
                <w:rFonts w:ascii="Century Gothic" w:hAnsi="Century Gothic"/>
                <w:sz w:val="16"/>
                <w:szCs w:val="16"/>
              </w:rPr>
            </w:pPr>
          </w:p>
        </w:tc>
        <w:tc>
          <w:tcPr>
            <w:tcW w:w="7094" w:type="dxa"/>
            <w:tcBorders>
              <w:left w:val="nil"/>
              <w:right w:val="nil"/>
            </w:tcBorders>
          </w:tcPr>
          <w:p w:rsidR="00F76731" w:rsidRPr="00EA5D9C" w:rsidRDefault="00F76731" w:rsidP="00F76731">
            <w:pPr>
              <w:jc w:val="both"/>
              <w:rPr>
                <w:rFonts w:ascii="Century Gothic" w:hAnsi="Century Gothic"/>
                <w:sz w:val="16"/>
                <w:szCs w:val="16"/>
              </w:rPr>
            </w:pPr>
          </w:p>
        </w:tc>
      </w:tr>
      <w:tr w:rsidR="00F76731" w:rsidRPr="00EA5D9C" w:rsidTr="00A33CAE">
        <w:trPr>
          <w:cantSplit/>
          <w:trHeight w:val="36"/>
        </w:trPr>
        <w:tc>
          <w:tcPr>
            <w:tcW w:w="2191" w:type="dxa"/>
            <w:tcBorders>
              <w:left w:val="single" w:sz="4" w:space="0" w:color="auto"/>
              <w:bottom w:val="single" w:sz="4" w:space="0" w:color="auto"/>
              <w:right w:val="single" w:sz="4" w:space="0" w:color="auto"/>
            </w:tcBorders>
          </w:tcPr>
          <w:p w:rsidR="00F76731" w:rsidRPr="00EA5D9C" w:rsidRDefault="00F76731" w:rsidP="00F76731">
            <w:pPr>
              <w:autoSpaceDE w:val="0"/>
              <w:autoSpaceDN w:val="0"/>
              <w:adjustRightInd w:val="0"/>
              <w:jc w:val="both"/>
              <w:rPr>
                <w:rFonts w:ascii="Century Gothic" w:hAnsi="Century Gothic"/>
                <w:sz w:val="16"/>
                <w:szCs w:val="16"/>
              </w:rPr>
            </w:pPr>
            <w:r w:rsidRPr="00EA5D9C">
              <w:rPr>
                <w:rFonts w:ascii="Century Gothic" w:hAnsi="Century Gothic"/>
                <w:b/>
                <w:bCs/>
                <w:color w:val="000000"/>
                <w:sz w:val="16"/>
                <w:szCs w:val="16"/>
              </w:rPr>
              <w:t>Control de la obra terminada</w:t>
            </w:r>
          </w:p>
        </w:tc>
        <w:tc>
          <w:tcPr>
            <w:tcW w:w="282" w:type="dxa"/>
            <w:tcBorders>
              <w:top w:val="nil"/>
              <w:left w:val="single" w:sz="4" w:space="0" w:color="auto"/>
              <w:bottom w:val="nil"/>
              <w:right w:val="single" w:sz="4" w:space="0" w:color="auto"/>
            </w:tcBorders>
          </w:tcPr>
          <w:p w:rsidR="00F76731" w:rsidRPr="00EA5D9C" w:rsidRDefault="00F76731" w:rsidP="00F76731">
            <w:pPr>
              <w:rPr>
                <w:rFonts w:ascii="Century Gothic" w:hAnsi="Century Gothic"/>
                <w:sz w:val="16"/>
                <w:szCs w:val="16"/>
              </w:rPr>
            </w:pPr>
          </w:p>
        </w:tc>
        <w:tc>
          <w:tcPr>
            <w:tcW w:w="7094" w:type="dxa"/>
            <w:tcBorders>
              <w:left w:val="single" w:sz="4" w:space="0" w:color="auto"/>
              <w:bottom w:val="single" w:sz="4" w:space="0" w:color="auto"/>
            </w:tcBorders>
          </w:tcPr>
          <w:p w:rsidR="00F76731" w:rsidRPr="00EA5D9C" w:rsidRDefault="00F76731" w:rsidP="00F76731">
            <w:pPr>
              <w:jc w:val="both"/>
              <w:rPr>
                <w:rFonts w:ascii="Century Gothic" w:hAnsi="Century Gothic"/>
                <w:sz w:val="16"/>
                <w:szCs w:val="16"/>
              </w:rPr>
            </w:pPr>
            <w:r w:rsidRPr="00EA5D9C">
              <w:rPr>
                <w:rFonts w:ascii="Century Gothic" w:hAnsi="Century Gothic" w:cs="Arial"/>
                <w:color w:val="000000"/>
                <w:sz w:val="16"/>
                <w:szCs w:val="16"/>
              </w:rPr>
              <w:t>En el control se seguirán los criterios indicados en el artículo 7.4 de la parte I del CTE. En esta sección del DB no se prescriben pruebas finales.</w:t>
            </w:r>
          </w:p>
        </w:tc>
      </w:tr>
    </w:tbl>
    <w:p w:rsidR="00F76731" w:rsidRDefault="00F76731" w:rsidP="00CC2FB3">
      <w:pPr>
        <w:spacing w:after="240"/>
        <w:jc w:val="both"/>
        <w:rPr>
          <w:rFonts w:ascii="Century Gothic" w:hAnsi="Century Gothic"/>
          <w:sz w:val="20"/>
          <w:szCs w:val="20"/>
        </w:rPr>
      </w:pPr>
    </w:p>
    <w:p w:rsidR="00931E0A" w:rsidRDefault="00931E0A" w:rsidP="00CC2FB3">
      <w:pPr>
        <w:spacing w:after="240"/>
        <w:jc w:val="both"/>
        <w:rPr>
          <w:rFonts w:ascii="Century Gothic" w:hAnsi="Century Gothic"/>
          <w:sz w:val="20"/>
          <w:szCs w:val="20"/>
        </w:rPr>
      </w:pPr>
    </w:p>
    <w:p w:rsidR="00931E0A" w:rsidRDefault="00931E0A" w:rsidP="00CC2FB3">
      <w:pPr>
        <w:spacing w:after="240"/>
        <w:jc w:val="both"/>
        <w:rPr>
          <w:rFonts w:ascii="Century Gothic" w:hAnsi="Century Gothic"/>
          <w:sz w:val="20"/>
          <w:szCs w:val="20"/>
        </w:rPr>
      </w:pPr>
    </w:p>
    <w:p w:rsidR="00294DDB" w:rsidRDefault="00294DDB">
      <w:pPr>
        <w:rPr>
          <w:rFonts w:ascii="Century Gothic" w:hAnsi="Century Gothic"/>
          <w:sz w:val="20"/>
          <w:szCs w:val="20"/>
        </w:rPr>
      </w:pPr>
      <w:r>
        <w:rPr>
          <w:rFonts w:ascii="Century Gothic" w:hAnsi="Century Gothic"/>
          <w:sz w:val="20"/>
          <w:szCs w:val="20"/>
        </w:rPr>
        <w:br w:type="page"/>
      </w:r>
    </w:p>
    <w:tbl>
      <w:tblPr>
        <w:tblW w:w="9371" w:type="dxa"/>
        <w:jc w:val="center"/>
        <w:tblInd w:w="55" w:type="dxa"/>
        <w:tblCellMar>
          <w:left w:w="70" w:type="dxa"/>
          <w:right w:w="70" w:type="dxa"/>
        </w:tblCellMar>
        <w:tblLook w:val="04A0"/>
      </w:tblPr>
      <w:tblGrid>
        <w:gridCol w:w="699"/>
        <w:gridCol w:w="5404"/>
        <w:gridCol w:w="947"/>
        <w:gridCol w:w="864"/>
        <w:gridCol w:w="938"/>
        <w:gridCol w:w="519"/>
      </w:tblGrid>
      <w:tr w:rsidR="00294DDB" w:rsidRPr="00294DDB" w:rsidTr="00A33CAE">
        <w:trPr>
          <w:gridAfter w:val="1"/>
          <w:wAfter w:w="519" w:type="dxa"/>
          <w:trHeight w:val="416"/>
          <w:jc w:val="center"/>
        </w:trPr>
        <w:tc>
          <w:tcPr>
            <w:tcW w:w="885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lastRenderedPageBreak/>
              <w:t>MEJORA ENVOLVENTE IES DIEGO MARÍN - PROGRAMACIÓN Y VALORACIÓN CONTROL DE CALIDAD</w:t>
            </w:r>
          </w:p>
        </w:tc>
      </w:tr>
      <w:tr w:rsidR="00294DDB" w:rsidRPr="00294DDB" w:rsidTr="00A33CAE">
        <w:trPr>
          <w:gridAfter w:val="1"/>
          <w:wAfter w:w="519" w:type="dxa"/>
          <w:trHeight w:val="96"/>
          <w:jc w:val="center"/>
        </w:trPr>
        <w:tc>
          <w:tcPr>
            <w:tcW w:w="699"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sz w:val="16"/>
                <w:szCs w:val="16"/>
              </w:rPr>
            </w:pP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r>
      <w:tr w:rsidR="00294DDB" w:rsidRPr="00294DDB" w:rsidTr="00A33CAE">
        <w:trPr>
          <w:gridAfter w:val="1"/>
          <w:wAfter w:w="519" w:type="dxa"/>
          <w:trHeight w:val="472"/>
          <w:jc w:val="center"/>
        </w:trPr>
        <w:tc>
          <w:tcPr>
            <w:tcW w:w="699" w:type="dxa"/>
            <w:tcBorders>
              <w:top w:val="single" w:sz="8" w:space="0" w:color="auto"/>
              <w:left w:val="single" w:sz="8" w:space="0" w:color="auto"/>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t>Unidad</w:t>
            </w:r>
          </w:p>
        </w:tc>
        <w:tc>
          <w:tcPr>
            <w:tcW w:w="5404"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t>Descripción</w:t>
            </w:r>
          </w:p>
        </w:tc>
        <w:tc>
          <w:tcPr>
            <w:tcW w:w="947" w:type="dxa"/>
            <w:tcBorders>
              <w:top w:val="single" w:sz="8" w:space="0" w:color="auto"/>
              <w:left w:val="nil"/>
              <w:bottom w:val="single" w:sz="8" w:space="0" w:color="auto"/>
              <w:right w:val="nil"/>
            </w:tcBorders>
            <w:shd w:val="clear" w:color="auto" w:fill="auto"/>
            <w:vAlign w:val="center"/>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t>MEDICION</w:t>
            </w:r>
          </w:p>
        </w:tc>
        <w:tc>
          <w:tcPr>
            <w:tcW w:w="864" w:type="dxa"/>
            <w:tcBorders>
              <w:top w:val="single" w:sz="8" w:space="0" w:color="auto"/>
              <w:left w:val="nil"/>
              <w:bottom w:val="single" w:sz="8" w:space="0" w:color="auto"/>
              <w:right w:val="nil"/>
            </w:tcBorders>
            <w:shd w:val="clear" w:color="auto" w:fill="auto"/>
            <w:vAlign w:val="center"/>
            <w:hideMark/>
          </w:tcPr>
          <w:p w:rsidR="00294DDB" w:rsidRPr="00294DDB" w:rsidRDefault="00294DDB" w:rsidP="00294DDB">
            <w:pPr>
              <w:jc w:val="right"/>
              <w:rPr>
                <w:rFonts w:ascii="Century Gothic" w:hAnsi="Century Gothic" w:cs="Arial"/>
                <w:b/>
                <w:bCs/>
                <w:sz w:val="16"/>
                <w:szCs w:val="16"/>
              </w:rPr>
            </w:pPr>
            <w:r w:rsidRPr="00294DDB">
              <w:rPr>
                <w:rFonts w:ascii="Century Gothic" w:hAnsi="Century Gothic" w:cs="Arial"/>
                <w:b/>
                <w:bCs/>
                <w:sz w:val="16"/>
                <w:szCs w:val="16"/>
              </w:rPr>
              <w:t>PRECIO UNITARIO</w:t>
            </w:r>
          </w:p>
        </w:tc>
        <w:tc>
          <w:tcPr>
            <w:tcW w:w="938" w:type="dxa"/>
            <w:tcBorders>
              <w:top w:val="single" w:sz="8" w:space="0" w:color="auto"/>
              <w:left w:val="nil"/>
              <w:bottom w:val="single" w:sz="8" w:space="0" w:color="auto"/>
              <w:right w:val="single" w:sz="8" w:space="0" w:color="auto"/>
            </w:tcBorders>
            <w:shd w:val="clear" w:color="auto" w:fill="auto"/>
            <w:vAlign w:val="center"/>
            <w:hideMark/>
          </w:tcPr>
          <w:p w:rsidR="00294DDB" w:rsidRPr="00294DDB" w:rsidRDefault="00294DDB" w:rsidP="00294DDB">
            <w:pPr>
              <w:jc w:val="right"/>
              <w:rPr>
                <w:rFonts w:ascii="Century Gothic" w:hAnsi="Century Gothic" w:cs="Arial"/>
                <w:b/>
                <w:bCs/>
                <w:sz w:val="16"/>
                <w:szCs w:val="16"/>
              </w:rPr>
            </w:pPr>
            <w:r w:rsidRPr="00294DDB">
              <w:rPr>
                <w:rFonts w:ascii="Century Gothic" w:hAnsi="Century Gothic" w:cs="Arial"/>
                <w:b/>
                <w:bCs/>
                <w:sz w:val="16"/>
                <w:szCs w:val="16"/>
              </w:rPr>
              <w:t>IMPORTE</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b/>
                <w:bCs/>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b/>
                <w:bCs/>
                <w:sz w:val="16"/>
                <w:szCs w:val="16"/>
              </w:rPr>
            </w:pPr>
          </w:p>
        </w:tc>
        <w:tc>
          <w:tcPr>
            <w:tcW w:w="947" w:type="dxa"/>
            <w:tcBorders>
              <w:top w:val="nil"/>
              <w:left w:val="nil"/>
              <w:bottom w:val="nil"/>
              <w:right w:val="nil"/>
            </w:tcBorders>
            <w:shd w:val="clear" w:color="auto" w:fill="auto"/>
            <w:vAlign w:val="center"/>
            <w:hideMark/>
          </w:tcPr>
          <w:p w:rsidR="00294DDB" w:rsidRPr="00294DDB" w:rsidRDefault="00294DDB" w:rsidP="00294DDB">
            <w:pPr>
              <w:jc w:val="center"/>
              <w:rPr>
                <w:rFonts w:ascii="Century Gothic" w:hAnsi="Century Gothic" w:cs="Arial"/>
                <w:b/>
                <w:bCs/>
                <w:sz w:val="16"/>
                <w:szCs w:val="16"/>
              </w:rPr>
            </w:pPr>
          </w:p>
        </w:tc>
        <w:tc>
          <w:tcPr>
            <w:tcW w:w="864" w:type="dxa"/>
            <w:tcBorders>
              <w:top w:val="nil"/>
              <w:left w:val="nil"/>
              <w:bottom w:val="nil"/>
              <w:right w:val="nil"/>
            </w:tcBorders>
            <w:shd w:val="clear" w:color="auto" w:fill="auto"/>
            <w:vAlign w:val="center"/>
            <w:hideMark/>
          </w:tcPr>
          <w:p w:rsidR="00294DDB" w:rsidRPr="00294DDB" w:rsidRDefault="00294DDB" w:rsidP="00294DDB">
            <w:pPr>
              <w:jc w:val="right"/>
              <w:rPr>
                <w:rFonts w:ascii="Century Gothic" w:hAnsi="Century Gothic" w:cs="Arial"/>
                <w:b/>
                <w:bCs/>
                <w:sz w:val="16"/>
                <w:szCs w:val="16"/>
              </w:rPr>
            </w:pPr>
          </w:p>
        </w:tc>
        <w:tc>
          <w:tcPr>
            <w:tcW w:w="938" w:type="dxa"/>
            <w:tcBorders>
              <w:top w:val="nil"/>
              <w:left w:val="nil"/>
              <w:bottom w:val="nil"/>
              <w:right w:val="nil"/>
            </w:tcBorders>
            <w:shd w:val="clear" w:color="auto" w:fill="auto"/>
            <w:vAlign w:val="center"/>
            <w:hideMark/>
          </w:tcPr>
          <w:p w:rsidR="00294DDB" w:rsidRPr="00294DDB" w:rsidRDefault="00294DDB" w:rsidP="00294DDB">
            <w:pPr>
              <w:jc w:val="right"/>
              <w:rPr>
                <w:rFonts w:ascii="Century Gothic" w:hAnsi="Century Gothic" w:cs="Arial"/>
                <w:b/>
                <w:bCs/>
                <w:sz w:val="16"/>
                <w:szCs w:val="16"/>
              </w:rPr>
            </w:pP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nil"/>
              <w:left w:val="nil"/>
              <w:bottom w:val="nil"/>
              <w:right w:val="nil"/>
            </w:tcBorders>
            <w:shd w:val="clear" w:color="000000" w:fill="BFBFBF"/>
            <w:noWrap/>
            <w:vAlign w:val="bottom"/>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t>CONTROL DE MATERIALES</w:t>
            </w:r>
          </w:p>
        </w:tc>
        <w:tc>
          <w:tcPr>
            <w:tcW w:w="947"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FACHADAS Y PARTICIONES</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r>
      <w:tr w:rsidR="00294DDB" w:rsidRPr="00294DDB" w:rsidTr="00A33CAE">
        <w:trPr>
          <w:gridAfter w:val="1"/>
          <w:wAfter w:w="519" w:type="dxa"/>
          <w:trHeight w:val="250"/>
          <w:jc w:val="center"/>
        </w:trPr>
        <w:tc>
          <w:tcPr>
            <w:tcW w:w="8852" w:type="dxa"/>
            <w:gridSpan w:val="5"/>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Sistema de aislamiento exterior. 3 ENSAYOS</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Control de espesores del revestimiento</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3</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45,00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135,00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Permeabilidad revestimiento final</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3</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60,00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180,00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Características geométricas, resistencia a tracción de la malla</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3</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75,00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225,00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Control dimensional y material espiga de fijación</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3</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25,00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75,00</w:t>
            </w:r>
          </w:p>
        </w:tc>
      </w:tr>
      <w:tr w:rsidR="00294DDB" w:rsidRPr="00294DDB" w:rsidTr="00A33CAE">
        <w:trPr>
          <w:gridAfter w:val="1"/>
          <w:wAfter w:w="519" w:type="dxa"/>
          <w:trHeight w:val="250"/>
          <w:jc w:val="center"/>
        </w:trPr>
        <w:tc>
          <w:tcPr>
            <w:tcW w:w="8852" w:type="dxa"/>
            <w:gridSpan w:val="5"/>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 xml:space="preserve">Planchas de </w:t>
            </w:r>
            <w:proofErr w:type="spellStart"/>
            <w:r w:rsidRPr="00294DDB">
              <w:rPr>
                <w:rFonts w:ascii="Century Gothic" w:hAnsi="Century Gothic" w:cs="Arial"/>
                <w:b/>
                <w:bCs/>
                <w:sz w:val="16"/>
                <w:szCs w:val="16"/>
              </w:rPr>
              <w:t>poliestireno</w:t>
            </w:r>
            <w:proofErr w:type="spellEnd"/>
            <w:r w:rsidRPr="00294DDB">
              <w:rPr>
                <w:rFonts w:ascii="Century Gothic" w:hAnsi="Century Gothic" w:cs="Arial"/>
                <w:b/>
                <w:bCs/>
                <w:sz w:val="16"/>
                <w:szCs w:val="16"/>
              </w:rPr>
              <w:t xml:space="preserve"> extruido. 1 ENSAYO/CONTROL MARCADO CE</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Características geométricas y control de espesores</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Densidad aparente</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50,00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50,00</w:t>
            </w:r>
          </w:p>
        </w:tc>
      </w:tr>
      <w:tr w:rsidR="00294DDB" w:rsidRPr="00294DDB" w:rsidTr="00A33CAE">
        <w:trPr>
          <w:gridAfter w:val="1"/>
          <w:wAfter w:w="519" w:type="dxa"/>
          <w:trHeight w:val="250"/>
          <w:jc w:val="center"/>
        </w:trPr>
        <w:tc>
          <w:tcPr>
            <w:tcW w:w="8852" w:type="dxa"/>
            <w:gridSpan w:val="5"/>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 xml:space="preserve">Panel espuma rígida </w:t>
            </w:r>
            <w:proofErr w:type="spellStart"/>
            <w:r w:rsidRPr="00294DDB">
              <w:rPr>
                <w:rFonts w:ascii="Century Gothic" w:hAnsi="Century Gothic" w:cs="Arial"/>
                <w:b/>
                <w:bCs/>
                <w:sz w:val="16"/>
                <w:szCs w:val="16"/>
              </w:rPr>
              <w:t>poliestireno</w:t>
            </w:r>
            <w:proofErr w:type="spellEnd"/>
            <w:r w:rsidRPr="00294DDB">
              <w:rPr>
                <w:rFonts w:ascii="Century Gothic" w:hAnsi="Century Gothic" w:cs="Arial"/>
                <w:b/>
                <w:bCs/>
                <w:sz w:val="16"/>
                <w:szCs w:val="16"/>
              </w:rPr>
              <w:t>. 1 ENSAYO/ CONTROL MARCADO CE</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Características geométricas y control de espesores</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Densidad aparente</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50,00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50,00</w:t>
            </w:r>
          </w:p>
        </w:tc>
      </w:tr>
      <w:tr w:rsidR="00294DDB" w:rsidRPr="00294DDB" w:rsidTr="00A33CAE">
        <w:trPr>
          <w:gridAfter w:val="1"/>
          <w:wAfter w:w="519" w:type="dxa"/>
          <w:trHeight w:val="250"/>
          <w:jc w:val="center"/>
        </w:trPr>
        <w:tc>
          <w:tcPr>
            <w:tcW w:w="8852" w:type="dxa"/>
            <w:gridSpan w:val="5"/>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 xml:space="preserve">Panel </w:t>
            </w:r>
            <w:proofErr w:type="spellStart"/>
            <w:r w:rsidRPr="00294DDB">
              <w:rPr>
                <w:rFonts w:ascii="Century Gothic" w:hAnsi="Century Gothic" w:cs="Arial"/>
                <w:b/>
                <w:bCs/>
                <w:sz w:val="16"/>
                <w:szCs w:val="16"/>
              </w:rPr>
              <w:t>Termopiedra</w:t>
            </w:r>
            <w:proofErr w:type="spellEnd"/>
            <w:r w:rsidRPr="00294DDB">
              <w:rPr>
                <w:rFonts w:ascii="Century Gothic" w:hAnsi="Century Gothic" w:cs="Arial"/>
                <w:b/>
                <w:bCs/>
                <w:sz w:val="16"/>
                <w:szCs w:val="16"/>
              </w:rPr>
              <w:t>. 1 ENSAYO/CONTROL MARCADO CE</w:t>
            </w:r>
          </w:p>
        </w:tc>
      </w:tr>
      <w:tr w:rsidR="00294DDB" w:rsidRPr="00294DDB" w:rsidTr="00A33CAE">
        <w:trPr>
          <w:gridAfter w:val="1"/>
          <w:wAfter w:w="519" w:type="dxa"/>
          <w:trHeight w:val="501"/>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hideMark/>
          </w:tcPr>
          <w:p w:rsidR="00294DDB" w:rsidRPr="00294DDB" w:rsidRDefault="00294DDB" w:rsidP="00294DDB">
            <w:pPr>
              <w:jc w:val="both"/>
              <w:rPr>
                <w:rFonts w:ascii="Century Gothic" w:hAnsi="Century Gothic" w:cs="Arial"/>
                <w:sz w:val="16"/>
                <w:szCs w:val="16"/>
              </w:rPr>
            </w:pPr>
            <w:r w:rsidRPr="00294DDB">
              <w:rPr>
                <w:rFonts w:ascii="Century Gothic" w:hAnsi="Century Gothic" w:cs="Arial"/>
                <w:sz w:val="16"/>
                <w:szCs w:val="16"/>
              </w:rPr>
              <w:t>Ensayo de tolerancia dimensional, medición de dimensiones y comprobación de la forma</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50,00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50,00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Características geométricas y control de espesores del aislamiento</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r>
      <w:tr w:rsidR="00294DDB" w:rsidRPr="00294DDB" w:rsidTr="00A33CAE">
        <w:trPr>
          <w:gridAfter w:val="1"/>
          <w:wAfter w:w="519" w:type="dxa"/>
          <w:trHeight w:val="250"/>
          <w:jc w:val="center"/>
        </w:trPr>
        <w:tc>
          <w:tcPr>
            <w:tcW w:w="8852" w:type="dxa"/>
            <w:gridSpan w:val="5"/>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Vierteaguas aluminio. 1 ENSAYO</w:t>
            </w:r>
          </w:p>
        </w:tc>
      </w:tr>
      <w:tr w:rsidR="00294DDB" w:rsidRPr="00294DDB" w:rsidTr="00A33CAE">
        <w:trPr>
          <w:gridAfter w:val="1"/>
          <w:wAfter w:w="519" w:type="dxa"/>
          <w:trHeight w:val="265"/>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Características geométricas y control de espesores</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35,00</w:t>
            </w:r>
          </w:p>
        </w:tc>
      </w:tr>
      <w:tr w:rsidR="00294DDB" w:rsidRPr="00294DDB" w:rsidTr="00A33CAE">
        <w:trPr>
          <w:gridAfter w:val="1"/>
          <w:wAfter w:w="519" w:type="dxa"/>
          <w:trHeight w:val="265"/>
          <w:jc w:val="center"/>
        </w:trPr>
        <w:tc>
          <w:tcPr>
            <w:tcW w:w="699" w:type="dxa"/>
            <w:tcBorders>
              <w:top w:val="single" w:sz="8" w:space="0" w:color="auto"/>
              <w:left w:val="single" w:sz="8" w:space="0" w:color="auto"/>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single" w:sz="8" w:space="0" w:color="auto"/>
              <w:left w:val="nil"/>
              <w:bottom w:val="single" w:sz="8" w:space="0" w:color="auto"/>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TOTAL FACHADAS Y PARTICIONES</w:t>
            </w:r>
          </w:p>
        </w:tc>
        <w:tc>
          <w:tcPr>
            <w:tcW w:w="947"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single" w:sz="8" w:space="0" w:color="auto"/>
              <w:left w:val="nil"/>
              <w:bottom w:val="single" w:sz="8" w:space="0" w:color="auto"/>
              <w:right w:val="single" w:sz="8" w:space="0" w:color="auto"/>
            </w:tcBorders>
            <w:shd w:val="clear" w:color="auto" w:fill="auto"/>
            <w:noWrap/>
            <w:vAlign w:val="center"/>
            <w:hideMark/>
          </w:tcPr>
          <w:p w:rsidR="00294DDB" w:rsidRPr="00294DDB" w:rsidRDefault="00294DDB" w:rsidP="00294DDB">
            <w:pPr>
              <w:jc w:val="right"/>
              <w:rPr>
                <w:rFonts w:ascii="Century Gothic" w:hAnsi="Century Gothic" w:cs="Arial"/>
                <w:b/>
                <w:bCs/>
                <w:sz w:val="16"/>
                <w:szCs w:val="16"/>
              </w:rPr>
            </w:pPr>
            <w:r w:rsidRPr="00294DDB">
              <w:rPr>
                <w:rFonts w:ascii="Century Gothic" w:hAnsi="Century Gothic" w:cs="Arial"/>
                <w:b/>
                <w:bCs/>
                <w:sz w:val="16"/>
                <w:szCs w:val="16"/>
              </w:rPr>
              <w:t>905,00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nil"/>
              <w:left w:val="nil"/>
              <w:bottom w:val="nil"/>
              <w:right w:val="nil"/>
            </w:tcBorders>
            <w:shd w:val="clear" w:color="000000" w:fill="BFBFBF"/>
            <w:noWrap/>
            <w:vAlign w:val="bottom"/>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t>CONTROL EJECUCIÓN EDIFICACIÓN</w:t>
            </w:r>
          </w:p>
        </w:tc>
        <w:tc>
          <w:tcPr>
            <w:tcW w:w="947"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r>
      <w:tr w:rsidR="00294DDB" w:rsidRPr="00294DDB" w:rsidTr="00A33CAE">
        <w:trPr>
          <w:gridAfter w:val="1"/>
          <w:wAfter w:w="519" w:type="dxa"/>
          <w:trHeight w:val="250"/>
          <w:jc w:val="center"/>
        </w:trPr>
        <w:tc>
          <w:tcPr>
            <w:tcW w:w="8852" w:type="dxa"/>
            <w:gridSpan w:val="5"/>
            <w:tcBorders>
              <w:top w:val="nil"/>
              <w:left w:val="nil"/>
              <w:bottom w:val="nil"/>
              <w:right w:val="nil"/>
            </w:tcBorders>
            <w:shd w:val="clear" w:color="auto" w:fill="auto"/>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Fachada</w:t>
            </w:r>
          </w:p>
        </w:tc>
      </w:tr>
      <w:tr w:rsidR="00294DDB" w:rsidRPr="00294DDB" w:rsidTr="00A33CAE">
        <w:trPr>
          <w:gridAfter w:val="1"/>
          <w:wAfter w:w="519" w:type="dxa"/>
          <w:trHeight w:val="265"/>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noWrap/>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Visita técnico para control de ejecución i/informe y fotografías</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3</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280,00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840,00</w:t>
            </w:r>
          </w:p>
        </w:tc>
      </w:tr>
      <w:tr w:rsidR="00294DDB" w:rsidRPr="00294DDB" w:rsidTr="00A33CAE">
        <w:trPr>
          <w:gridAfter w:val="1"/>
          <w:wAfter w:w="519" w:type="dxa"/>
          <w:trHeight w:val="265"/>
          <w:jc w:val="center"/>
        </w:trPr>
        <w:tc>
          <w:tcPr>
            <w:tcW w:w="699" w:type="dxa"/>
            <w:tcBorders>
              <w:top w:val="single" w:sz="8" w:space="0" w:color="auto"/>
              <w:left w:val="single" w:sz="8" w:space="0" w:color="auto"/>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single" w:sz="8" w:space="0" w:color="auto"/>
              <w:left w:val="nil"/>
              <w:bottom w:val="single" w:sz="8" w:space="0" w:color="auto"/>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TOTAL CONTROL EJECUCIÓN EDIFICACIÓN</w:t>
            </w:r>
          </w:p>
        </w:tc>
        <w:tc>
          <w:tcPr>
            <w:tcW w:w="947"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single" w:sz="8" w:space="0" w:color="auto"/>
              <w:left w:val="nil"/>
              <w:bottom w:val="single" w:sz="8" w:space="0" w:color="auto"/>
              <w:right w:val="single" w:sz="8" w:space="0" w:color="auto"/>
            </w:tcBorders>
            <w:shd w:val="clear" w:color="auto" w:fill="auto"/>
            <w:noWrap/>
            <w:vAlign w:val="center"/>
            <w:hideMark/>
          </w:tcPr>
          <w:p w:rsidR="00294DDB" w:rsidRPr="00294DDB" w:rsidRDefault="00294DDB" w:rsidP="00294DDB">
            <w:pPr>
              <w:jc w:val="right"/>
              <w:rPr>
                <w:rFonts w:ascii="Century Gothic" w:hAnsi="Century Gothic" w:cs="Arial"/>
                <w:b/>
                <w:bCs/>
                <w:sz w:val="16"/>
                <w:szCs w:val="16"/>
              </w:rPr>
            </w:pPr>
            <w:r w:rsidRPr="00294DDB">
              <w:rPr>
                <w:rFonts w:ascii="Century Gothic" w:hAnsi="Century Gothic" w:cs="Arial"/>
                <w:b/>
                <w:bCs/>
                <w:sz w:val="16"/>
                <w:szCs w:val="16"/>
              </w:rPr>
              <w:t>840,00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b/>
                <w:bCs/>
                <w:sz w:val="16"/>
                <w:szCs w:val="16"/>
              </w:rPr>
            </w:pP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nil"/>
              <w:left w:val="nil"/>
              <w:bottom w:val="nil"/>
              <w:right w:val="nil"/>
            </w:tcBorders>
            <w:shd w:val="clear" w:color="000000" w:fill="BFBFBF"/>
            <w:noWrap/>
            <w:vAlign w:val="bottom"/>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t>PRUEBAS FINALES EDIFICACIÓN</w:t>
            </w:r>
          </w:p>
        </w:tc>
        <w:tc>
          <w:tcPr>
            <w:tcW w:w="947"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r>
      <w:tr w:rsidR="00294DDB" w:rsidRPr="00294DDB" w:rsidTr="00A33CAE">
        <w:trPr>
          <w:gridAfter w:val="1"/>
          <w:wAfter w:w="519" w:type="dxa"/>
          <w:trHeight w:val="250"/>
          <w:jc w:val="center"/>
        </w:trPr>
        <w:tc>
          <w:tcPr>
            <w:tcW w:w="8852" w:type="dxa"/>
            <w:gridSpan w:val="5"/>
            <w:tcBorders>
              <w:top w:val="nil"/>
              <w:left w:val="nil"/>
              <w:bottom w:val="nil"/>
              <w:right w:val="nil"/>
            </w:tcBorders>
            <w:shd w:val="clear" w:color="auto" w:fill="auto"/>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Comportamiento energético</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hideMark/>
          </w:tcPr>
          <w:p w:rsidR="00294DDB" w:rsidRPr="00294DDB" w:rsidRDefault="00294DDB" w:rsidP="00294DDB">
            <w:pPr>
              <w:jc w:val="both"/>
              <w:rPr>
                <w:rFonts w:ascii="Century Gothic" w:hAnsi="Century Gothic" w:cs="Arial"/>
                <w:sz w:val="16"/>
                <w:szCs w:val="16"/>
              </w:rPr>
            </w:pPr>
            <w:r w:rsidRPr="00294DDB">
              <w:rPr>
                <w:rFonts w:ascii="Century Gothic" w:hAnsi="Century Gothic" w:cs="Arial"/>
                <w:sz w:val="16"/>
                <w:szCs w:val="16"/>
              </w:rPr>
              <w:t xml:space="preserve">Estudio </w:t>
            </w:r>
            <w:proofErr w:type="spellStart"/>
            <w:r w:rsidRPr="00294DDB">
              <w:rPr>
                <w:rFonts w:ascii="Century Gothic" w:hAnsi="Century Gothic" w:cs="Arial"/>
                <w:sz w:val="16"/>
                <w:szCs w:val="16"/>
              </w:rPr>
              <w:t>termográfico</w:t>
            </w:r>
            <w:proofErr w:type="spellEnd"/>
            <w:r w:rsidRPr="00294DDB">
              <w:rPr>
                <w:rFonts w:ascii="Century Gothic" w:hAnsi="Century Gothic" w:cs="Arial"/>
                <w:sz w:val="16"/>
                <w:szCs w:val="16"/>
              </w:rPr>
              <w:t xml:space="preserve"> fachadas s/UNE-EN 13187:1998</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4</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150,00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600,00</w:t>
            </w:r>
          </w:p>
        </w:tc>
      </w:tr>
      <w:tr w:rsidR="00294DDB" w:rsidRPr="00294DDB" w:rsidTr="00A33CAE">
        <w:trPr>
          <w:gridAfter w:val="1"/>
          <w:wAfter w:w="519" w:type="dxa"/>
          <w:trHeight w:val="513"/>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hideMark/>
          </w:tcPr>
          <w:p w:rsidR="00294DDB" w:rsidRPr="00294DDB" w:rsidRDefault="00294DDB" w:rsidP="00294DDB">
            <w:pPr>
              <w:jc w:val="both"/>
              <w:rPr>
                <w:rFonts w:ascii="Century Gothic" w:hAnsi="Century Gothic" w:cs="Arial"/>
                <w:sz w:val="16"/>
                <w:szCs w:val="16"/>
              </w:rPr>
            </w:pPr>
            <w:r w:rsidRPr="00294DDB">
              <w:rPr>
                <w:rFonts w:ascii="Century Gothic" w:hAnsi="Century Gothic" w:cs="Arial"/>
                <w:sz w:val="16"/>
                <w:szCs w:val="16"/>
              </w:rPr>
              <w:t xml:space="preserve">Análisis </w:t>
            </w:r>
            <w:proofErr w:type="spellStart"/>
            <w:r w:rsidRPr="00294DDB">
              <w:rPr>
                <w:rFonts w:ascii="Century Gothic" w:hAnsi="Century Gothic" w:cs="Arial"/>
                <w:sz w:val="16"/>
                <w:szCs w:val="16"/>
              </w:rPr>
              <w:t>termoflujométrico</w:t>
            </w:r>
            <w:proofErr w:type="spellEnd"/>
            <w:r w:rsidRPr="00294DDB">
              <w:rPr>
                <w:rFonts w:ascii="Century Gothic" w:hAnsi="Century Gothic" w:cs="Arial"/>
                <w:sz w:val="16"/>
                <w:szCs w:val="16"/>
              </w:rPr>
              <w:t xml:space="preserve"> del cerramiento mediante la instalación de sondas y tomas de </w:t>
            </w:r>
            <w:proofErr w:type="spellStart"/>
            <w:r w:rsidRPr="00294DDB">
              <w:rPr>
                <w:rFonts w:ascii="Century Gothic" w:hAnsi="Century Gothic" w:cs="Arial"/>
                <w:sz w:val="16"/>
                <w:szCs w:val="16"/>
              </w:rPr>
              <w:t>temperaura</w:t>
            </w:r>
            <w:proofErr w:type="spellEnd"/>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2</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115,00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230,00</w:t>
            </w:r>
          </w:p>
        </w:tc>
      </w:tr>
      <w:tr w:rsidR="00294DDB" w:rsidRPr="00294DDB" w:rsidTr="00A33CAE">
        <w:trPr>
          <w:gridAfter w:val="1"/>
          <w:wAfter w:w="519" w:type="dxa"/>
          <w:trHeight w:val="265"/>
          <w:jc w:val="center"/>
        </w:trPr>
        <w:tc>
          <w:tcPr>
            <w:tcW w:w="699" w:type="dxa"/>
            <w:tcBorders>
              <w:top w:val="single" w:sz="8" w:space="0" w:color="auto"/>
              <w:left w:val="single" w:sz="8" w:space="0" w:color="auto"/>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single" w:sz="8" w:space="0" w:color="auto"/>
              <w:left w:val="nil"/>
              <w:bottom w:val="single" w:sz="8" w:space="0" w:color="auto"/>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 xml:space="preserve">TOTAL PRUEBAS FINALES </w:t>
            </w:r>
          </w:p>
        </w:tc>
        <w:tc>
          <w:tcPr>
            <w:tcW w:w="947"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single" w:sz="8" w:space="0" w:color="auto"/>
              <w:left w:val="nil"/>
              <w:bottom w:val="single" w:sz="8" w:space="0" w:color="auto"/>
              <w:right w:val="single" w:sz="8" w:space="0" w:color="auto"/>
            </w:tcBorders>
            <w:shd w:val="clear" w:color="auto" w:fill="auto"/>
            <w:noWrap/>
            <w:vAlign w:val="center"/>
            <w:hideMark/>
          </w:tcPr>
          <w:p w:rsidR="00294DDB" w:rsidRPr="00294DDB" w:rsidRDefault="00294DDB" w:rsidP="00294DDB">
            <w:pPr>
              <w:jc w:val="right"/>
              <w:rPr>
                <w:rFonts w:ascii="Century Gothic" w:hAnsi="Century Gothic" w:cs="Arial"/>
                <w:b/>
                <w:bCs/>
                <w:sz w:val="16"/>
                <w:szCs w:val="16"/>
              </w:rPr>
            </w:pPr>
            <w:r w:rsidRPr="00294DDB">
              <w:rPr>
                <w:rFonts w:ascii="Century Gothic" w:hAnsi="Century Gothic" w:cs="Arial"/>
                <w:b/>
                <w:bCs/>
                <w:sz w:val="16"/>
                <w:szCs w:val="16"/>
              </w:rPr>
              <w:t>830,00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b/>
                <w:bCs/>
                <w:sz w:val="16"/>
                <w:szCs w:val="16"/>
              </w:rPr>
            </w:pP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nil"/>
              <w:left w:val="nil"/>
              <w:bottom w:val="nil"/>
              <w:right w:val="nil"/>
            </w:tcBorders>
            <w:shd w:val="clear" w:color="000000" w:fill="BFBFBF"/>
            <w:noWrap/>
            <w:vAlign w:val="bottom"/>
            <w:hideMark/>
          </w:tcPr>
          <w:p w:rsidR="00294DDB" w:rsidRPr="00294DDB" w:rsidRDefault="00294DDB" w:rsidP="00294DDB">
            <w:pPr>
              <w:jc w:val="center"/>
              <w:rPr>
                <w:rFonts w:ascii="Century Gothic" w:hAnsi="Century Gothic" w:cs="Arial"/>
                <w:b/>
                <w:bCs/>
                <w:sz w:val="16"/>
                <w:szCs w:val="16"/>
              </w:rPr>
            </w:pPr>
            <w:r w:rsidRPr="00294DDB">
              <w:rPr>
                <w:rFonts w:ascii="Century Gothic" w:hAnsi="Century Gothic" w:cs="Arial"/>
                <w:b/>
                <w:bCs/>
                <w:sz w:val="16"/>
                <w:szCs w:val="16"/>
              </w:rPr>
              <w:t>INFORMES MENSUALES</w:t>
            </w:r>
          </w:p>
        </w:tc>
        <w:tc>
          <w:tcPr>
            <w:tcW w:w="947" w:type="dxa"/>
            <w:tcBorders>
              <w:top w:val="nil"/>
              <w:left w:val="nil"/>
              <w:bottom w:val="nil"/>
              <w:right w:val="nil"/>
            </w:tcBorders>
            <w:shd w:val="clear" w:color="000000" w:fill="BFBFBF"/>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nil"/>
              <w:left w:val="nil"/>
              <w:bottom w:val="nil"/>
              <w:right w:val="nil"/>
            </w:tcBorders>
            <w:shd w:val="clear" w:color="000000" w:fill="BFBFBF"/>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r>
      <w:tr w:rsidR="00294DDB" w:rsidRPr="00294DDB" w:rsidTr="00A33CAE">
        <w:trPr>
          <w:gridAfter w:val="1"/>
          <w:wAfter w:w="519" w:type="dxa"/>
          <w:trHeight w:val="749"/>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vAlign w:val="bottom"/>
            <w:hideMark/>
          </w:tcPr>
          <w:p w:rsidR="00294DDB" w:rsidRPr="00294DDB" w:rsidRDefault="00294DDB" w:rsidP="00294DDB">
            <w:pPr>
              <w:rPr>
                <w:rFonts w:ascii="Century Gothic" w:hAnsi="Century Gothic" w:cs="Arial"/>
                <w:sz w:val="16"/>
                <w:szCs w:val="16"/>
              </w:rPr>
            </w:pPr>
            <w:r w:rsidRPr="00294DDB">
              <w:rPr>
                <w:rFonts w:ascii="Century Gothic" w:hAnsi="Century Gothic" w:cs="Arial"/>
                <w:sz w:val="16"/>
                <w:szCs w:val="16"/>
              </w:rPr>
              <w:t>Informe mensual recopilando todos los trabajos realizados, concluyendo la idoneidad de los ensayos y pruebas realizadas en el mes s/PG-3, EHE-08, CTE y Proyecto de obra</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3</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80,00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240,00</w:t>
            </w:r>
          </w:p>
        </w:tc>
      </w:tr>
      <w:tr w:rsidR="00294DDB" w:rsidRPr="00294DDB" w:rsidTr="00A33CAE">
        <w:trPr>
          <w:gridAfter w:val="1"/>
          <w:wAfter w:w="519" w:type="dxa"/>
          <w:trHeight w:val="763"/>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roofErr w:type="spellStart"/>
            <w:r w:rsidRPr="00294DDB">
              <w:rPr>
                <w:rFonts w:ascii="Century Gothic" w:hAnsi="Century Gothic" w:cs="Arial"/>
                <w:sz w:val="16"/>
                <w:szCs w:val="16"/>
              </w:rPr>
              <w:t>ud.</w:t>
            </w:r>
            <w:proofErr w:type="spellEnd"/>
          </w:p>
        </w:tc>
        <w:tc>
          <w:tcPr>
            <w:tcW w:w="5404" w:type="dxa"/>
            <w:tcBorders>
              <w:top w:val="nil"/>
              <w:left w:val="nil"/>
              <w:bottom w:val="nil"/>
              <w:right w:val="nil"/>
            </w:tcBorders>
            <w:shd w:val="clear" w:color="auto" w:fill="auto"/>
            <w:vAlign w:val="bottom"/>
            <w:hideMark/>
          </w:tcPr>
          <w:p w:rsidR="00294DDB" w:rsidRPr="00294DDB" w:rsidRDefault="00294DDB" w:rsidP="00294DDB">
            <w:pPr>
              <w:rPr>
                <w:rFonts w:ascii="Century Gothic" w:hAnsi="Century Gothic" w:cs="Arial"/>
                <w:sz w:val="16"/>
                <w:szCs w:val="16"/>
              </w:rPr>
            </w:pPr>
            <w:proofErr w:type="gramStart"/>
            <w:r w:rsidRPr="00294DDB">
              <w:rPr>
                <w:rFonts w:ascii="Century Gothic" w:hAnsi="Century Gothic" w:cs="Arial"/>
                <w:sz w:val="16"/>
                <w:szCs w:val="16"/>
              </w:rPr>
              <w:t>informe</w:t>
            </w:r>
            <w:proofErr w:type="gramEnd"/>
            <w:r w:rsidRPr="00294DDB">
              <w:rPr>
                <w:rFonts w:ascii="Century Gothic" w:hAnsi="Century Gothic" w:cs="Arial"/>
                <w:sz w:val="16"/>
                <w:szCs w:val="16"/>
              </w:rPr>
              <w:t xml:space="preserve"> final de obra recopilando todos los trabajos realizados, concluyendo la idoneidad de los ensayos y pruebas realizadas a lo largo de la obra s/PG-3. EHE-08, CTE y Proyecto de obra.</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1</w:t>
            </w: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280,00</w:t>
            </w: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280,00</w:t>
            </w:r>
          </w:p>
        </w:tc>
      </w:tr>
      <w:tr w:rsidR="00294DDB" w:rsidRPr="00294DDB" w:rsidTr="00A33CAE">
        <w:trPr>
          <w:gridAfter w:val="1"/>
          <w:wAfter w:w="519" w:type="dxa"/>
          <w:trHeight w:val="265"/>
          <w:jc w:val="center"/>
        </w:trPr>
        <w:tc>
          <w:tcPr>
            <w:tcW w:w="699" w:type="dxa"/>
            <w:tcBorders>
              <w:top w:val="single" w:sz="8" w:space="0" w:color="auto"/>
              <w:left w:val="single" w:sz="8" w:space="0" w:color="auto"/>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single" w:sz="8" w:space="0" w:color="auto"/>
              <w:left w:val="nil"/>
              <w:bottom w:val="single" w:sz="8" w:space="0" w:color="auto"/>
              <w:right w:val="nil"/>
            </w:tcBorders>
            <w:shd w:val="clear" w:color="auto" w:fill="auto"/>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TOTAL INFORMES</w:t>
            </w:r>
          </w:p>
        </w:tc>
        <w:tc>
          <w:tcPr>
            <w:tcW w:w="947"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single" w:sz="8" w:space="0" w:color="auto"/>
              <w:left w:val="nil"/>
              <w:bottom w:val="single" w:sz="8" w:space="0" w:color="auto"/>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single" w:sz="8" w:space="0" w:color="auto"/>
              <w:left w:val="nil"/>
              <w:bottom w:val="single" w:sz="8" w:space="0" w:color="auto"/>
              <w:right w:val="single" w:sz="8" w:space="0" w:color="auto"/>
            </w:tcBorders>
            <w:shd w:val="clear" w:color="auto" w:fill="auto"/>
            <w:noWrap/>
            <w:vAlign w:val="center"/>
            <w:hideMark/>
          </w:tcPr>
          <w:p w:rsidR="00294DDB" w:rsidRPr="00294DDB" w:rsidRDefault="00294DDB" w:rsidP="00294DDB">
            <w:pPr>
              <w:jc w:val="right"/>
              <w:rPr>
                <w:rFonts w:ascii="Century Gothic" w:hAnsi="Century Gothic" w:cs="Arial"/>
                <w:b/>
                <w:bCs/>
                <w:sz w:val="16"/>
                <w:szCs w:val="16"/>
              </w:rPr>
            </w:pPr>
            <w:r w:rsidRPr="00294DDB">
              <w:rPr>
                <w:rFonts w:ascii="Century Gothic" w:hAnsi="Century Gothic" w:cs="Arial"/>
                <w:b/>
                <w:bCs/>
                <w:sz w:val="16"/>
                <w:szCs w:val="16"/>
              </w:rPr>
              <w:t>520,00</w:t>
            </w:r>
          </w:p>
        </w:tc>
      </w:tr>
      <w:tr w:rsidR="00294DDB" w:rsidRPr="00294DDB" w:rsidTr="00A33CAE">
        <w:trPr>
          <w:gridAfter w:val="1"/>
          <w:wAfter w:w="519" w:type="dxa"/>
          <w:trHeight w:val="265"/>
          <w:jc w:val="center"/>
        </w:trPr>
        <w:tc>
          <w:tcPr>
            <w:tcW w:w="699"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b/>
                <w:bCs/>
                <w:sz w:val="16"/>
                <w:szCs w:val="16"/>
              </w:rPr>
            </w:pP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r>
      <w:tr w:rsidR="00294DDB" w:rsidRPr="00294DDB" w:rsidTr="00A33CAE">
        <w:trPr>
          <w:gridAfter w:val="1"/>
          <w:wAfter w:w="519" w:type="dxa"/>
          <w:trHeight w:val="265"/>
          <w:jc w:val="center"/>
        </w:trPr>
        <w:tc>
          <w:tcPr>
            <w:tcW w:w="699" w:type="dxa"/>
            <w:tcBorders>
              <w:top w:val="single" w:sz="8" w:space="0" w:color="auto"/>
              <w:left w:val="single" w:sz="8" w:space="0" w:color="auto"/>
              <w:bottom w:val="single" w:sz="8" w:space="0" w:color="auto"/>
              <w:right w:val="nil"/>
            </w:tcBorders>
            <w:shd w:val="clear" w:color="000000" w:fill="8DB4E3"/>
            <w:noWrap/>
            <w:vAlign w:val="bottom"/>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5404" w:type="dxa"/>
            <w:tcBorders>
              <w:top w:val="single" w:sz="8" w:space="0" w:color="auto"/>
              <w:left w:val="nil"/>
              <w:bottom w:val="single" w:sz="8" w:space="0" w:color="auto"/>
              <w:right w:val="nil"/>
            </w:tcBorders>
            <w:shd w:val="clear" w:color="000000" w:fill="8DB4E3"/>
            <w:noWrap/>
            <w:vAlign w:val="bottom"/>
            <w:hideMark/>
          </w:tcPr>
          <w:p w:rsidR="00294DDB" w:rsidRPr="00294DDB" w:rsidRDefault="00294DDB" w:rsidP="00294DDB">
            <w:pPr>
              <w:rPr>
                <w:rFonts w:ascii="Century Gothic" w:hAnsi="Century Gothic" w:cs="Arial"/>
                <w:b/>
                <w:bCs/>
                <w:sz w:val="16"/>
                <w:szCs w:val="16"/>
              </w:rPr>
            </w:pPr>
            <w:r w:rsidRPr="00294DDB">
              <w:rPr>
                <w:rFonts w:ascii="Century Gothic" w:hAnsi="Century Gothic" w:cs="Arial"/>
                <w:b/>
                <w:bCs/>
                <w:sz w:val="16"/>
                <w:szCs w:val="16"/>
              </w:rPr>
              <w:t>TOTAL PRESUPUESTO CONTROL DE CALIDAD</w:t>
            </w:r>
          </w:p>
        </w:tc>
        <w:tc>
          <w:tcPr>
            <w:tcW w:w="947" w:type="dxa"/>
            <w:tcBorders>
              <w:top w:val="single" w:sz="8" w:space="0" w:color="auto"/>
              <w:left w:val="nil"/>
              <w:bottom w:val="single" w:sz="8" w:space="0" w:color="auto"/>
              <w:right w:val="nil"/>
            </w:tcBorders>
            <w:shd w:val="clear" w:color="000000" w:fill="8DB4E3"/>
            <w:noWrap/>
            <w:vAlign w:val="center"/>
            <w:hideMark/>
          </w:tcPr>
          <w:p w:rsidR="00294DDB" w:rsidRPr="00294DDB" w:rsidRDefault="00294DDB" w:rsidP="00294DDB">
            <w:pPr>
              <w:jc w:val="center"/>
              <w:rPr>
                <w:rFonts w:ascii="Century Gothic" w:hAnsi="Century Gothic" w:cs="Arial"/>
                <w:sz w:val="16"/>
                <w:szCs w:val="16"/>
              </w:rPr>
            </w:pPr>
            <w:r w:rsidRPr="00294DDB">
              <w:rPr>
                <w:rFonts w:ascii="Century Gothic" w:hAnsi="Century Gothic" w:cs="Arial"/>
                <w:sz w:val="16"/>
                <w:szCs w:val="16"/>
              </w:rPr>
              <w:t> </w:t>
            </w:r>
          </w:p>
        </w:tc>
        <w:tc>
          <w:tcPr>
            <w:tcW w:w="864" w:type="dxa"/>
            <w:tcBorders>
              <w:top w:val="single" w:sz="8" w:space="0" w:color="auto"/>
              <w:left w:val="nil"/>
              <w:bottom w:val="single" w:sz="8" w:space="0" w:color="auto"/>
              <w:right w:val="nil"/>
            </w:tcBorders>
            <w:shd w:val="clear" w:color="000000" w:fill="8DB4E3"/>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w:t>
            </w:r>
          </w:p>
        </w:tc>
        <w:tc>
          <w:tcPr>
            <w:tcW w:w="938" w:type="dxa"/>
            <w:tcBorders>
              <w:top w:val="single" w:sz="8" w:space="0" w:color="auto"/>
              <w:left w:val="nil"/>
              <w:bottom w:val="single" w:sz="8" w:space="0" w:color="auto"/>
              <w:right w:val="single" w:sz="8" w:space="0" w:color="auto"/>
            </w:tcBorders>
            <w:shd w:val="clear" w:color="000000" w:fill="8DB4E3"/>
            <w:noWrap/>
            <w:vAlign w:val="center"/>
            <w:hideMark/>
          </w:tcPr>
          <w:p w:rsidR="00294DDB" w:rsidRPr="00294DDB" w:rsidRDefault="00294DDB" w:rsidP="00294DDB">
            <w:pPr>
              <w:jc w:val="right"/>
              <w:rPr>
                <w:rFonts w:ascii="Century Gothic" w:hAnsi="Century Gothic" w:cs="Arial"/>
                <w:b/>
                <w:bCs/>
                <w:sz w:val="16"/>
                <w:szCs w:val="16"/>
              </w:rPr>
            </w:pPr>
            <w:r w:rsidRPr="00294DDB">
              <w:rPr>
                <w:rFonts w:ascii="Century Gothic" w:hAnsi="Century Gothic" w:cs="Arial"/>
                <w:b/>
                <w:bCs/>
                <w:sz w:val="16"/>
                <w:szCs w:val="16"/>
              </w:rPr>
              <w:t>3.095,00</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PRESUPUESTO DE LA OBRA</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309.547,61</w:t>
            </w:r>
          </w:p>
        </w:tc>
      </w:tr>
      <w:tr w:rsidR="00294DDB" w:rsidRPr="00294DDB" w:rsidTr="00A33CAE">
        <w:trPr>
          <w:gridAfter w:val="1"/>
          <w:wAfter w:w="519" w:type="dxa"/>
          <w:trHeight w:val="250"/>
          <w:jc w:val="center"/>
        </w:trPr>
        <w:tc>
          <w:tcPr>
            <w:tcW w:w="699" w:type="dxa"/>
            <w:tcBorders>
              <w:top w:val="nil"/>
              <w:left w:val="nil"/>
              <w:bottom w:val="nil"/>
              <w:right w:val="nil"/>
            </w:tcBorders>
            <w:shd w:val="clear" w:color="auto" w:fill="auto"/>
            <w:noWrap/>
            <w:vAlign w:val="bottom"/>
            <w:hideMark/>
          </w:tcPr>
          <w:p w:rsidR="00294DDB" w:rsidRPr="00294DDB" w:rsidRDefault="00294DDB" w:rsidP="00294DDB">
            <w:pPr>
              <w:jc w:val="center"/>
              <w:rPr>
                <w:rFonts w:ascii="Century Gothic" w:hAnsi="Century Gothic" w:cs="Arial"/>
                <w:sz w:val="16"/>
                <w:szCs w:val="16"/>
              </w:rPr>
            </w:pPr>
          </w:p>
        </w:tc>
        <w:tc>
          <w:tcPr>
            <w:tcW w:w="5404" w:type="dxa"/>
            <w:tcBorders>
              <w:top w:val="nil"/>
              <w:left w:val="nil"/>
              <w:bottom w:val="nil"/>
              <w:right w:val="nil"/>
            </w:tcBorders>
            <w:shd w:val="clear" w:color="auto" w:fill="auto"/>
            <w:noWrap/>
            <w:vAlign w:val="bottom"/>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 DEL CONTROL DE CALIDAD SOBRE EL PEM</w:t>
            </w:r>
          </w:p>
        </w:tc>
        <w:tc>
          <w:tcPr>
            <w:tcW w:w="947" w:type="dxa"/>
            <w:tcBorders>
              <w:top w:val="nil"/>
              <w:left w:val="nil"/>
              <w:bottom w:val="nil"/>
              <w:right w:val="nil"/>
            </w:tcBorders>
            <w:shd w:val="clear" w:color="auto" w:fill="auto"/>
            <w:noWrap/>
            <w:vAlign w:val="center"/>
            <w:hideMark/>
          </w:tcPr>
          <w:p w:rsidR="00294DDB" w:rsidRPr="00294DDB" w:rsidRDefault="00294DDB" w:rsidP="00294DDB">
            <w:pPr>
              <w:jc w:val="center"/>
              <w:rPr>
                <w:rFonts w:ascii="Century Gothic" w:hAnsi="Century Gothic" w:cs="Arial"/>
                <w:sz w:val="16"/>
                <w:szCs w:val="16"/>
              </w:rPr>
            </w:pPr>
          </w:p>
        </w:tc>
        <w:tc>
          <w:tcPr>
            <w:tcW w:w="864"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p>
        </w:tc>
        <w:tc>
          <w:tcPr>
            <w:tcW w:w="938" w:type="dxa"/>
            <w:tcBorders>
              <w:top w:val="nil"/>
              <w:left w:val="nil"/>
              <w:bottom w:val="nil"/>
              <w:right w:val="nil"/>
            </w:tcBorders>
            <w:shd w:val="clear" w:color="auto" w:fill="auto"/>
            <w:noWrap/>
            <w:vAlign w:val="center"/>
            <w:hideMark/>
          </w:tcPr>
          <w:p w:rsidR="00294DDB" w:rsidRPr="00294DDB" w:rsidRDefault="00294DDB" w:rsidP="00294DDB">
            <w:pPr>
              <w:jc w:val="right"/>
              <w:rPr>
                <w:rFonts w:ascii="Century Gothic" w:hAnsi="Century Gothic" w:cs="Arial"/>
                <w:sz w:val="16"/>
                <w:szCs w:val="16"/>
              </w:rPr>
            </w:pPr>
            <w:r w:rsidRPr="00294DDB">
              <w:rPr>
                <w:rFonts w:ascii="Century Gothic" w:hAnsi="Century Gothic" w:cs="Arial"/>
                <w:sz w:val="16"/>
                <w:szCs w:val="16"/>
              </w:rPr>
              <w:t>1,00%</w:t>
            </w:r>
          </w:p>
        </w:tc>
      </w:tr>
      <w:tr w:rsidR="00C3602D" w:rsidRPr="00833E7D" w:rsidTr="00A33CAE">
        <w:tblPrEx>
          <w:jc w:val="left"/>
          <w:shd w:val="pct25" w:color="auto" w:fill="auto"/>
          <w:tblCellMar>
            <w:left w:w="108" w:type="dxa"/>
            <w:right w:w="108" w:type="dxa"/>
          </w:tblCellMar>
        </w:tblPrEx>
        <w:tc>
          <w:tcPr>
            <w:tcW w:w="699" w:type="dxa"/>
            <w:tcBorders>
              <w:right w:val="single" w:sz="4" w:space="0" w:color="auto"/>
            </w:tcBorders>
            <w:shd w:val="pct25" w:color="auto" w:fill="auto"/>
          </w:tcPr>
          <w:p w:rsidR="00C3602D" w:rsidRPr="00833E7D" w:rsidRDefault="00C3602D" w:rsidP="00C3602D">
            <w:pPr>
              <w:tabs>
                <w:tab w:val="num" w:pos="0"/>
              </w:tabs>
              <w:rPr>
                <w:rFonts w:ascii="Century Gothic" w:hAnsi="Century Gothic" w:cs="Arial"/>
                <w:b/>
              </w:rPr>
            </w:pPr>
            <w:r>
              <w:rPr>
                <w:rFonts w:ascii="Century Gothic" w:hAnsi="Century Gothic" w:cs="Arial"/>
                <w:b/>
                <w:sz w:val="22"/>
                <w:szCs w:val="22"/>
              </w:rPr>
              <w:lastRenderedPageBreak/>
              <w:t>5</w:t>
            </w:r>
            <w:r w:rsidRPr="00833E7D">
              <w:rPr>
                <w:rFonts w:ascii="Century Gothic" w:hAnsi="Century Gothic" w:cs="Arial"/>
                <w:b/>
                <w:sz w:val="22"/>
                <w:szCs w:val="22"/>
              </w:rPr>
              <w:t>.</w:t>
            </w:r>
            <w:r>
              <w:rPr>
                <w:rFonts w:ascii="Century Gothic" w:hAnsi="Century Gothic" w:cs="Arial"/>
                <w:b/>
                <w:sz w:val="22"/>
                <w:szCs w:val="22"/>
              </w:rPr>
              <w:t>2</w:t>
            </w:r>
          </w:p>
        </w:tc>
        <w:tc>
          <w:tcPr>
            <w:tcW w:w="8672" w:type="dxa"/>
            <w:gridSpan w:val="5"/>
            <w:tcBorders>
              <w:left w:val="single" w:sz="4" w:space="0" w:color="auto"/>
            </w:tcBorders>
            <w:shd w:val="pct25" w:color="auto" w:fill="auto"/>
          </w:tcPr>
          <w:p w:rsidR="00C3602D" w:rsidRPr="00833E7D" w:rsidRDefault="00C3602D" w:rsidP="00C3602D">
            <w:pPr>
              <w:tabs>
                <w:tab w:val="num" w:pos="0"/>
              </w:tabs>
              <w:rPr>
                <w:rFonts w:ascii="Century Gothic" w:hAnsi="Century Gothic" w:cs="Arial"/>
                <w:b/>
              </w:rPr>
            </w:pPr>
            <w:r>
              <w:rPr>
                <w:rFonts w:ascii="Century Gothic" w:hAnsi="Century Gothic" w:cs="Arial"/>
                <w:b/>
                <w:sz w:val="22"/>
                <w:szCs w:val="22"/>
              </w:rPr>
              <w:t>ESTUDIO DE GESTIÓN DE RESIDUOS</w:t>
            </w:r>
          </w:p>
        </w:tc>
      </w:tr>
    </w:tbl>
    <w:p w:rsidR="00294DDB" w:rsidRDefault="00294DDB" w:rsidP="00CC2FB3">
      <w:pPr>
        <w:jc w:val="both"/>
        <w:rPr>
          <w:rFonts w:ascii="Century Gothic" w:hAnsi="Century Gothic"/>
          <w:sz w:val="20"/>
          <w:szCs w:val="20"/>
        </w:rPr>
      </w:pPr>
    </w:p>
    <w:p w:rsidR="00C3602D" w:rsidRPr="0076089B" w:rsidRDefault="00C3602D" w:rsidP="00C3602D">
      <w:pPr>
        <w:pStyle w:val="Ttulo"/>
        <w:jc w:val="left"/>
        <w:rPr>
          <w:rFonts w:ascii="Century Gothic" w:hAnsi="Century Gothic"/>
          <w:sz w:val="18"/>
          <w:szCs w:val="18"/>
          <w:u w:val="single"/>
          <w:lang w:val="es-ES"/>
        </w:rPr>
      </w:pPr>
      <w:r w:rsidRPr="0076089B">
        <w:rPr>
          <w:rFonts w:ascii="Century Gothic" w:hAnsi="Century Gothic"/>
          <w:sz w:val="18"/>
          <w:szCs w:val="18"/>
          <w:u w:val="single"/>
          <w:lang w:val="es-ES"/>
        </w:rPr>
        <w:t xml:space="preserve">PLAN DE GESTION DE RESIDUOS DE CONSTRUCCIÓN (RC) </w:t>
      </w:r>
    </w:p>
    <w:p w:rsidR="00C3602D" w:rsidRPr="0076089B" w:rsidRDefault="00C3602D" w:rsidP="00C3602D">
      <w:pPr>
        <w:pStyle w:val="Sangradetextonormal"/>
        <w:rPr>
          <w:rFonts w:ascii="Century Gothic" w:hAnsi="Century Gothic"/>
          <w:sz w:val="18"/>
          <w:szCs w:val="18"/>
        </w:rPr>
      </w:pPr>
    </w:p>
    <w:p w:rsidR="00C3602D" w:rsidRPr="00734509" w:rsidRDefault="00C3602D" w:rsidP="00C3602D">
      <w:pPr>
        <w:pStyle w:val="Sangradetextonormal"/>
        <w:ind w:left="284" w:hanging="284"/>
        <w:rPr>
          <w:rFonts w:ascii="Century Gothic" w:hAnsi="Century Gothic"/>
          <w:b/>
          <w:bCs/>
          <w:sz w:val="18"/>
          <w:szCs w:val="18"/>
        </w:rPr>
      </w:pPr>
      <w:r w:rsidRPr="00734509">
        <w:rPr>
          <w:rFonts w:ascii="Century Gothic" w:hAnsi="Century Gothic"/>
          <w:b/>
          <w:sz w:val="18"/>
          <w:szCs w:val="18"/>
        </w:rPr>
        <w:t xml:space="preserve">1.- Identificación de los residuos a generar, codificados con arreglo a </w:t>
      </w:r>
      <w:smartTag w:uri="urn:schemas-microsoft-com:office:smarttags" w:element="PersonName">
        <w:smartTagPr>
          <w:attr w:name="ProductID" w:val="la Lista Europea"/>
        </w:smartTagPr>
        <w:r w:rsidRPr="00734509">
          <w:rPr>
            <w:rFonts w:ascii="Century Gothic" w:hAnsi="Century Gothic"/>
            <w:b/>
            <w:sz w:val="18"/>
            <w:szCs w:val="18"/>
          </w:rPr>
          <w:t>la Lista Europea</w:t>
        </w:r>
      </w:smartTag>
      <w:r w:rsidRPr="00734509">
        <w:rPr>
          <w:rFonts w:ascii="Century Gothic" w:hAnsi="Century Gothic"/>
          <w:b/>
          <w:sz w:val="18"/>
          <w:szCs w:val="18"/>
        </w:rPr>
        <w:t xml:space="preserve"> de Residuos, publicada por:</w:t>
      </w:r>
      <w:r w:rsidRPr="00734509">
        <w:rPr>
          <w:rFonts w:ascii="Century Gothic" w:hAnsi="Century Gothic"/>
          <w:b/>
          <w:bCs/>
          <w:sz w:val="18"/>
          <w:szCs w:val="18"/>
        </w:rPr>
        <w:t xml:space="preserve"> </w:t>
      </w:r>
    </w:p>
    <w:p w:rsidR="00C3602D" w:rsidRPr="0076089B" w:rsidRDefault="00C3602D" w:rsidP="00C3602D">
      <w:pPr>
        <w:pStyle w:val="Sangradetextonormal"/>
        <w:rPr>
          <w:rFonts w:ascii="Century Gothic" w:hAnsi="Century Gothic"/>
          <w:sz w:val="18"/>
          <w:szCs w:val="18"/>
        </w:rPr>
      </w:pPr>
      <w:r w:rsidRPr="0076089B">
        <w:rPr>
          <w:rFonts w:ascii="Century Gothic" w:hAnsi="Century Gothic"/>
          <w:i/>
          <w:iCs/>
          <w:sz w:val="18"/>
          <w:szCs w:val="18"/>
        </w:rPr>
        <w:t>Orden MAM/304/2002</w:t>
      </w:r>
      <w:r w:rsidRPr="0076089B">
        <w:rPr>
          <w:rFonts w:ascii="Century Gothic" w:hAnsi="Century Gothic"/>
          <w:b/>
          <w:bCs/>
          <w:sz w:val="18"/>
          <w:szCs w:val="18"/>
        </w:rPr>
        <w:t xml:space="preserve"> </w:t>
      </w:r>
      <w:r w:rsidRPr="0076089B">
        <w:rPr>
          <w:rFonts w:ascii="Century Gothic" w:hAnsi="Century Gothic"/>
          <w:sz w:val="18"/>
          <w:szCs w:val="18"/>
        </w:rPr>
        <w:t>MINISTERIO DE MEDIO AMBIENTE</w:t>
      </w:r>
      <w:r w:rsidRPr="0076089B">
        <w:rPr>
          <w:rFonts w:ascii="Century Gothic" w:hAnsi="Century Gothic"/>
          <w:b/>
          <w:bCs/>
          <w:sz w:val="18"/>
          <w:szCs w:val="18"/>
        </w:rPr>
        <w:t xml:space="preserve">, </w:t>
      </w:r>
      <w:r w:rsidRPr="0076089B">
        <w:rPr>
          <w:rFonts w:ascii="Century Gothic" w:hAnsi="Century Gothic"/>
          <w:sz w:val="18"/>
          <w:szCs w:val="18"/>
        </w:rPr>
        <w:t>de 8 de febrero</w:t>
      </w:r>
    </w:p>
    <w:p w:rsidR="00C3602D" w:rsidRPr="0076089B" w:rsidRDefault="00C3602D" w:rsidP="00C3602D">
      <w:pPr>
        <w:pStyle w:val="Sangradetextonormal"/>
        <w:rPr>
          <w:rFonts w:ascii="Century Gothic" w:hAnsi="Century Gothic"/>
          <w:sz w:val="18"/>
          <w:szCs w:val="18"/>
        </w:rPr>
      </w:pPr>
      <w:r w:rsidRPr="0076089B">
        <w:rPr>
          <w:rFonts w:ascii="Century Gothic" w:hAnsi="Century Gothic"/>
          <w:i/>
          <w:iCs/>
          <w:sz w:val="18"/>
          <w:szCs w:val="18"/>
        </w:rPr>
        <w:t xml:space="preserve">CORRECION de errores de la Orden MAM/304 2002, de </w:t>
      </w:r>
      <w:r w:rsidRPr="0076089B">
        <w:rPr>
          <w:rFonts w:ascii="Century Gothic" w:hAnsi="Century Gothic"/>
          <w:sz w:val="18"/>
          <w:szCs w:val="18"/>
        </w:rPr>
        <w:t>12 de marzo.</w:t>
      </w:r>
    </w:p>
    <w:p w:rsidR="00C3602D" w:rsidRDefault="00C3602D" w:rsidP="00A33CAE">
      <w:pPr>
        <w:pStyle w:val="Sangradetextonormal"/>
        <w:ind w:left="0"/>
        <w:jc w:val="both"/>
        <w:rPr>
          <w:rFonts w:ascii="Century Gothic" w:hAnsi="Century Gothic"/>
          <w:i/>
          <w:iCs/>
          <w:sz w:val="18"/>
          <w:szCs w:val="18"/>
        </w:rPr>
      </w:pPr>
      <w:r w:rsidRPr="0076089B">
        <w:rPr>
          <w:rFonts w:ascii="Century Gothic" w:hAnsi="Century Gothic"/>
          <w:color w:val="999999"/>
          <w:sz w:val="18"/>
          <w:szCs w:val="18"/>
        </w:rPr>
        <w:t xml:space="preserve"> </w:t>
      </w:r>
      <w:r w:rsidRPr="00207366">
        <w:rPr>
          <w:rFonts w:ascii="Century Gothic" w:hAnsi="Century Gothic"/>
          <w:i/>
          <w:iCs/>
          <w:sz w:val="18"/>
          <w:szCs w:val="18"/>
        </w:rPr>
        <w:t>Se marcará cada casilla azul, por cada tipo de residuos de construcción (RC) que se identifique en la obra.</w:t>
      </w:r>
    </w:p>
    <w:p w:rsidR="00C3602D" w:rsidRPr="0076089B" w:rsidRDefault="00C3602D" w:rsidP="00C3602D">
      <w:pPr>
        <w:pStyle w:val="Sangradetextonormal"/>
        <w:rPr>
          <w:rFonts w:ascii="Century Gothic" w:hAnsi="Century Gothic"/>
          <w:sz w:val="18"/>
          <w:szCs w:val="18"/>
        </w:rPr>
      </w:pPr>
    </w:p>
    <w:tbl>
      <w:tblPr>
        <w:tblW w:w="8505" w:type="dxa"/>
        <w:tblInd w:w="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ayout w:type="fixed"/>
        <w:tblCellMar>
          <w:left w:w="70" w:type="dxa"/>
          <w:right w:w="70" w:type="dxa"/>
        </w:tblCellMar>
        <w:tblLook w:val="0000"/>
      </w:tblPr>
      <w:tblGrid>
        <w:gridCol w:w="6982"/>
        <w:gridCol w:w="1202"/>
        <w:gridCol w:w="321"/>
      </w:tblGrid>
      <w:tr w:rsidR="00C3602D" w:rsidRPr="0076089B" w:rsidTr="00C3602D">
        <w:tc>
          <w:tcPr>
            <w:tcW w:w="6982" w:type="dxa"/>
            <w:shd w:val="clear" w:color="auto" w:fill="C0C0C0"/>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 xml:space="preserve">Descripción según Capítulos del Anejo II de </w:t>
            </w:r>
            <w:smartTag w:uri="urn:schemas-microsoft-com:office:smarttags" w:element="PersonName">
              <w:smartTagPr>
                <w:attr w:name="ProductID" w:val="la Orden MAM"/>
              </w:smartTagPr>
              <w:r w:rsidRPr="0076089B">
                <w:rPr>
                  <w:rFonts w:ascii="Century Gothic" w:hAnsi="Century Gothic"/>
                  <w:b/>
                  <w:sz w:val="18"/>
                  <w:szCs w:val="18"/>
                </w:rPr>
                <w:t>la ORDEN MAM</w:t>
              </w:r>
            </w:smartTag>
            <w:r w:rsidRPr="0076089B">
              <w:rPr>
                <w:rFonts w:ascii="Century Gothic" w:hAnsi="Century Gothic"/>
                <w:b/>
                <w:sz w:val="18"/>
                <w:szCs w:val="18"/>
              </w:rPr>
              <w:t>/304/2002</w:t>
            </w:r>
          </w:p>
        </w:tc>
        <w:tc>
          <w:tcPr>
            <w:tcW w:w="1202" w:type="dxa"/>
            <w:shd w:val="clear" w:color="auto" w:fill="C0C0C0"/>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Cód. LER.</w:t>
            </w:r>
          </w:p>
        </w:tc>
        <w:tc>
          <w:tcPr>
            <w:tcW w:w="321" w:type="dxa"/>
            <w:shd w:val="clear" w:color="auto" w:fill="C0C0C0"/>
          </w:tcPr>
          <w:p w:rsidR="00C3602D" w:rsidRPr="0076089B" w:rsidRDefault="00C3602D" w:rsidP="00C3602D">
            <w:pPr>
              <w:jc w:val="both"/>
              <w:rPr>
                <w:rFonts w:ascii="Century Gothic" w:hAnsi="Century Gothic"/>
                <w:b/>
                <w:sz w:val="18"/>
                <w:szCs w:val="18"/>
              </w:rPr>
            </w:pPr>
          </w:p>
        </w:tc>
      </w:tr>
    </w:tbl>
    <w:p w:rsidR="00C3602D" w:rsidRPr="0076089B" w:rsidRDefault="00C3602D" w:rsidP="00C3602D">
      <w:pPr>
        <w:pStyle w:val="Sangradetextonormal"/>
        <w:rPr>
          <w:rFonts w:ascii="Century Gothic" w:hAnsi="Century Gothic"/>
          <w:sz w:val="18"/>
          <w:szCs w:val="18"/>
        </w:rPr>
      </w:pPr>
    </w:p>
    <w:tbl>
      <w:tblPr>
        <w:tblW w:w="0" w:type="auto"/>
        <w:tblInd w:w="108" w:type="dxa"/>
        <w:tblBorders>
          <w:top w:val="single" w:sz="4" w:space="0" w:color="auto"/>
          <w:left w:val="single" w:sz="4" w:space="0" w:color="auto"/>
          <w:bottom w:val="single" w:sz="4" w:space="0" w:color="auto"/>
          <w:right w:val="single" w:sz="4" w:space="0" w:color="auto"/>
        </w:tblBorders>
        <w:tblLook w:val="0000"/>
      </w:tblPr>
      <w:tblGrid>
        <w:gridCol w:w="9214"/>
      </w:tblGrid>
      <w:tr w:rsidR="00C3602D" w:rsidRPr="0076089B" w:rsidTr="00A33CAE">
        <w:tc>
          <w:tcPr>
            <w:tcW w:w="9214" w:type="dxa"/>
            <w:tcBorders>
              <w:top w:val="single" w:sz="4" w:space="0" w:color="auto"/>
              <w:left w:val="single" w:sz="4" w:space="0" w:color="auto"/>
              <w:bottom w:val="single" w:sz="4" w:space="0" w:color="auto"/>
              <w:right w:val="single" w:sz="4" w:space="0" w:color="auto"/>
            </w:tcBorders>
            <w:shd w:val="clear" w:color="auto" w:fill="E6E6E6"/>
          </w:tcPr>
          <w:p w:rsidR="00C3602D" w:rsidRPr="0076089B" w:rsidRDefault="00C3602D" w:rsidP="00C3602D">
            <w:pPr>
              <w:tabs>
                <w:tab w:val="left" w:pos="2505"/>
              </w:tabs>
              <w:jc w:val="both"/>
              <w:rPr>
                <w:rFonts w:ascii="Century Gothic" w:hAnsi="Century Gothic"/>
                <w:i/>
                <w:sz w:val="18"/>
                <w:szCs w:val="18"/>
              </w:rPr>
            </w:pPr>
            <w:r w:rsidRPr="0076089B">
              <w:rPr>
                <w:rFonts w:ascii="Century Gothic" w:hAnsi="Century Gothic"/>
                <w:b/>
                <w:i/>
                <w:sz w:val="18"/>
                <w:szCs w:val="18"/>
              </w:rPr>
              <w:t>A.1.: RC Nivel I</w:t>
            </w:r>
          </w:p>
        </w:tc>
      </w:tr>
    </w:tbl>
    <w:p w:rsidR="00C3602D" w:rsidRPr="0076089B" w:rsidRDefault="00C3602D" w:rsidP="00C3602D">
      <w:pPr>
        <w:pStyle w:val="Sangradetextonormal"/>
        <w:ind w:left="0"/>
        <w:rPr>
          <w:rFonts w:ascii="Century Gothic" w:hAnsi="Century Gothic"/>
          <w:sz w:val="18"/>
          <w:szCs w:val="18"/>
        </w:rPr>
      </w:pPr>
    </w:p>
    <w:tbl>
      <w:tblPr>
        <w:tblW w:w="0" w:type="auto"/>
        <w:tblInd w:w="921"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6840"/>
        <w:gridCol w:w="1202"/>
        <w:gridCol w:w="321"/>
      </w:tblGrid>
      <w:tr w:rsidR="00C3602D" w:rsidRPr="00192B13" w:rsidTr="00C3602D">
        <w:trPr>
          <w:trHeight w:val="260"/>
        </w:trPr>
        <w:tc>
          <w:tcPr>
            <w:tcW w:w="8363" w:type="dxa"/>
            <w:gridSpan w:val="3"/>
            <w:tcBorders>
              <w:top w:val="single" w:sz="4" w:space="0" w:color="auto"/>
              <w:left w:val="single" w:sz="4" w:space="0" w:color="auto"/>
              <w:bottom w:val="single" w:sz="4" w:space="0" w:color="auto"/>
              <w:right w:val="single" w:sz="4" w:space="0" w:color="auto"/>
            </w:tcBorders>
            <w:shd w:val="pct12" w:color="auto" w:fill="auto"/>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 Tierras y pétreos de la excavación</w:t>
            </w:r>
          </w:p>
        </w:tc>
      </w:tr>
      <w:tr w:rsidR="00C3602D" w:rsidRPr="0076089B" w:rsidTr="00C3602D">
        <w:trPr>
          <w:trHeigh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Tierra y piedras distintas de las especificadas en el código 17 05 03</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17 05 04</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b/>
                <w:color w:val="00CCFF"/>
                <w:sz w:val="18"/>
                <w:szCs w:val="18"/>
                <w:highlight w:val="blue"/>
              </w:rPr>
            </w:pPr>
          </w:p>
        </w:tc>
      </w:tr>
      <w:tr w:rsidR="00C3602D" w:rsidRPr="0076089B" w:rsidTr="00C3602D">
        <w:trPr>
          <w:trHeigh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Lodos de drenaje distintos de los especificados en el código 17 05 </w:t>
            </w:r>
            <w:proofErr w:type="spellStart"/>
            <w:r w:rsidRPr="0076089B">
              <w:rPr>
                <w:rFonts w:ascii="Century Gothic" w:hAnsi="Century Gothic"/>
                <w:sz w:val="18"/>
                <w:szCs w:val="18"/>
              </w:rPr>
              <w:t>05</w:t>
            </w:r>
            <w:proofErr w:type="spellEnd"/>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17 05 06</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Balasto de vías férreas distinto del especificado en el código 17 05 07</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17 05 08</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bl>
    <w:p w:rsidR="00C3602D" w:rsidRPr="0076089B" w:rsidRDefault="00C3602D" w:rsidP="00C3602D">
      <w:pPr>
        <w:pStyle w:val="Sangradetextonormal"/>
        <w:ind w:left="0"/>
        <w:rPr>
          <w:rFonts w:ascii="Century Gothic" w:hAnsi="Century Gothic"/>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14"/>
      </w:tblGrid>
      <w:tr w:rsidR="00C3602D" w:rsidRPr="0076089B" w:rsidTr="00A33CAE">
        <w:tc>
          <w:tcPr>
            <w:tcW w:w="9214" w:type="dxa"/>
            <w:shd w:val="clear" w:color="auto" w:fill="E6E6E6"/>
          </w:tcPr>
          <w:p w:rsidR="00C3602D" w:rsidRPr="0076089B" w:rsidRDefault="00C3602D" w:rsidP="00C3602D">
            <w:pPr>
              <w:tabs>
                <w:tab w:val="left" w:pos="2505"/>
              </w:tabs>
              <w:jc w:val="both"/>
              <w:rPr>
                <w:rFonts w:ascii="Century Gothic" w:hAnsi="Century Gothic"/>
                <w:i/>
                <w:sz w:val="18"/>
                <w:szCs w:val="18"/>
              </w:rPr>
            </w:pPr>
            <w:r w:rsidRPr="0076089B">
              <w:rPr>
                <w:rFonts w:ascii="Century Gothic" w:hAnsi="Century Gothic"/>
                <w:b/>
                <w:i/>
                <w:sz w:val="18"/>
                <w:szCs w:val="18"/>
              </w:rPr>
              <w:t>A.2.: RC Nivel II</w:t>
            </w:r>
          </w:p>
        </w:tc>
      </w:tr>
    </w:tbl>
    <w:p w:rsidR="00C3602D" w:rsidRPr="0076089B" w:rsidRDefault="00C3602D" w:rsidP="00C3602D">
      <w:pPr>
        <w:pStyle w:val="Sangradetextonormal"/>
        <w:ind w:left="0"/>
        <w:rPr>
          <w:rFonts w:ascii="Century Gothic" w:hAnsi="Century Gothic"/>
          <w:sz w:val="18"/>
          <w:szCs w:val="18"/>
        </w:rPr>
      </w:pPr>
    </w:p>
    <w:tbl>
      <w:tblPr>
        <w:tblW w:w="8363" w:type="dxa"/>
        <w:tblInd w:w="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840"/>
        <w:gridCol w:w="1202"/>
        <w:gridCol w:w="321"/>
      </w:tblGrid>
      <w:tr w:rsidR="00C3602D" w:rsidRPr="0076089B" w:rsidTr="00C3602D">
        <w:tc>
          <w:tcPr>
            <w:tcW w:w="8363" w:type="dxa"/>
            <w:gridSpan w:val="3"/>
            <w:tcBorders>
              <w:bottom w:val="single" w:sz="4" w:space="0" w:color="auto"/>
            </w:tcBorders>
            <w:shd w:val="clear" w:color="auto" w:fill="B3B3B3"/>
          </w:tcPr>
          <w:p w:rsidR="00C3602D" w:rsidRPr="0076089B" w:rsidRDefault="00C3602D" w:rsidP="00C3602D">
            <w:pPr>
              <w:jc w:val="both"/>
              <w:rPr>
                <w:rFonts w:ascii="Century Gothic" w:hAnsi="Century Gothic"/>
                <w:b/>
                <w:color w:val="00CCFF"/>
                <w:sz w:val="18"/>
                <w:szCs w:val="18"/>
                <w:highlight w:val="blue"/>
              </w:rPr>
            </w:pPr>
            <w:r w:rsidRPr="0076089B">
              <w:rPr>
                <w:rFonts w:ascii="Century Gothic" w:hAnsi="Century Gothic"/>
                <w:b/>
                <w:sz w:val="18"/>
                <w:szCs w:val="18"/>
              </w:rPr>
              <w:t>RC: Naturaleza no pétrea</w:t>
            </w:r>
          </w:p>
        </w:tc>
      </w:tr>
      <w:tr w:rsidR="00C3602D" w:rsidRPr="0076089B" w:rsidTr="00C3602D">
        <w:trPr>
          <w:trHeight w:hRule="exact" w:val="260"/>
        </w:trPr>
        <w:tc>
          <w:tcPr>
            <w:tcW w:w="8363" w:type="dxa"/>
            <w:gridSpan w:val="3"/>
            <w:shd w:val="pct10" w:color="auto" w:fill="auto"/>
            <w:vAlign w:val="center"/>
          </w:tcPr>
          <w:p w:rsidR="00C3602D" w:rsidRPr="0076089B" w:rsidRDefault="00C3602D" w:rsidP="00C3602D">
            <w:pPr>
              <w:pStyle w:val="Pa6"/>
              <w:autoSpaceDE/>
              <w:autoSpaceDN/>
              <w:adjustRightInd/>
              <w:spacing w:before="0" w:line="240" w:lineRule="auto"/>
              <w:rPr>
                <w:rFonts w:ascii="Century Gothic" w:hAnsi="Century Gothic"/>
                <w:sz w:val="18"/>
                <w:szCs w:val="18"/>
              </w:rPr>
            </w:pPr>
            <w:r w:rsidRPr="0076089B">
              <w:rPr>
                <w:rFonts w:ascii="Century Gothic" w:hAnsi="Century Gothic"/>
                <w:sz w:val="18"/>
                <w:szCs w:val="18"/>
              </w:rPr>
              <w:t>1. Asfalto</w:t>
            </w: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Mezclas bituminosas distintas a las del código 17 03 01</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17 03 02</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sz w:val="18"/>
                <w:szCs w:val="18"/>
                <w:highlight w:val="blue"/>
              </w:rPr>
            </w:pPr>
            <w:r w:rsidRPr="0076089B">
              <w:rPr>
                <w:rFonts w:ascii="Century Gothic" w:hAnsi="Century Gothic"/>
                <w:sz w:val="18"/>
                <w:szCs w:val="18"/>
              </w:rPr>
              <w:t>2. Madera</w:t>
            </w: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Madera</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17 02 01</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b/>
                <w:sz w:val="18"/>
                <w:szCs w:val="18"/>
              </w:rPr>
              <w:t>X</w:t>
            </w: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sz w:val="18"/>
                <w:szCs w:val="18"/>
                <w:highlight w:val="blue"/>
              </w:rPr>
            </w:pPr>
            <w:r w:rsidRPr="0076089B">
              <w:rPr>
                <w:rFonts w:ascii="Century Gothic" w:hAnsi="Century Gothic"/>
                <w:sz w:val="18"/>
                <w:szCs w:val="18"/>
              </w:rPr>
              <w:t>3. Metales (incluidas sus aleaciones)</w:t>
            </w: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Cobre, bronce, latón</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17 04 01</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Aluminio</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17 04 02</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Plomo</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17 04 03</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Zinc</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17 04 </w:t>
            </w:r>
            <w:proofErr w:type="spellStart"/>
            <w:r w:rsidRPr="0076089B">
              <w:rPr>
                <w:rFonts w:ascii="Century Gothic" w:hAnsi="Century Gothic"/>
                <w:sz w:val="18"/>
                <w:szCs w:val="18"/>
              </w:rPr>
              <w:t>04</w:t>
            </w:r>
            <w:proofErr w:type="spellEnd"/>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b/>
                <w:sz w:val="18"/>
                <w:szCs w:val="18"/>
              </w:rPr>
              <w:t>X</w:t>
            </w: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Hierro y acero</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17 04 05</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Estaño</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17 04 06</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Metales mezclados</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17 04 07</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ind w:left="213" w:hanging="213"/>
              <w:rPr>
                <w:rFonts w:ascii="Century Gothic" w:hAnsi="Century Gothic"/>
                <w:sz w:val="18"/>
                <w:szCs w:val="18"/>
              </w:rPr>
            </w:pPr>
            <w:r w:rsidRPr="0076089B">
              <w:rPr>
                <w:rFonts w:ascii="Century Gothic" w:hAnsi="Century Gothic"/>
                <w:sz w:val="18"/>
                <w:szCs w:val="18"/>
              </w:rPr>
              <w:t xml:space="preserve">     Cables distintos de los especificados en el código 17 04 10</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17 04 11</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sz w:val="18"/>
                <w:szCs w:val="18"/>
              </w:rPr>
              <w:t>4. Papel</w:t>
            </w:r>
          </w:p>
        </w:tc>
      </w:tr>
      <w:tr w:rsidR="00C3602D" w:rsidRPr="0076089B" w:rsidTr="00C3602D">
        <w:trPr>
          <w:trHeight w:hRule="exact" w:val="220"/>
        </w:trPr>
        <w:tc>
          <w:tcPr>
            <w:tcW w:w="6840" w:type="dxa"/>
            <w:vAlign w:val="center"/>
          </w:tcPr>
          <w:p w:rsidR="00C3602D" w:rsidRPr="0076089B" w:rsidRDefault="00C3602D" w:rsidP="00C3602D">
            <w:pPr>
              <w:ind w:left="213"/>
              <w:rPr>
                <w:rFonts w:ascii="Century Gothic" w:hAnsi="Century Gothic"/>
                <w:sz w:val="18"/>
                <w:szCs w:val="18"/>
              </w:rPr>
            </w:pPr>
            <w:r w:rsidRPr="0076089B">
              <w:rPr>
                <w:rFonts w:ascii="Century Gothic" w:hAnsi="Century Gothic"/>
                <w:sz w:val="18"/>
                <w:szCs w:val="18"/>
              </w:rPr>
              <w:t>Papel</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20 01 </w:t>
            </w:r>
            <w:proofErr w:type="spellStart"/>
            <w:r w:rsidRPr="0076089B">
              <w:rPr>
                <w:rFonts w:ascii="Century Gothic" w:hAnsi="Century Gothic"/>
                <w:sz w:val="18"/>
                <w:szCs w:val="18"/>
              </w:rPr>
              <w:t>01</w:t>
            </w:r>
            <w:proofErr w:type="spellEnd"/>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b/>
                <w:sz w:val="18"/>
                <w:szCs w:val="18"/>
              </w:rPr>
              <w:t>X</w:t>
            </w: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sz w:val="18"/>
                <w:szCs w:val="18"/>
                <w:highlight w:val="blue"/>
              </w:rPr>
            </w:pPr>
            <w:r w:rsidRPr="0076089B">
              <w:rPr>
                <w:rFonts w:ascii="Century Gothic" w:hAnsi="Century Gothic"/>
                <w:sz w:val="18"/>
                <w:szCs w:val="18"/>
              </w:rPr>
              <w:t>5. Plástico</w:t>
            </w: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Plástico</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17 02 03</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b/>
                <w:sz w:val="18"/>
                <w:szCs w:val="18"/>
              </w:rPr>
              <w:t>X</w:t>
            </w: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sz w:val="18"/>
                <w:szCs w:val="18"/>
                <w:highlight w:val="blue"/>
              </w:rPr>
            </w:pPr>
            <w:r w:rsidRPr="0076089B">
              <w:rPr>
                <w:rFonts w:ascii="Century Gothic" w:hAnsi="Century Gothic"/>
                <w:sz w:val="18"/>
                <w:szCs w:val="18"/>
              </w:rPr>
              <w:t>6. Vidrio</w:t>
            </w: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Vidrio</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17 02 </w:t>
            </w:r>
            <w:proofErr w:type="spellStart"/>
            <w:r w:rsidRPr="0076089B">
              <w:rPr>
                <w:rFonts w:ascii="Century Gothic" w:hAnsi="Century Gothic"/>
                <w:sz w:val="18"/>
                <w:szCs w:val="18"/>
              </w:rPr>
              <w:t>02</w:t>
            </w:r>
            <w:proofErr w:type="spellEnd"/>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sz w:val="18"/>
                <w:szCs w:val="18"/>
              </w:rPr>
              <w:t>7. Yeso</w:t>
            </w: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construcción a partir de yeso distintos de los 17 08 01</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17 08 02</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bl>
    <w:p w:rsidR="00C3602D" w:rsidRPr="0076089B" w:rsidRDefault="00C3602D" w:rsidP="00C3602D">
      <w:pPr>
        <w:pStyle w:val="Sangradetextonormal"/>
        <w:ind w:left="0"/>
        <w:rPr>
          <w:rFonts w:ascii="Century Gothic" w:hAnsi="Century Gothic"/>
          <w:sz w:val="18"/>
          <w:szCs w:val="18"/>
        </w:rPr>
      </w:pPr>
    </w:p>
    <w:tbl>
      <w:tblPr>
        <w:tblW w:w="8363" w:type="dxa"/>
        <w:tblInd w:w="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840"/>
        <w:gridCol w:w="1202"/>
        <w:gridCol w:w="321"/>
      </w:tblGrid>
      <w:tr w:rsidR="00C3602D" w:rsidRPr="0076089B" w:rsidTr="00C3602D">
        <w:tc>
          <w:tcPr>
            <w:tcW w:w="8363" w:type="dxa"/>
            <w:gridSpan w:val="3"/>
            <w:shd w:val="clear" w:color="auto" w:fill="B3B3B3"/>
          </w:tcPr>
          <w:p w:rsidR="00C3602D" w:rsidRPr="0076089B" w:rsidRDefault="00C3602D" w:rsidP="00C3602D">
            <w:pPr>
              <w:jc w:val="both"/>
              <w:rPr>
                <w:rFonts w:ascii="Century Gothic" w:hAnsi="Century Gothic"/>
                <w:b/>
                <w:color w:val="00CCFF"/>
                <w:sz w:val="18"/>
                <w:szCs w:val="18"/>
                <w:highlight w:val="blue"/>
              </w:rPr>
            </w:pPr>
            <w:r w:rsidRPr="0076089B">
              <w:rPr>
                <w:rFonts w:ascii="Century Gothic" w:hAnsi="Century Gothic"/>
                <w:b/>
                <w:sz w:val="18"/>
                <w:szCs w:val="18"/>
              </w:rPr>
              <w:t>RC: Naturaleza pétrea</w:t>
            </w:r>
          </w:p>
        </w:tc>
      </w:tr>
      <w:tr w:rsidR="00C3602D" w:rsidRPr="00192B13"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sz w:val="18"/>
                <w:szCs w:val="18"/>
              </w:rPr>
              <w:t>1. Arena, grava y otros áridos</w:t>
            </w: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grava y rocas trituradas distintos de los mencionados en el código 01 04 07</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01 04 08</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arena y arcilla</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01 04 09</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pStyle w:val="Pa6"/>
              <w:autoSpaceDE/>
              <w:autoSpaceDN/>
              <w:adjustRightInd/>
              <w:spacing w:before="0" w:line="240" w:lineRule="auto"/>
              <w:rPr>
                <w:rFonts w:ascii="Century Gothic" w:hAnsi="Century Gothic"/>
                <w:sz w:val="18"/>
                <w:szCs w:val="18"/>
                <w:highlight w:val="blue"/>
              </w:rPr>
            </w:pPr>
            <w:r w:rsidRPr="0076089B">
              <w:rPr>
                <w:rFonts w:ascii="Century Gothic" w:hAnsi="Century Gothic"/>
                <w:sz w:val="18"/>
                <w:szCs w:val="18"/>
              </w:rPr>
              <w:t>2. Hormigón</w:t>
            </w:r>
          </w:p>
        </w:tc>
      </w:tr>
      <w:tr w:rsidR="00C3602D" w:rsidRPr="0076089B" w:rsidTr="00C3602D">
        <w:trPr>
          <w:trHeight w:hRule="exact" w:val="418"/>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lastRenderedPageBreak/>
              <w:t>Hormigón</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17 01 </w:t>
            </w:r>
            <w:proofErr w:type="spellStart"/>
            <w:r w:rsidRPr="0076089B">
              <w:rPr>
                <w:rFonts w:ascii="Century Gothic" w:hAnsi="Century Gothic"/>
                <w:sz w:val="18"/>
                <w:szCs w:val="18"/>
              </w:rPr>
              <w:t>01</w:t>
            </w:r>
            <w:proofErr w:type="spellEnd"/>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478"/>
        </w:trPr>
        <w:tc>
          <w:tcPr>
            <w:tcW w:w="6840"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 de hormigón, ladrillos, tejas y materiales cerámicos distinta del código 17 01 06</w:t>
            </w:r>
          </w:p>
        </w:tc>
        <w:tc>
          <w:tcPr>
            <w:tcW w:w="1202"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17 01 07</w:t>
            </w:r>
          </w:p>
        </w:tc>
        <w:tc>
          <w:tcPr>
            <w:tcW w:w="321" w:type="dxa"/>
            <w:tcBorders>
              <w:bottom w:val="nil"/>
            </w:tcBorders>
            <w:shd w:val="clear" w:color="auto" w:fill="CCFFFF"/>
            <w:vAlign w:val="center"/>
          </w:tcPr>
          <w:p w:rsidR="00C3602D" w:rsidRPr="0076089B" w:rsidRDefault="00C3602D" w:rsidP="00C3602D">
            <w:pPr>
              <w:rPr>
                <w:rFonts w:ascii="Century Gothic" w:hAnsi="Century Gothic"/>
                <w:sz w:val="18"/>
                <w:szCs w:val="18"/>
                <w:highlight w:val="blue"/>
              </w:rPr>
            </w:pPr>
            <w:r w:rsidRPr="0076089B">
              <w:rPr>
                <w:rFonts w:ascii="Century Gothic" w:hAnsi="Century Gothic"/>
                <w:b/>
                <w:sz w:val="18"/>
                <w:szCs w:val="18"/>
              </w:rPr>
              <w:t>X</w:t>
            </w:r>
          </w:p>
        </w:tc>
      </w:tr>
      <w:tr w:rsidR="00C3602D" w:rsidRPr="00192B13" w:rsidTr="00C3602D">
        <w:trPr>
          <w:trHeight w:hRule="exact" w:val="260"/>
        </w:trPr>
        <w:tc>
          <w:tcPr>
            <w:tcW w:w="8363" w:type="dxa"/>
            <w:gridSpan w:val="3"/>
            <w:shd w:val="pct12" w:color="auto" w:fill="auto"/>
            <w:vAlign w:val="center"/>
          </w:tcPr>
          <w:p w:rsidR="00C3602D" w:rsidRPr="0076089B" w:rsidRDefault="00C3602D" w:rsidP="00C3602D">
            <w:pPr>
              <w:pStyle w:val="Pa6"/>
              <w:autoSpaceDE/>
              <w:autoSpaceDN/>
              <w:adjustRightInd/>
              <w:spacing w:before="0" w:line="240" w:lineRule="auto"/>
              <w:rPr>
                <w:rFonts w:ascii="Century Gothic" w:hAnsi="Century Gothic"/>
                <w:sz w:val="18"/>
                <w:szCs w:val="18"/>
                <w:highlight w:val="blue"/>
              </w:rPr>
            </w:pPr>
            <w:r w:rsidRPr="0076089B">
              <w:rPr>
                <w:rFonts w:ascii="Century Gothic" w:hAnsi="Century Gothic"/>
                <w:sz w:val="18"/>
                <w:szCs w:val="18"/>
              </w:rPr>
              <w:t>3. Ladrillos, azulejos y otros cerámicos</w:t>
            </w: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Ladrillos</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17 01 02</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Tejas y materiales cerámicos</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17 01 03</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444"/>
        </w:trPr>
        <w:tc>
          <w:tcPr>
            <w:tcW w:w="6840"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 de hormigón, ladrillos, tejas y materiales cerámicos distinta del código 17 01 06</w:t>
            </w:r>
          </w:p>
        </w:tc>
        <w:tc>
          <w:tcPr>
            <w:tcW w:w="1202"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17 01 07</w:t>
            </w:r>
          </w:p>
        </w:tc>
        <w:tc>
          <w:tcPr>
            <w:tcW w:w="321" w:type="dxa"/>
            <w:tcBorders>
              <w:bottom w:val="nil"/>
            </w:tcBorders>
            <w:shd w:val="clear" w:color="auto" w:fill="CCFFFF"/>
            <w:vAlign w:val="center"/>
          </w:tcPr>
          <w:p w:rsidR="00C3602D" w:rsidRPr="0076089B" w:rsidRDefault="00C3602D" w:rsidP="00C3602D">
            <w:pPr>
              <w:rPr>
                <w:rFonts w:ascii="Century Gothic" w:hAnsi="Century Gothic"/>
                <w:sz w:val="18"/>
                <w:szCs w:val="18"/>
                <w:highlight w:val="blue"/>
              </w:rPr>
            </w:pPr>
            <w:r w:rsidRPr="0076089B">
              <w:rPr>
                <w:rFonts w:ascii="Century Gothic" w:hAnsi="Century Gothic"/>
                <w:b/>
                <w:sz w:val="18"/>
                <w:szCs w:val="18"/>
              </w:rPr>
              <w:t>X</w:t>
            </w: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sz w:val="18"/>
                <w:szCs w:val="18"/>
              </w:rPr>
              <w:t>4. Piedra</w:t>
            </w: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RC mezclados distintos de los códigos 17 09 01, 02 y 03 </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17 09 04</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bl>
    <w:p w:rsidR="00C3602D" w:rsidRPr="0076089B" w:rsidRDefault="00C3602D" w:rsidP="00C3602D">
      <w:pPr>
        <w:pStyle w:val="Sangradetextonormal"/>
        <w:rPr>
          <w:rFonts w:ascii="Century Gothic" w:hAnsi="Century Gothic"/>
          <w:sz w:val="18"/>
          <w:szCs w:val="18"/>
        </w:rPr>
      </w:pPr>
    </w:p>
    <w:tbl>
      <w:tblPr>
        <w:tblW w:w="8363" w:type="dxa"/>
        <w:tblInd w:w="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3B3B3"/>
        <w:tblLayout w:type="fixed"/>
        <w:tblCellMar>
          <w:left w:w="70" w:type="dxa"/>
          <w:right w:w="70" w:type="dxa"/>
        </w:tblCellMar>
        <w:tblLook w:val="0000"/>
      </w:tblPr>
      <w:tblGrid>
        <w:gridCol w:w="6840"/>
        <w:gridCol w:w="1202"/>
        <w:gridCol w:w="321"/>
      </w:tblGrid>
      <w:tr w:rsidR="00C3602D" w:rsidRPr="0076089B" w:rsidTr="00C3602D">
        <w:tc>
          <w:tcPr>
            <w:tcW w:w="6840" w:type="dxa"/>
            <w:shd w:val="clear" w:color="auto" w:fill="B3B3B3"/>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Descripción según Capítulos del Anejo II de la ORDEN MAM/304/2002</w:t>
            </w:r>
          </w:p>
        </w:tc>
        <w:tc>
          <w:tcPr>
            <w:tcW w:w="1202" w:type="dxa"/>
            <w:shd w:val="clear" w:color="auto" w:fill="B3B3B3"/>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Cód. LER.</w:t>
            </w:r>
          </w:p>
        </w:tc>
        <w:tc>
          <w:tcPr>
            <w:tcW w:w="321" w:type="dxa"/>
            <w:shd w:val="clear" w:color="auto" w:fill="B3B3B3"/>
          </w:tcPr>
          <w:p w:rsidR="00C3602D" w:rsidRPr="0076089B" w:rsidRDefault="00C3602D" w:rsidP="00C3602D">
            <w:pPr>
              <w:jc w:val="both"/>
              <w:rPr>
                <w:rFonts w:ascii="Century Gothic" w:hAnsi="Century Gothic"/>
                <w:b/>
                <w:color w:val="0000FF"/>
                <w:sz w:val="18"/>
                <w:szCs w:val="18"/>
              </w:rPr>
            </w:pPr>
          </w:p>
        </w:tc>
      </w:tr>
    </w:tbl>
    <w:p w:rsidR="00C3602D" w:rsidRPr="0076089B" w:rsidRDefault="00C3602D" w:rsidP="00C3602D">
      <w:pPr>
        <w:pStyle w:val="Sangradetextonormal"/>
        <w:rPr>
          <w:rFonts w:ascii="Century Gothic" w:hAnsi="Century Gothic"/>
          <w:sz w:val="18"/>
          <w:szCs w:val="18"/>
        </w:rPr>
      </w:pPr>
    </w:p>
    <w:tbl>
      <w:tblPr>
        <w:tblW w:w="8363" w:type="dxa"/>
        <w:tblInd w:w="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840"/>
        <w:gridCol w:w="1202"/>
        <w:gridCol w:w="321"/>
      </w:tblGrid>
      <w:tr w:rsidR="00C3602D" w:rsidRPr="00192B13" w:rsidTr="00C3602D">
        <w:tc>
          <w:tcPr>
            <w:tcW w:w="8363" w:type="dxa"/>
            <w:gridSpan w:val="3"/>
            <w:shd w:val="clear" w:color="auto" w:fill="B3B3B3"/>
          </w:tcPr>
          <w:p w:rsidR="00C3602D" w:rsidRPr="0076089B" w:rsidRDefault="00C3602D" w:rsidP="00C3602D">
            <w:pPr>
              <w:jc w:val="both"/>
              <w:rPr>
                <w:rFonts w:ascii="Century Gothic" w:hAnsi="Century Gothic"/>
                <w:b/>
                <w:color w:val="00CCFF"/>
                <w:sz w:val="18"/>
                <w:szCs w:val="18"/>
                <w:highlight w:val="blue"/>
              </w:rPr>
            </w:pPr>
            <w:r w:rsidRPr="0076089B">
              <w:rPr>
                <w:rFonts w:ascii="Century Gothic" w:hAnsi="Century Gothic"/>
                <w:b/>
                <w:sz w:val="18"/>
                <w:szCs w:val="18"/>
              </w:rPr>
              <w:t>RC: Potencialmente peligrosos y otros</w:t>
            </w:r>
          </w:p>
        </w:tc>
      </w:tr>
      <w:tr w:rsidR="00C3602D" w:rsidRPr="0076089B" w:rsidTr="00C3602D">
        <w:trPr>
          <w:trHeight w:hRule="exact" w:val="260"/>
        </w:trPr>
        <w:tc>
          <w:tcPr>
            <w:tcW w:w="8363" w:type="dxa"/>
            <w:gridSpan w:val="3"/>
            <w:shd w:val="pct12" w:color="auto" w:fill="auto"/>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sz w:val="18"/>
                <w:szCs w:val="18"/>
              </w:rPr>
              <w:t>1.Basuras</w:t>
            </w: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biodegradables</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20 02 01</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Mezclas de residuos municipales</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20 03 01</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60"/>
        </w:trPr>
        <w:tc>
          <w:tcPr>
            <w:tcW w:w="8363" w:type="dxa"/>
            <w:gridSpan w:val="3"/>
            <w:tcBorders>
              <w:left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color w:val="00CCFF"/>
                <w:sz w:val="18"/>
                <w:szCs w:val="18"/>
                <w:highlight w:val="blue"/>
              </w:rPr>
            </w:pPr>
            <w:r w:rsidRPr="0076089B">
              <w:rPr>
                <w:rFonts w:ascii="Century Gothic" w:hAnsi="Century Gothic"/>
                <w:sz w:val="18"/>
                <w:szCs w:val="18"/>
              </w:rPr>
              <w:t>2. Potencialmente peligrosos y otros</w:t>
            </w: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 de hormigón, ladrillos, tejas y materiales cerámicos con sustancias peligrosas (SP)</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17 01 06</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Vidrio, plástico y madera con sustancias peligrosas o contaminadas por ellas</w:t>
            </w:r>
          </w:p>
        </w:tc>
        <w:tc>
          <w:tcPr>
            <w:tcW w:w="1202"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17 02 04</w:t>
            </w:r>
          </w:p>
        </w:tc>
        <w:tc>
          <w:tcPr>
            <w:tcW w:w="321" w:type="dxa"/>
            <w:tcBorders>
              <w:bottom w:val="single" w:sz="4" w:space="0" w:color="auto"/>
            </w:tcBorders>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Mezclas Bituminosas que contienen alquitrán de hulla</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17 03 01</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Alquitrán de hulla y productos alquitranados</w:t>
            </w:r>
          </w:p>
        </w:tc>
        <w:tc>
          <w:tcPr>
            <w:tcW w:w="1202"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17 03 </w:t>
            </w:r>
            <w:proofErr w:type="spellStart"/>
            <w:r w:rsidRPr="0076089B">
              <w:rPr>
                <w:rFonts w:ascii="Century Gothic" w:hAnsi="Century Gothic"/>
                <w:sz w:val="18"/>
                <w:szCs w:val="18"/>
              </w:rPr>
              <w:t>03</w:t>
            </w:r>
            <w:proofErr w:type="spellEnd"/>
          </w:p>
        </w:tc>
        <w:tc>
          <w:tcPr>
            <w:tcW w:w="321" w:type="dxa"/>
            <w:tcBorders>
              <w:bottom w:val="single" w:sz="4" w:space="0" w:color="auto"/>
            </w:tcBorders>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metálicos contaminados con sustancias peligrosas</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17 04 09</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Cables que contienen hidrocarburos, alquitrán de hulla y otras SP</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17 04 10</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tcBorders>
              <w:top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aislamiento que contienen amianto</w:t>
            </w:r>
          </w:p>
        </w:tc>
        <w:tc>
          <w:tcPr>
            <w:tcW w:w="1202" w:type="dxa"/>
            <w:tcBorders>
              <w:top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17 06 01</w:t>
            </w:r>
          </w:p>
        </w:tc>
        <w:tc>
          <w:tcPr>
            <w:tcW w:w="321" w:type="dxa"/>
            <w:tcBorders>
              <w:top w:val="single" w:sz="4" w:space="0" w:color="auto"/>
            </w:tcBorders>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Otros materiales de aislamiento que contienen sustancias peligrosas</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17 06 03</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construcción que contienen amianto</w:t>
            </w:r>
          </w:p>
        </w:tc>
        <w:tc>
          <w:tcPr>
            <w:tcW w:w="1202" w:type="dxa"/>
            <w:tcBorders>
              <w:bottom w:val="nil"/>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17 06 05</w:t>
            </w:r>
          </w:p>
        </w:tc>
        <w:tc>
          <w:tcPr>
            <w:tcW w:w="321" w:type="dxa"/>
            <w:tcBorders>
              <w:bottom w:val="single" w:sz="4" w:space="0" w:color="auto"/>
            </w:tcBorders>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construcción a partir de yeso contaminados con SP</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17 08 01</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construcción que contienen Mercurio</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17 09 01</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construcción que contienen PCB</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17 09 02</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Otros residuos de construcción que contienen SP</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17 09 03</w:t>
            </w:r>
          </w:p>
        </w:tc>
        <w:tc>
          <w:tcPr>
            <w:tcW w:w="321" w:type="dxa"/>
            <w:shd w:val="clear" w:color="auto" w:fill="CCFFFF"/>
            <w:vAlign w:val="center"/>
          </w:tcPr>
          <w:p w:rsidR="00C3602D" w:rsidRPr="0076089B" w:rsidRDefault="00C3602D" w:rsidP="00C3602D">
            <w:pPr>
              <w:rPr>
                <w:rFonts w:ascii="Century Gothic" w:hAnsi="Century Gothic"/>
                <w:sz w:val="18"/>
                <w:szCs w:val="18"/>
                <w:highlight w:val="blue"/>
              </w:rPr>
            </w:pPr>
          </w:p>
        </w:tc>
      </w:tr>
      <w:tr w:rsidR="00C3602D" w:rsidRPr="0076089B" w:rsidTr="00C3602D">
        <w:trPr>
          <w:trHeight w:hRule="exact" w:val="220"/>
        </w:trPr>
        <w:tc>
          <w:tcPr>
            <w:tcW w:w="6840"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aislamiento distintos de los 17 06 01 y 17 06 03</w:t>
            </w:r>
          </w:p>
        </w:tc>
        <w:tc>
          <w:tcPr>
            <w:tcW w:w="1202" w:type="dxa"/>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17 06 04</w:t>
            </w:r>
          </w:p>
        </w:tc>
        <w:tc>
          <w:tcPr>
            <w:tcW w:w="321" w:type="dxa"/>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Tierras y piedras que contienen sustancias peligrosas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17 05 03</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Lodos de drenaje que contienen sustancias peligrosas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17 05 </w:t>
            </w:r>
            <w:proofErr w:type="spellStart"/>
            <w:r w:rsidRPr="0076089B">
              <w:rPr>
                <w:rFonts w:ascii="Century Gothic" w:hAnsi="Century Gothic"/>
                <w:sz w:val="18"/>
                <w:szCs w:val="18"/>
              </w:rPr>
              <w:t>05</w:t>
            </w:r>
            <w:proofErr w:type="spellEnd"/>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Absorbentes contaminados  (trapos…)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15 02 </w:t>
            </w:r>
            <w:proofErr w:type="spellStart"/>
            <w:r w:rsidRPr="0076089B">
              <w:rPr>
                <w:rFonts w:ascii="Century Gothic" w:hAnsi="Century Gothic"/>
                <w:sz w:val="18"/>
                <w:szCs w:val="18"/>
              </w:rPr>
              <w:t>02</w:t>
            </w:r>
            <w:proofErr w:type="spellEnd"/>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Aceites usados (minerales no clorados de motor</w:t>
            </w:r>
            <w:proofErr w:type="gramStart"/>
            <w:r w:rsidRPr="0076089B">
              <w:rPr>
                <w:rFonts w:ascii="Century Gothic" w:hAnsi="Century Gothic"/>
                <w:sz w:val="18"/>
                <w:szCs w:val="18"/>
              </w:rPr>
              <w:t>..)</w:t>
            </w:r>
            <w:proofErr w:type="gramEnd"/>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13 02 05</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Filtros de aceite</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16 01 07</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Tubos fluorescentes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20 01 21</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Pilas alcalinas y salinas </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16 06 04</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Pilas botón</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16 06 03</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Envases vacíos de metal contaminados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15 01 10</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Envases vacíos de plástico contaminados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15 01 10</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Sobrantes de pintura</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08 01 11</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Sobrantes de disolventes no </w:t>
            </w:r>
            <w:proofErr w:type="spellStart"/>
            <w:r w:rsidRPr="0076089B">
              <w:rPr>
                <w:rFonts w:ascii="Century Gothic" w:hAnsi="Century Gothic"/>
                <w:sz w:val="18"/>
                <w:szCs w:val="18"/>
              </w:rPr>
              <w:t>halogenados</w:t>
            </w:r>
            <w:proofErr w:type="spellEnd"/>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14 06 03</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Sobrantes de barnices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08 01 11</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Sobrantes de </w:t>
            </w:r>
            <w:proofErr w:type="spellStart"/>
            <w:r w:rsidRPr="0076089B">
              <w:rPr>
                <w:rFonts w:ascii="Century Gothic" w:hAnsi="Century Gothic"/>
                <w:sz w:val="18"/>
                <w:szCs w:val="18"/>
              </w:rPr>
              <w:t>desencofrantes</w:t>
            </w:r>
            <w:proofErr w:type="spellEnd"/>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07 </w:t>
            </w:r>
            <w:proofErr w:type="spellStart"/>
            <w:r w:rsidRPr="0076089B">
              <w:rPr>
                <w:rFonts w:ascii="Century Gothic" w:hAnsi="Century Gothic"/>
                <w:sz w:val="18"/>
                <w:szCs w:val="18"/>
              </w:rPr>
              <w:t>07</w:t>
            </w:r>
            <w:proofErr w:type="spellEnd"/>
            <w:r w:rsidRPr="0076089B">
              <w:rPr>
                <w:rFonts w:ascii="Century Gothic" w:hAnsi="Century Gothic"/>
                <w:sz w:val="18"/>
                <w:szCs w:val="18"/>
              </w:rPr>
              <w:t xml:space="preserve"> 01</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Aerosoles vacíos</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15 01 11</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Baterías de plomo</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16 06 01</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Hidrocarburos con agua</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13 07 03</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r w:rsidR="00C3602D" w:rsidRPr="0076089B" w:rsidTr="00C3602D">
        <w:trPr>
          <w:trHeight w:hRule="exact" w:val="220"/>
        </w:trPr>
        <w:tc>
          <w:tcPr>
            <w:tcW w:w="6840"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RC mezclados distintos de los códigos 17 09 01, 02 y 03</w:t>
            </w:r>
          </w:p>
        </w:tc>
        <w:tc>
          <w:tcPr>
            <w:tcW w:w="1202" w:type="dxa"/>
            <w:tcBorders>
              <w:top w:val="single" w:sz="4" w:space="0" w:color="auto"/>
              <w:left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17 09 04</w:t>
            </w:r>
          </w:p>
        </w:tc>
        <w:tc>
          <w:tcPr>
            <w:tcW w:w="321" w:type="dxa"/>
            <w:tcBorders>
              <w:top w:val="single" w:sz="4" w:space="0" w:color="auto"/>
              <w:left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color w:val="00CCFF"/>
                <w:sz w:val="18"/>
                <w:szCs w:val="18"/>
                <w:highlight w:val="blue"/>
              </w:rPr>
            </w:pPr>
          </w:p>
        </w:tc>
      </w:tr>
    </w:tbl>
    <w:p w:rsidR="00C3602D" w:rsidRPr="0076089B" w:rsidRDefault="00C3602D" w:rsidP="00C3602D">
      <w:pPr>
        <w:pStyle w:val="Sangradetextonormal"/>
        <w:ind w:left="425" w:hanging="425"/>
        <w:rPr>
          <w:rFonts w:ascii="Century Gothic" w:hAnsi="Century Gothic"/>
          <w:sz w:val="18"/>
          <w:szCs w:val="18"/>
        </w:rPr>
      </w:pPr>
    </w:p>
    <w:p w:rsidR="00C3602D" w:rsidRPr="0076089B" w:rsidRDefault="00C3602D" w:rsidP="00C3602D">
      <w:pPr>
        <w:pStyle w:val="Sangradetextonormal"/>
        <w:ind w:left="425" w:hanging="425"/>
        <w:rPr>
          <w:rFonts w:ascii="Century Gothic" w:hAnsi="Century Gothic"/>
          <w:sz w:val="18"/>
          <w:szCs w:val="18"/>
        </w:rPr>
      </w:pPr>
    </w:p>
    <w:p w:rsidR="00C3602D" w:rsidRDefault="00C3602D" w:rsidP="0060638F">
      <w:pPr>
        <w:pStyle w:val="Sangradetextonormal"/>
        <w:ind w:left="284" w:hanging="284"/>
        <w:jc w:val="both"/>
        <w:rPr>
          <w:rFonts w:ascii="Century Gothic" w:hAnsi="Century Gothic"/>
          <w:b/>
          <w:bCs/>
          <w:color w:val="999999"/>
          <w:sz w:val="18"/>
          <w:szCs w:val="18"/>
        </w:rPr>
      </w:pPr>
      <w:r w:rsidRPr="0076089B">
        <w:rPr>
          <w:rFonts w:ascii="Century Gothic" w:hAnsi="Century Gothic"/>
          <w:sz w:val="18"/>
          <w:szCs w:val="18"/>
        </w:rPr>
        <w:br w:type="page"/>
      </w:r>
      <w:r>
        <w:rPr>
          <w:rFonts w:ascii="Century Gothic" w:hAnsi="Century Gothic"/>
          <w:b/>
          <w:bCs/>
          <w:sz w:val="18"/>
          <w:szCs w:val="18"/>
        </w:rPr>
        <w:lastRenderedPageBreak/>
        <w:t xml:space="preserve">2.- </w:t>
      </w:r>
      <w:r w:rsidRPr="00734509">
        <w:rPr>
          <w:rFonts w:ascii="Century Gothic" w:hAnsi="Century Gothic"/>
          <w:b/>
          <w:bCs/>
          <w:sz w:val="18"/>
          <w:szCs w:val="18"/>
        </w:rPr>
        <w:t>Estimación de la cantidad de cada tipo de residuo que se generará en la obra, en toneladas y metros cúbicos, en función de las categorías del punto 1</w:t>
      </w:r>
      <w:r w:rsidRPr="00734509">
        <w:rPr>
          <w:rFonts w:ascii="Century Gothic" w:hAnsi="Century Gothic"/>
          <w:b/>
          <w:bCs/>
          <w:color w:val="999999"/>
          <w:sz w:val="18"/>
          <w:szCs w:val="18"/>
        </w:rPr>
        <w:t>.</w:t>
      </w:r>
    </w:p>
    <w:p w:rsidR="0060638F" w:rsidRDefault="0060638F" w:rsidP="0060638F">
      <w:pPr>
        <w:pStyle w:val="Sangradetextonormal"/>
        <w:ind w:left="0"/>
        <w:jc w:val="both"/>
        <w:rPr>
          <w:rFonts w:ascii="Century Gothic" w:hAnsi="Century Gothic"/>
          <w:i/>
          <w:sz w:val="18"/>
          <w:szCs w:val="18"/>
        </w:rPr>
      </w:pPr>
      <w:r>
        <w:rPr>
          <w:rFonts w:ascii="Century Gothic" w:hAnsi="Century Gothic"/>
          <w:i/>
          <w:sz w:val="18"/>
          <w:szCs w:val="18"/>
        </w:rPr>
        <w:t>En obra nueva, e</w:t>
      </w:r>
      <w:r w:rsidRPr="0076089B">
        <w:rPr>
          <w:rFonts w:ascii="Century Gothic" w:hAnsi="Century Gothic"/>
          <w:i/>
          <w:sz w:val="18"/>
          <w:szCs w:val="18"/>
        </w:rPr>
        <w:t xml:space="preserve">n ausencia de datos más contrastados, pueden manejarse parámetros estimativos con fines estadísticos de </w:t>
      </w:r>
      <w:r>
        <w:rPr>
          <w:rFonts w:ascii="Century Gothic" w:hAnsi="Century Gothic"/>
          <w:i/>
          <w:sz w:val="18"/>
          <w:szCs w:val="18"/>
        </w:rPr>
        <w:t>1</w:t>
      </w:r>
      <w:r w:rsidRPr="0076089B">
        <w:rPr>
          <w:rFonts w:ascii="Century Gothic" w:hAnsi="Century Gothic"/>
          <w:i/>
          <w:sz w:val="18"/>
          <w:szCs w:val="18"/>
        </w:rPr>
        <w:t>0 cm de altura de mezcla de residuos por m</w:t>
      </w:r>
      <w:r w:rsidRPr="0076089B">
        <w:rPr>
          <w:rFonts w:ascii="Century Gothic" w:hAnsi="Century Gothic"/>
          <w:i/>
          <w:sz w:val="18"/>
          <w:szCs w:val="18"/>
          <w:vertAlign w:val="superscript"/>
        </w:rPr>
        <w:t>2</w:t>
      </w:r>
      <w:r w:rsidRPr="0076089B">
        <w:rPr>
          <w:rFonts w:ascii="Century Gothic" w:hAnsi="Century Gothic"/>
          <w:i/>
          <w:sz w:val="18"/>
          <w:szCs w:val="18"/>
        </w:rPr>
        <w:t xml:space="preserve"> construido con una densidad tipo del orden de 1,5  t /m</w:t>
      </w:r>
      <w:r w:rsidRPr="0076089B">
        <w:rPr>
          <w:rFonts w:ascii="Century Gothic" w:hAnsi="Century Gothic"/>
          <w:i/>
          <w:sz w:val="18"/>
          <w:szCs w:val="18"/>
          <w:vertAlign w:val="superscript"/>
        </w:rPr>
        <w:t>3</w:t>
      </w:r>
      <w:r w:rsidRPr="0076089B">
        <w:rPr>
          <w:rFonts w:ascii="Century Gothic" w:hAnsi="Century Gothic"/>
          <w:i/>
          <w:sz w:val="18"/>
          <w:szCs w:val="18"/>
        </w:rPr>
        <w:t xml:space="preserve"> a 0,5 t /m</w:t>
      </w:r>
      <w:r w:rsidRPr="0076089B">
        <w:rPr>
          <w:rFonts w:ascii="Century Gothic" w:hAnsi="Century Gothic"/>
          <w:i/>
          <w:sz w:val="18"/>
          <w:szCs w:val="18"/>
          <w:vertAlign w:val="superscript"/>
        </w:rPr>
        <w:t>3</w:t>
      </w:r>
      <w:r w:rsidRPr="0076089B">
        <w:rPr>
          <w:rFonts w:ascii="Century Gothic" w:hAnsi="Century Gothic"/>
          <w:i/>
          <w:sz w:val="18"/>
          <w:szCs w:val="18"/>
        </w:rPr>
        <w:t>.</w:t>
      </w:r>
    </w:p>
    <w:p w:rsidR="0060638F" w:rsidRDefault="0060638F" w:rsidP="00FF2D4B">
      <w:pPr>
        <w:pStyle w:val="Sangradetextonormal"/>
        <w:spacing w:after="0"/>
        <w:ind w:left="0"/>
        <w:jc w:val="both"/>
        <w:rPr>
          <w:rFonts w:ascii="Century Gothic" w:hAnsi="Century Gothic"/>
          <w:i/>
          <w:sz w:val="18"/>
          <w:szCs w:val="18"/>
        </w:rPr>
      </w:pPr>
      <w:r>
        <w:rPr>
          <w:rFonts w:ascii="Century Gothic" w:hAnsi="Century Gothic"/>
          <w:i/>
          <w:sz w:val="18"/>
          <w:szCs w:val="18"/>
        </w:rPr>
        <w:t>En este caso, al tratarse de una obra parcial, aplicamos un coeficiente corrector de 0,05.</w:t>
      </w:r>
    </w:p>
    <w:p w:rsidR="00FF2D4B" w:rsidRPr="0076089B" w:rsidRDefault="00FF2D4B" w:rsidP="00FF2D4B">
      <w:pPr>
        <w:pStyle w:val="Sangradetextonormal"/>
        <w:spacing w:after="0"/>
        <w:ind w:left="0"/>
        <w:jc w:val="both"/>
        <w:rPr>
          <w:rFonts w:ascii="Century Gothic" w:hAnsi="Century Gothic"/>
          <w:sz w:val="18"/>
          <w:szCs w:val="18"/>
        </w:rPr>
      </w:pPr>
    </w:p>
    <w:tbl>
      <w:tblPr>
        <w:tblW w:w="9214" w:type="dxa"/>
        <w:tblInd w:w="212" w:type="dxa"/>
        <w:tblBorders>
          <w:insideH w:val="single" w:sz="4" w:space="0" w:color="auto"/>
          <w:insideV w:val="single" w:sz="4" w:space="0" w:color="auto"/>
        </w:tblBorders>
        <w:tblLayout w:type="fixed"/>
        <w:tblCellMar>
          <w:left w:w="70" w:type="dxa"/>
          <w:right w:w="70" w:type="dxa"/>
        </w:tblCellMar>
        <w:tblLook w:val="0000"/>
      </w:tblPr>
      <w:tblGrid>
        <w:gridCol w:w="1354"/>
        <w:gridCol w:w="1252"/>
        <w:gridCol w:w="2072"/>
        <w:gridCol w:w="1687"/>
        <w:gridCol w:w="2849"/>
      </w:tblGrid>
      <w:tr w:rsidR="00FF2D4B" w:rsidRPr="00192B13" w:rsidTr="00FF2D4B">
        <w:trPr>
          <w:trHeight w:val="891"/>
        </w:trPr>
        <w:tc>
          <w:tcPr>
            <w:tcW w:w="1354" w:type="dxa"/>
            <w:tcBorders>
              <w:top w:val="single" w:sz="4" w:space="0" w:color="auto"/>
              <w:left w:val="single" w:sz="4" w:space="0" w:color="auto"/>
              <w:bottom w:val="nil"/>
            </w:tcBorders>
          </w:tcPr>
          <w:p w:rsidR="00FF2D4B" w:rsidRPr="0076089B" w:rsidRDefault="00FF2D4B" w:rsidP="00FF2D4B">
            <w:pPr>
              <w:pStyle w:val="Sangradetextonormal"/>
              <w:spacing w:after="0"/>
              <w:ind w:left="0"/>
              <w:jc w:val="center"/>
              <w:rPr>
                <w:rFonts w:ascii="Century Gothic" w:hAnsi="Century Gothic"/>
                <w:b/>
                <w:sz w:val="18"/>
                <w:szCs w:val="18"/>
              </w:rPr>
            </w:pPr>
            <w:r w:rsidRPr="0076089B">
              <w:rPr>
                <w:rFonts w:ascii="Century Gothic" w:hAnsi="Century Gothic"/>
                <w:b/>
                <w:sz w:val="18"/>
                <w:szCs w:val="18"/>
              </w:rPr>
              <w:t>s</w:t>
            </w:r>
          </w:p>
          <w:p w:rsidR="00FF2D4B" w:rsidRPr="0076089B" w:rsidRDefault="00FF2D4B" w:rsidP="00A33CAE">
            <w:pPr>
              <w:pStyle w:val="Sangradetextonormal"/>
              <w:ind w:left="0"/>
              <w:jc w:val="center"/>
              <w:rPr>
                <w:rFonts w:ascii="Century Gothic" w:hAnsi="Century Gothic"/>
                <w:sz w:val="18"/>
                <w:szCs w:val="18"/>
              </w:rPr>
            </w:pPr>
            <w:r w:rsidRPr="0076089B">
              <w:rPr>
                <w:rFonts w:ascii="Century Gothic" w:hAnsi="Century Gothic"/>
                <w:sz w:val="18"/>
                <w:szCs w:val="18"/>
              </w:rPr>
              <w:t>m</w:t>
            </w:r>
            <w:r w:rsidRPr="0076089B">
              <w:rPr>
                <w:rFonts w:ascii="Century Gothic" w:hAnsi="Century Gothic"/>
                <w:sz w:val="18"/>
                <w:szCs w:val="18"/>
                <w:vertAlign w:val="superscript"/>
              </w:rPr>
              <w:t>2</w:t>
            </w:r>
            <w:r w:rsidRPr="0076089B">
              <w:rPr>
                <w:rFonts w:ascii="Century Gothic" w:hAnsi="Century Gothic"/>
                <w:sz w:val="18"/>
                <w:szCs w:val="18"/>
              </w:rPr>
              <w:t xml:space="preserve"> superficie</w:t>
            </w:r>
          </w:p>
          <w:p w:rsidR="00FF2D4B" w:rsidRPr="0076089B" w:rsidRDefault="00FF2D4B" w:rsidP="00A33CAE">
            <w:pPr>
              <w:pStyle w:val="Sangradetextonormal"/>
              <w:ind w:left="0"/>
              <w:jc w:val="center"/>
              <w:rPr>
                <w:rFonts w:ascii="Century Gothic" w:hAnsi="Century Gothic"/>
                <w:sz w:val="18"/>
                <w:szCs w:val="18"/>
              </w:rPr>
            </w:pPr>
            <w:r w:rsidRPr="0076089B">
              <w:rPr>
                <w:rFonts w:ascii="Century Gothic" w:hAnsi="Century Gothic"/>
                <w:sz w:val="18"/>
                <w:szCs w:val="18"/>
              </w:rPr>
              <w:t>construida</w:t>
            </w:r>
          </w:p>
        </w:tc>
        <w:tc>
          <w:tcPr>
            <w:tcW w:w="1252" w:type="dxa"/>
            <w:tcBorders>
              <w:top w:val="single" w:sz="4" w:space="0" w:color="auto"/>
              <w:bottom w:val="nil"/>
            </w:tcBorders>
          </w:tcPr>
          <w:p w:rsidR="00FF2D4B" w:rsidRDefault="00FF2D4B" w:rsidP="00A33CAE">
            <w:pPr>
              <w:pStyle w:val="Sangradetextonormal"/>
              <w:ind w:left="0"/>
              <w:jc w:val="center"/>
              <w:rPr>
                <w:rFonts w:ascii="Century Gothic" w:hAnsi="Century Gothic"/>
                <w:b/>
                <w:sz w:val="18"/>
                <w:szCs w:val="18"/>
              </w:rPr>
            </w:pPr>
            <w:r>
              <w:rPr>
                <w:rFonts w:ascii="Century Gothic" w:hAnsi="Century Gothic"/>
                <w:b/>
                <w:sz w:val="18"/>
                <w:szCs w:val="18"/>
              </w:rPr>
              <w:t>c</w:t>
            </w:r>
          </w:p>
          <w:p w:rsidR="00FF2D4B" w:rsidRPr="00FF2D4B" w:rsidRDefault="00FF2D4B" w:rsidP="00A33CAE">
            <w:pPr>
              <w:pStyle w:val="Sangradetextonormal"/>
              <w:ind w:left="0"/>
              <w:jc w:val="center"/>
              <w:rPr>
                <w:rFonts w:ascii="Century Gothic" w:hAnsi="Century Gothic"/>
                <w:sz w:val="18"/>
                <w:szCs w:val="18"/>
              </w:rPr>
            </w:pPr>
            <w:proofErr w:type="spellStart"/>
            <w:r w:rsidRPr="00FF2D4B">
              <w:rPr>
                <w:rFonts w:ascii="Century Gothic" w:hAnsi="Century Gothic"/>
                <w:sz w:val="18"/>
                <w:szCs w:val="18"/>
              </w:rPr>
              <w:t>coef</w:t>
            </w:r>
            <w:proofErr w:type="spellEnd"/>
            <w:r w:rsidRPr="00FF2D4B">
              <w:rPr>
                <w:rFonts w:ascii="Century Gothic" w:hAnsi="Century Gothic"/>
                <w:sz w:val="18"/>
                <w:szCs w:val="18"/>
              </w:rPr>
              <w:t>. corrector</w:t>
            </w:r>
          </w:p>
        </w:tc>
        <w:tc>
          <w:tcPr>
            <w:tcW w:w="2072" w:type="dxa"/>
            <w:tcBorders>
              <w:top w:val="single" w:sz="4" w:space="0" w:color="auto"/>
              <w:bottom w:val="nil"/>
            </w:tcBorders>
          </w:tcPr>
          <w:p w:rsidR="00FF2D4B" w:rsidRPr="0076089B" w:rsidRDefault="00FF2D4B" w:rsidP="00A33CAE">
            <w:pPr>
              <w:pStyle w:val="Sangradetextonormal"/>
              <w:ind w:left="0"/>
              <w:jc w:val="center"/>
              <w:rPr>
                <w:rFonts w:ascii="Century Gothic" w:hAnsi="Century Gothic"/>
                <w:b/>
                <w:sz w:val="18"/>
                <w:szCs w:val="18"/>
              </w:rPr>
            </w:pPr>
            <w:r w:rsidRPr="0076089B">
              <w:rPr>
                <w:rFonts w:ascii="Century Gothic" w:hAnsi="Century Gothic"/>
                <w:b/>
                <w:sz w:val="18"/>
                <w:szCs w:val="18"/>
              </w:rPr>
              <w:t xml:space="preserve">V </w:t>
            </w:r>
          </w:p>
          <w:p w:rsidR="00FF2D4B" w:rsidRPr="0076089B" w:rsidRDefault="00FF2D4B" w:rsidP="00A33CAE">
            <w:pPr>
              <w:pStyle w:val="Sangradetextonormal"/>
              <w:ind w:left="0"/>
              <w:jc w:val="center"/>
              <w:rPr>
                <w:rFonts w:ascii="Century Gothic" w:hAnsi="Century Gothic"/>
                <w:sz w:val="18"/>
                <w:szCs w:val="18"/>
              </w:rPr>
            </w:pPr>
            <w:r w:rsidRPr="0076089B">
              <w:rPr>
                <w:rFonts w:ascii="Century Gothic" w:hAnsi="Century Gothic"/>
                <w:sz w:val="18"/>
                <w:szCs w:val="18"/>
              </w:rPr>
              <w:t>m</w:t>
            </w:r>
            <w:r w:rsidRPr="0076089B">
              <w:rPr>
                <w:rFonts w:ascii="Century Gothic" w:hAnsi="Century Gothic"/>
                <w:sz w:val="18"/>
                <w:szCs w:val="18"/>
                <w:vertAlign w:val="superscript"/>
              </w:rPr>
              <w:t>3</w:t>
            </w:r>
            <w:r w:rsidRPr="0076089B">
              <w:rPr>
                <w:rFonts w:ascii="Century Gothic" w:hAnsi="Century Gothic"/>
                <w:sz w:val="18"/>
                <w:szCs w:val="18"/>
              </w:rPr>
              <w:t xml:space="preserve"> volumen residuos (S x</w:t>
            </w:r>
            <w:r>
              <w:rPr>
                <w:rFonts w:ascii="Century Gothic" w:hAnsi="Century Gothic"/>
                <w:sz w:val="18"/>
                <w:szCs w:val="18"/>
              </w:rPr>
              <w:t xml:space="preserve"> c x</w:t>
            </w:r>
            <w:r w:rsidRPr="0076089B">
              <w:rPr>
                <w:rFonts w:ascii="Century Gothic" w:hAnsi="Century Gothic"/>
                <w:sz w:val="18"/>
                <w:szCs w:val="18"/>
              </w:rPr>
              <w:t xml:space="preserve"> 0,</w:t>
            </w:r>
            <w:r>
              <w:rPr>
                <w:rFonts w:ascii="Century Gothic" w:hAnsi="Century Gothic"/>
                <w:sz w:val="18"/>
                <w:szCs w:val="18"/>
              </w:rPr>
              <w:t>1</w:t>
            </w:r>
            <w:r w:rsidRPr="0076089B">
              <w:rPr>
                <w:rFonts w:ascii="Century Gothic" w:hAnsi="Century Gothic"/>
                <w:sz w:val="18"/>
                <w:szCs w:val="18"/>
              </w:rPr>
              <w:t>)</w:t>
            </w:r>
          </w:p>
        </w:tc>
        <w:tc>
          <w:tcPr>
            <w:tcW w:w="1687" w:type="dxa"/>
            <w:tcBorders>
              <w:top w:val="single" w:sz="4" w:space="0" w:color="auto"/>
              <w:bottom w:val="nil"/>
            </w:tcBorders>
          </w:tcPr>
          <w:p w:rsidR="00FF2D4B" w:rsidRPr="0076089B" w:rsidRDefault="00FF2D4B" w:rsidP="00A33CAE">
            <w:pPr>
              <w:pStyle w:val="Sangradetextonormal"/>
              <w:ind w:left="0"/>
              <w:jc w:val="center"/>
              <w:rPr>
                <w:rFonts w:ascii="Century Gothic" w:hAnsi="Century Gothic"/>
                <w:b/>
                <w:sz w:val="18"/>
                <w:szCs w:val="18"/>
              </w:rPr>
            </w:pPr>
            <w:r w:rsidRPr="0076089B">
              <w:rPr>
                <w:rFonts w:ascii="Century Gothic" w:hAnsi="Century Gothic"/>
                <w:b/>
                <w:sz w:val="18"/>
                <w:szCs w:val="18"/>
              </w:rPr>
              <w:t xml:space="preserve">d </w:t>
            </w:r>
          </w:p>
          <w:p w:rsidR="00FF2D4B" w:rsidRPr="0076089B" w:rsidRDefault="00FF2D4B" w:rsidP="00A33CAE">
            <w:pPr>
              <w:pStyle w:val="Sangradetextonormal"/>
              <w:ind w:left="0"/>
              <w:jc w:val="center"/>
              <w:rPr>
                <w:rFonts w:ascii="Century Gothic" w:hAnsi="Century Gothic"/>
                <w:sz w:val="18"/>
                <w:szCs w:val="18"/>
              </w:rPr>
            </w:pPr>
            <w:r w:rsidRPr="0076089B">
              <w:rPr>
                <w:rFonts w:ascii="Century Gothic" w:hAnsi="Century Gothic"/>
                <w:sz w:val="18"/>
                <w:szCs w:val="18"/>
              </w:rPr>
              <w:t>densidad tipo entre 1,5 y 0,5 t / m</w:t>
            </w:r>
            <w:r w:rsidRPr="0076089B">
              <w:rPr>
                <w:rFonts w:ascii="Century Gothic" w:hAnsi="Century Gothic"/>
                <w:sz w:val="18"/>
                <w:szCs w:val="18"/>
                <w:vertAlign w:val="superscript"/>
              </w:rPr>
              <w:t>3</w:t>
            </w:r>
          </w:p>
        </w:tc>
        <w:tc>
          <w:tcPr>
            <w:tcW w:w="2849" w:type="dxa"/>
            <w:tcBorders>
              <w:top w:val="single" w:sz="4" w:space="0" w:color="auto"/>
              <w:bottom w:val="nil"/>
              <w:right w:val="single" w:sz="4" w:space="0" w:color="auto"/>
            </w:tcBorders>
          </w:tcPr>
          <w:p w:rsidR="00FF2D4B" w:rsidRPr="0076089B" w:rsidRDefault="00FF2D4B" w:rsidP="00A33CAE">
            <w:pPr>
              <w:pStyle w:val="Sangradetextonormal"/>
              <w:ind w:left="0"/>
              <w:jc w:val="center"/>
              <w:rPr>
                <w:rFonts w:ascii="Century Gothic" w:hAnsi="Century Gothic"/>
                <w:sz w:val="18"/>
                <w:szCs w:val="18"/>
              </w:rPr>
            </w:pPr>
            <w:r w:rsidRPr="0076089B">
              <w:rPr>
                <w:rFonts w:ascii="Century Gothic" w:hAnsi="Century Gothic"/>
                <w:b/>
                <w:sz w:val="18"/>
                <w:szCs w:val="18"/>
              </w:rPr>
              <w:t>T</w:t>
            </w:r>
            <w:r w:rsidRPr="0076089B">
              <w:rPr>
                <w:rFonts w:ascii="Century Gothic" w:hAnsi="Century Gothic"/>
                <w:sz w:val="18"/>
                <w:szCs w:val="18"/>
              </w:rPr>
              <w:t xml:space="preserve"> </w:t>
            </w:r>
          </w:p>
          <w:p w:rsidR="00FF2D4B" w:rsidRPr="0076089B" w:rsidRDefault="00FF2D4B" w:rsidP="00A33CAE">
            <w:pPr>
              <w:pStyle w:val="Sangradetextonormal"/>
              <w:ind w:left="0"/>
              <w:jc w:val="center"/>
              <w:rPr>
                <w:rFonts w:ascii="Century Gothic" w:hAnsi="Century Gothic"/>
                <w:sz w:val="18"/>
                <w:szCs w:val="18"/>
              </w:rPr>
            </w:pPr>
            <w:r w:rsidRPr="0076089B">
              <w:rPr>
                <w:rFonts w:ascii="Century Gothic" w:hAnsi="Century Gothic"/>
                <w:sz w:val="18"/>
                <w:szCs w:val="18"/>
              </w:rPr>
              <w:t>toneladas de residuo</w:t>
            </w:r>
          </w:p>
          <w:p w:rsidR="00FF2D4B" w:rsidRPr="0076089B" w:rsidRDefault="00FF2D4B" w:rsidP="00A33CAE">
            <w:pPr>
              <w:pStyle w:val="Sangradetextonormal"/>
              <w:ind w:left="0"/>
              <w:jc w:val="center"/>
              <w:rPr>
                <w:rFonts w:ascii="Century Gothic" w:hAnsi="Century Gothic"/>
                <w:sz w:val="18"/>
                <w:szCs w:val="18"/>
              </w:rPr>
            </w:pPr>
            <w:r w:rsidRPr="0076089B">
              <w:rPr>
                <w:rFonts w:ascii="Century Gothic" w:hAnsi="Century Gothic"/>
                <w:sz w:val="18"/>
                <w:szCs w:val="18"/>
              </w:rPr>
              <w:t>(v x d)</w:t>
            </w:r>
          </w:p>
        </w:tc>
      </w:tr>
      <w:tr w:rsidR="00FF2D4B" w:rsidRPr="0076089B" w:rsidTr="00FF2D4B">
        <w:trPr>
          <w:trHeight w:val="161"/>
        </w:trPr>
        <w:tc>
          <w:tcPr>
            <w:tcW w:w="1354" w:type="dxa"/>
            <w:tcBorders>
              <w:top w:val="single" w:sz="4" w:space="0" w:color="auto"/>
              <w:left w:val="single" w:sz="4" w:space="0" w:color="auto"/>
              <w:bottom w:val="single" w:sz="4" w:space="0" w:color="auto"/>
            </w:tcBorders>
          </w:tcPr>
          <w:p w:rsidR="00FF2D4B" w:rsidRPr="0076089B" w:rsidRDefault="00FF2D4B" w:rsidP="00FF2D4B">
            <w:pPr>
              <w:pStyle w:val="Sangradetextonormal"/>
              <w:spacing w:after="0"/>
              <w:ind w:left="0"/>
              <w:jc w:val="center"/>
              <w:rPr>
                <w:rFonts w:ascii="Century Gothic" w:hAnsi="Century Gothic"/>
                <w:sz w:val="18"/>
                <w:szCs w:val="18"/>
              </w:rPr>
            </w:pPr>
            <w:r>
              <w:rPr>
                <w:rFonts w:ascii="Century Gothic" w:hAnsi="Century Gothic"/>
                <w:sz w:val="18"/>
                <w:szCs w:val="18"/>
              </w:rPr>
              <w:t xml:space="preserve">4.292 </w:t>
            </w:r>
            <w:r w:rsidRPr="0076089B">
              <w:rPr>
                <w:rFonts w:ascii="Century Gothic" w:hAnsi="Century Gothic"/>
                <w:sz w:val="18"/>
                <w:szCs w:val="18"/>
              </w:rPr>
              <w:t>m</w:t>
            </w:r>
            <w:r w:rsidRPr="0076089B">
              <w:rPr>
                <w:rFonts w:ascii="Century Gothic" w:hAnsi="Century Gothic"/>
                <w:sz w:val="18"/>
                <w:szCs w:val="18"/>
                <w:vertAlign w:val="superscript"/>
              </w:rPr>
              <w:t>2</w:t>
            </w:r>
          </w:p>
        </w:tc>
        <w:tc>
          <w:tcPr>
            <w:tcW w:w="1252" w:type="dxa"/>
            <w:tcBorders>
              <w:top w:val="single" w:sz="4" w:space="0" w:color="auto"/>
              <w:bottom w:val="single" w:sz="4" w:space="0" w:color="auto"/>
            </w:tcBorders>
          </w:tcPr>
          <w:p w:rsidR="00FF2D4B" w:rsidRDefault="00FF2D4B" w:rsidP="00FF2D4B">
            <w:pPr>
              <w:pStyle w:val="Sangradetextonormal"/>
              <w:spacing w:after="0"/>
              <w:ind w:left="0"/>
              <w:jc w:val="center"/>
              <w:rPr>
                <w:rFonts w:ascii="Century Gothic" w:hAnsi="Century Gothic"/>
                <w:sz w:val="18"/>
                <w:szCs w:val="18"/>
              </w:rPr>
            </w:pPr>
            <w:r>
              <w:rPr>
                <w:rFonts w:ascii="Century Gothic" w:hAnsi="Century Gothic"/>
                <w:sz w:val="18"/>
                <w:szCs w:val="18"/>
              </w:rPr>
              <w:t>0,05</w:t>
            </w:r>
          </w:p>
        </w:tc>
        <w:tc>
          <w:tcPr>
            <w:tcW w:w="2072" w:type="dxa"/>
            <w:tcBorders>
              <w:top w:val="single" w:sz="4" w:space="0" w:color="auto"/>
              <w:bottom w:val="single" w:sz="4" w:space="0" w:color="auto"/>
            </w:tcBorders>
          </w:tcPr>
          <w:p w:rsidR="00FF2D4B" w:rsidRPr="0076089B" w:rsidRDefault="00FF2D4B" w:rsidP="00FF2D4B">
            <w:pPr>
              <w:pStyle w:val="Sangradetextonormal"/>
              <w:spacing w:after="0"/>
              <w:ind w:left="0"/>
              <w:jc w:val="center"/>
              <w:rPr>
                <w:rFonts w:ascii="Century Gothic" w:hAnsi="Century Gothic"/>
                <w:sz w:val="18"/>
                <w:szCs w:val="18"/>
              </w:rPr>
            </w:pPr>
            <w:r>
              <w:rPr>
                <w:rFonts w:ascii="Century Gothic" w:hAnsi="Century Gothic"/>
                <w:sz w:val="18"/>
                <w:szCs w:val="18"/>
              </w:rPr>
              <w:t xml:space="preserve">21,46 </w:t>
            </w:r>
            <w:r w:rsidRPr="0076089B">
              <w:rPr>
                <w:rFonts w:ascii="Century Gothic" w:hAnsi="Century Gothic"/>
                <w:sz w:val="18"/>
                <w:szCs w:val="18"/>
              </w:rPr>
              <w:t>m</w:t>
            </w:r>
            <w:r w:rsidRPr="0076089B">
              <w:rPr>
                <w:rFonts w:ascii="Century Gothic" w:hAnsi="Century Gothic"/>
                <w:sz w:val="18"/>
                <w:szCs w:val="18"/>
                <w:vertAlign w:val="superscript"/>
              </w:rPr>
              <w:t>3</w:t>
            </w:r>
          </w:p>
        </w:tc>
        <w:tc>
          <w:tcPr>
            <w:tcW w:w="1687" w:type="dxa"/>
            <w:tcBorders>
              <w:top w:val="single" w:sz="4" w:space="0" w:color="auto"/>
              <w:bottom w:val="single" w:sz="4" w:space="0" w:color="auto"/>
            </w:tcBorders>
          </w:tcPr>
          <w:p w:rsidR="00FF2D4B" w:rsidRPr="0076089B" w:rsidRDefault="00FF2D4B" w:rsidP="00FF2D4B">
            <w:pPr>
              <w:pStyle w:val="Sangradetextonormal"/>
              <w:spacing w:after="0"/>
              <w:ind w:left="0"/>
              <w:jc w:val="center"/>
              <w:rPr>
                <w:rFonts w:ascii="Century Gothic" w:hAnsi="Century Gothic"/>
                <w:sz w:val="18"/>
                <w:szCs w:val="18"/>
              </w:rPr>
            </w:pPr>
            <w:r>
              <w:rPr>
                <w:rFonts w:ascii="Century Gothic" w:hAnsi="Century Gothic"/>
                <w:sz w:val="18"/>
                <w:szCs w:val="18"/>
              </w:rPr>
              <w:t>0</w:t>
            </w:r>
            <w:r w:rsidRPr="0076089B">
              <w:rPr>
                <w:rFonts w:ascii="Century Gothic" w:hAnsi="Century Gothic"/>
                <w:sz w:val="18"/>
                <w:szCs w:val="18"/>
              </w:rPr>
              <w:t>.</w:t>
            </w:r>
            <w:r>
              <w:rPr>
                <w:rFonts w:ascii="Century Gothic" w:hAnsi="Century Gothic"/>
                <w:sz w:val="18"/>
                <w:szCs w:val="18"/>
              </w:rPr>
              <w:t>5</w:t>
            </w:r>
            <w:r w:rsidRPr="0076089B">
              <w:rPr>
                <w:rFonts w:ascii="Century Gothic" w:hAnsi="Century Gothic"/>
                <w:sz w:val="18"/>
                <w:szCs w:val="18"/>
              </w:rPr>
              <w:t>0</w:t>
            </w:r>
            <w:r>
              <w:rPr>
                <w:rFonts w:ascii="Century Gothic" w:hAnsi="Century Gothic"/>
                <w:sz w:val="18"/>
                <w:szCs w:val="18"/>
              </w:rPr>
              <w:t xml:space="preserve"> t/m³</w:t>
            </w:r>
          </w:p>
        </w:tc>
        <w:tc>
          <w:tcPr>
            <w:tcW w:w="2849" w:type="dxa"/>
            <w:tcBorders>
              <w:top w:val="single" w:sz="4" w:space="0" w:color="auto"/>
              <w:bottom w:val="single" w:sz="4" w:space="0" w:color="auto"/>
              <w:right w:val="single" w:sz="4" w:space="0" w:color="auto"/>
            </w:tcBorders>
          </w:tcPr>
          <w:p w:rsidR="00FF2D4B" w:rsidRPr="0076089B" w:rsidRDefault="00FF2D4B" w:rsidP="00FF2D4B">
            <w:pPr>
              <w:pStyle w:val="Sangradetextonormal"/>
              <w:spacing w:after="0"/>
              <w:ind w:left="0"/>
              <w:jc w:val="center"/>
              <w:rPr>
                <w:rFonts w:ascii="Century Gothic" w:hAnsi="Century Gothic"/>
                <w:sz w:val="18"/>
                <w:szCs w:val="18"/>
              </w:rPr>
            </w:pPr>
            <w:r>
              <w:rPr>
                <w:rFonts w:ascii="Century Gothic" w:hAnsi="Century Gothic"/>
                <w:sz w:val="18"/>
                <w:szCs w:val="18"/>
              </w:rPr>
              <w:t xml:space="preserve">10,73 T </w:t>
            </w:r>
          </w:p>
        </w:tc>
      </w:tr>
    </w:tbl>
    <w:p w:rsidR="0060638F" w:rsidRPr="0076089B" w:rsidRDefault="0060638F" w:rsidP="00FF2D4B">
      <w:pPr>
        <w:pStyle w:val="Sangradetextonormal"/>
        <w:spacing w:after="0"/>
        <w:ind w:left="1985" w:hanging="1559"/>
        <w:rPr>
          <w:rFonts w:ascii="Century Gothic" w:hAnsi="Century Gothic"/>
          <w:sz w:val="18"/>
          <w:szCs w:val="18"/>
        </w:rPr>
      </w:pPr>
    </w:p>
    <w:p w:rsidR="0060638F" w:rsidRDefault="0060638F" w:rsidP="00FF2D4B">
      <w:pPr>
        <w:pStyle w:val="Sangradetextonormal"/>
        <w:ind w:left="0"/>
        <w:jc w:val="both"/>
        <w:rPr>
          <w:rFonts w:ascii="Century Gothic" w:hAnsi="Century Gothic"/>
          <w:i/>
          <w:sz w:val="18"/>
          <w:szCs w:val="18"/>
        </w:rPr>
      </w:pPr>
      <w:r w:rsidRPr="0076089B">
        <w:rPr>
          <w:rFonts w:ascii="Century Gothic" w:hAnsi="Century Gothic"/>
          <w:i/>
          <w:sz w:val="18"/>
          <w:szCs w:val="18"/>
        </w:rPr>
        <w:t xml:space="preserve">Una vez se obtiene el dato global de T de </w:t>
      </w:r>
      <w:proofErr w:type="spellStart"/>
      <w:r w:rsidRPr="0076089B">
        <w:rPr>
          <w:rFonts w:ascii="Century Gothic" w:hAnsi="Century Gothic"/>
          <w:i/>
          <w:sz w:val="18"/>
          <w:szCs w:val="18"/>
        </w:rPr>
        <w:t>RCpor</w:t>
      </w:r>
      <w:proofErr w:type="spellEnd"/>
      <w:r w:rsidRPr="0076089B">
        <w:rPr>
          <w:rFonts w:ascii="Century Gothic" w:hAnsi="Century Gothic"/>
          <w:i/>
          <w:sz w:val="18"/>
          <w:szCs w:val="18"/>
        </w:rPr>
        <w:t xml:space="preserve"> m</w:t>
      </w:r>
      <w:r w:rsidRPr="0076089B">
        <w:rPr>
          <w:rFonts w:ascii="Century Gothic" w:hAnsi="Century Gothic"/>
          <w:i/>
          <w:sz w:val="18"/>
          <w:szCs w:val="18"/>
          <w:vertAlign w:val="superscript"/>
        </w:rPr>
        <w:t>2</w:t>
      </w:r>
      <w:r w:rsidRPr="0076089B">
        <w:rPr>
          <w:rFonts w:ascii="Century Gothic" w:hAnsi="Century Gothic"/>
          <w:i/>
          <w:sz w:val="18"/>
          <w:szCs w:val="18"/>
        </w:rPr>
        <w:t xml:space="preserve"> construido, utilizando</w:t>
      </w:r>
      <w:r w:rsidR="00FF2D4B">
        <w:rPr>
          <w:rFonts w:ascii="Century Gothic" w:hAnsi="Century Gothic"/>
          <w:i/>
          <w:sz w:val="18"/>
          <w:szCs w:val="18"/>
        </w:rPr>
        <w:t xml:space="preserve"> los estudios realizados por la </w:t>
      </w:r>
      <w:r w:rsidRPr="0076089B">
        <w:rPr>
          <w:rFonts w:ascii="Century Gothic" w:hAnsi="Century Gothic"/>
          <w:i/>
          <w:sz w:val="18"/>
          <w:szCs w:val="18"/>
        </w:rPr>
        <w:t>Comunidad de Madrid de la composición en peso de los RC que van a sus vertederos (Plan Nacional de RCD 2001-2006), se podría estimar el peso por tipología de residuos</w:t>
      </w:r>
      <w:r w:rsidR="00FF2D4B">
        <w:rPr>
          <w:rFonts w:ascii="Century Gothic" w:hAnsi="Century Gothic"/>
          <w:i/>
          <w:sz w:val="18"/>
          <w:szCs w:val="18"/>
        </w:rPr>
        <w:t>.</w:t>
      </w:r>
    </w:p>
    <w:p w:rsidR="00FF2D4B" w:rsidRDefault="00FF2D4B" w:rsidP="00FF2D4B">
      <w:pPr>
        <w:pStyle w:val="Sangradetextonormal"/>
        <w:ind w:left="0"/>
        <w:jc w:val="both"/>
        <w:rPr>
          <w:rFonts w:ascii="Century Gothic" w:hAnsi="Century Gothic"/>
          <w:i/>
          <w:sz w:val="18"/>
          <w:szCs w:val="18"/>
        </w:rPr>
      </w:pPr>
    </w:p>
    <w:tbl>
      <w:tblPr>
        <w:tblW w:w="0" w:type="auto"/>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976"/>
        <w:gridCol w:w="17"/>
        <w:gridCol w:w="2677"/>
        <w:gridCol w:w="33"/>
        <w:gridCol w:w="2423"/>
      </w:tblGrid>
      <w:tr w:rsidR="00FF2D4B" w:rsidRPr="0076089B" w:rsidTr="00A33CAE">
        <w:trPr>
          <w:cantSplit/>
          <w:trHeight w:val="624"/>
        </w:trPr>
        <w:tc>
          <w:tcPr>
            <w:tcW w:w="2993" w:type="dxa"/>
            <w:gridSpan w:val="2"/>
            <w:vAlign w:val="center"/>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 xml:space="preserve">Evaluación teórica </w:t>
            </w:r>
          </w:p>
          <w:p w:rsidR="00FF2D4B" w:rsidRPr="00E768B8" w:rsidRDefault="00FF2D4B" w:rsidP="00A33CAE">
            <w:pPr>
              <w:jc w:val="center"/>
              <w:rPr>
                <w:rFonts w:ascii="Century Gothic" w:hAnsi="Century Gothic" w:cs="Arial"/>
                <w:caps/>
                <w:sz w:val="18"/>
                <w:szCs w:val="18"/>
              </w:rPr>
            </w:pPr>
            <w:r w:rsidRPr="00E768B8">
              <w:rPr>
                <w:rFonts w:ascii="Century Gothic" w:hAnsi="Century Gothic" w:cs="Arial"/>
                <w:sz w:val="18"/>
                <w:szCs w:val="18"/>
              </w:rPr>
              <w:t>del peso por tipología de RC</w:t>
            </w:r>
          </w:p>
        </w:tc>
        <w:tc>
          <w:tcPr>
            <w:tcW w:w="2710" w:type="dxa"/>
            <w:gridSpan w:val="2"/>
          </w:tcPr>
          <w:p w:rsidR="00FF2D4B" w:rsidRPr="00E768B8" w:rsidRDefault="00FF2D4B" w:rsidP="00A33CAE">
            <w:pPr>
              <w:spacing w:after="120"/>
              <w:jc w:val="center"/>
              <w:rPr>
                <w:rFonts w:ascii="Century Gothic" w:hAnsi="Century Gothic" w:cs="Arial"/>
                <w:b/>
                <w:sz w:val="18"/>
                <w:szCs w:val="18"/>
              </w:rPr>
            </w:pPr>
          </w:p>
          <w:p w:rsidR="00FF2D4B" w:rsidRPr="00E768B8" w:rsidRDefault="00FF2D4B" w:rsidP="00A33CAE">
            <w:pPr>
              <w:spacing w:after="120"/>
              <w:jc w:val="center"/>
              <w:rPr>
                <w:rFonts w:ascii="Century Gothic" w:hAnsi="Century Gothic" w:cs="Arial"/>
                <w:b/>
                <w:sz w:val="18"/>
                <w:szCs w:val="18"/>
              </w:rPr>
            </w:pPr>
            <w:r w:rsidRPr="00E768B8">
              <w:rPr>
                <w:rFonts w:ascii="Century Gothic" w:hAnsi="Century Gothic" w:cs="Arial"/>
                <w:b/>
                <w:sz w:val="18"/>
                <w:szCs w:val="18"/>
              </w:rPr>
              <w:t>% en peso</w:t>
            </w:r>
          </w:p>
          <w:p w:rsidR="00FF2D4B" w:rsidRPr="00E768B8" w:rsidRDefault="00FF2D4B" w:rsidP="00A33CAE">
            <w:pPr>
              <w:spacing w:after="120"/>
              <w:jc w:val="center"/>
              <w:rPr>
                <w:rFonts w:ascii="Century Gothic" w:hAnsi="Century Gothic" w:cs="Arial"/>
                <w:bCs/>
                <w:sz w:val="18"/>
                <w:szCs w:val="18"/>
              </w:rPr>
            </w:pPr>
            <w:r w:rsidRPr="00E768B8">
              <w:rPr>
                <w:rFonts w:ascii="Century Gothic" w:hAnsi="Century Gothic" w:cs="Arial"/>
                <w:bCs/>
                <w:sz w:val="18"/>
                <w:szCs w:val="18"/>
              </w:rPr>
              <w:t xml:space="preserve"> (según PNGRCD 2001-2006, CCAA: Madrid)</w:t>
            </w:r>
          </w:p>
        </w:tc>
        <w:tc>
          <w:tcPr>
            <w:tcW w:w="2423" w:type="dxa"/>
          </w:tcPr>
          <w:p w:rsidR="00FF2D4B" w:rsidRPr="00E768B8" w:rsidRDefault="00FF2D4B" w:rsidP="00A33CAE">
            <w:pPr>
              <w:pStyle w:val="Sangradetextonormal"/>
              <w:spacing w:before="120"/>
              <w:ind w:left="0"/>
              <w:jc w:val="center"/>
              <w:rPr>
                <w:rFonts w:ascii="Century Gothic" w:hAnsi="Century Gothic" w:cs="Arial"/>
                <w:sz w:val="18"/>
                <w:szCs w:val="18"/>
              </w:rPr>
            </w:pPr>
            <w:r w:rsidRPr="00E768B8">
              <w:rPr>
                <w:rFonts w:ascii="Century Gothic" w:hAnsi="Century Gothic" w:cs="Arial"/>
                <w:b/>
                <w:sz w:val="18"/>
                <w:szCs w:val="18"/>
              </w:rPr>
              <w:t>T</w:t>
            </w:r>
            <w:r w:rsidRPr="00E768B8">
              <w:rPr>
                <w:rFonts w:ascii="Century Gothic" w:hAnsi="Century Gothic" w:cs="Arial"/>
                <w:sz w:val="18"/>
                <w:szCs w:val="18"/>
              </w:rPr>
              <w:t xml:space="preserve"> </w:t>
            </w:r>
          </w:p>
          <w:p w:rsidR="00FF2D4B" w:rsidRPr="00E768B8" w:rsidRDefault="00FF2D4B" w:rsidP="00A33CAE">
            <w:pPr>
              <w:spacing w:after="120"/>
              <w:jc w:val="center"/>
              <w:rPr>
                <w:rFonts w:ascii="Century Gothic" w:hAnsi="Century Gothic" w:cs="Arial"/>
                <w:sz w:val="18"/>
                <w:szCs w:val="18"/>
              </w:rPr>
            </w:pPr>
            <w:r w:rsidRPr="00E768B8">
              <w:rPr>
                <w:rFonts w:ascii="Century Gothic" w:hAnsi="Century Gothic" w:cs="Arial"/>
                <w:sz w:val="18"/>
                <w:szCs w:val="18"/>
              </w:rPr>
              <w:t>Toneladas de cada tipo de RC</w:t>
            </w:r>
          </w:p>
          <w:p w:rsidR="00FF2D4B" w:rsidRPr="00E768B8" w:rsidRDefault="00FF2D4B" w:rsidP="00A33CAE">
            <w:pPr>
              <w:spacing w:after="120"/>
              <w:jc w:val="center"/>
              <w:rPr>
                <w:rFonts w:ascii="Century Gothic" w:hAnsi="Century Gothic" w:cs="Arial"/>
                <w:sz w:val="18"/>
                <w:szCs w:val="18"/>
                <w:lang w:val="fr-FR"/>
              </w:rPr>
            </w:pPr>
            <w:r w:rsidRPr="00E768B8">
              <w:rPr>
                <w:rFonts w:ascii="Century Gothic" w:hAnsi="Century Gothic" w:cs="Arial"/>
                <w:sz w:val="18"/>
                <w:szCs w:val="18"/>
                <w:lang w:val="fr-FR"/>
              </w:rPr>
              <w:t xml:space="preserve"> (T total x %)</w:t>
            </w:r>
          </w:p>
        </w:tc>
      </w:tr>
      <w:tr w:rsidR="00FF2D4B" w:rsidRPr="0076089B" w:rsidTr="00A33CAE">
        <w:trPr>
          <w:cantSplit/>
          <w:trHeight w:val="232"/>
        </w:trPr>
        <w:tc>
          <w:tcPr>
            <w:tcW w:w="8126" w:type="dxa"/>
            <w:gridSpan w:val="5"/>
            <w:shd w:val="clear" w:color="auto" w:fill="B3B3B3"/>
            <w:vAlign w:val="center"/>
          </w:tcPr>
          <w:p w:rsidR="00FF2D4B" w:rsidRPr="00E768B8" w:rsidRDefault="00FF2D4B" w:rsidP="00A33CAE">
            <w:pPr>
              <w:jc w:val="center"/>
              <w:rPr>
                <w:rFonts w:ascii="Century Gothic" w:hAnsi="Century Gothic"/>
                <w:b/>
                <w:sz w:val="18"/>
                <w:szCs w:val="18"/>
              </w:rPr>
            </w:pPr>
            <w:r w:rsidRPr="00E768B8">
              <w:rPr>
                <w:rFonts w:ascii="Century Gothic" w:hAnsi="Century Gothic"/>
                <w:b/>
                <w:sz w:val="18"/>
                <w:szCs w:val="18"/>
              </w:rPr>
              <w:t>RC: Naturaleza no pétrea</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1. Asfalto</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5</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0,54</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2. Madera</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4</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0,43</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3. Metales</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2</w:t>
            </w:r>
            <w:r>
              <w:rPr>
                <w:rFonts w:ascii="Century Gothic" w:hAnsi="Century Gothic" w:cs="Arial"/>
                <w:sz w:val="18"/>
                <w:szCs w:val="18"/>
              </w:rPr>
              <w:t>,</w:t>
            </w:r>
            <w:r w:rsidRPr="00E768B8">
              <w:rPr>
                <w:rFonts w:ascii="Century Gothic" w:hAnsi="Century Gothic" w:cs="Arial"/>
                <w:sz w:val="18"/>
                <w:szCs w:val="18"/>
              </w:rPr>
              <w:t>5</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0,27</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4. Papel</w:t>
            </w:r>
          </w:p>
        </w:tc>
        <w:tc>
          <w:tcPr>
            <w:tcW w:w="2710" w:type="dxa"/>
            <w:gridSpan w:val="2"/>
          </w:tcPr>
          <w:p w:rsidR="00FF2D4B" w:rsidRPr="00E768B8" w:rsidRDefault="00FF2D4B" w:rsidP="00A33CAE">
            <w:pPr>
              <w:jc w:val="center"/>
              <w:rPr>
                <w:rFonts w:ascii="Century Gothic" w:hAnsi="Century Gothic" w:cs="Arial"/>
                <w:sz w:val="18"/>
                <w:szCs w:val="18"/>
              </w:rPr>
            </w:pPr>
            <w:r>
              <w:rPr>
                <w:rFonts w:ascii="Century Gothic" w:hAnsi="Century Gothic" w:cs="Arial"/>
                <w:sz w:val="18"/>
                <w:szCs w:val="18"/>
              </w:rPr>
              <w:t>0,</w:t>
            </w:r>
            <w:r w:rsidRPr="00E768B8">
              <w:rPr>
                <w:rFonts w:ascii="Century Gothic" w:hAnsi="Century Gothic" w:cs="Arial"/>
                <w:sz w:val="18"/>
                <w:szCs w:val="18"/>
              </w:rPr>
              <w:t>3</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32</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5. Plástico</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1</w:t>
            </w:r>
            <w:r>
              <w:rPr>
                <w:rFonts w:ascii="Century Gothic" w:hAnsi="Century Gothic" w:cs="Arial"/>
                <w:sz w:val="18"/>
                <w:szCs w:val="18"/>
              </w:rPr>
              <w:t>,</w:t>
            </w:r>
            <w:r w:rsidRPr="00E768B8">
              <w:rPr>
                <w:rFonts w:ascii="Century Gothic" w:hAnsi="Century Gothic" w:cs="Arial"/>
                <w:sz w:val="18"/>
                <w:szCs w:val="18"/>
              </w:rPr>
              <w:t>5</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16</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6. Vidrio</w:t>
            </w:r>
          </w:p>
        </w:tc>
        <w:tc>
          <w:tcPr>
            <w:tcW w:w="2710" w:type="dxa"/>
            <w:gridSpan w:val="2"/>
          </w:tcPr>
          <w:p w:rsidR="00FF2D4B" w:rsidRPr="00E768B8" w:rsidRDefault="00FF2D4B" w:rsidP="00A33CAE">
            <w:pPr>
              <w:jc w:val="center"/>
              <w:rPr>
                <w:rFonts w:ascii="Century Gothic" w:hAnsi="Century Gothic" w:cs="Arial"/>
                <w:sz w:val="18"/>
                <w:szCs w:val="18"/>
              </w:rPr>
            </w:pPr>
            <w:r>
              <w:rPr>
                <w:rFonts w:ascii="Century Gothic" w:hAnsi="Century Gothic" w:cs="Arial"/>
                <w:sz w:val="18"/>
                <w:szCs w:val="18"/>
              </w:rPr>
              <w:t>0,</w:t>
            </w:r>
            <w:r w:rsidRPr="00E768B8">
              <w:rPr>
                <w:rFonts w:ascii="Century Gothic" w:hAnsi="Century Gothic" w:cs="Arial"/>
                <w:sz w:val="18"/>
                <w:szCs w:val="18"/>
              </w:rPr>
              <w:t>5</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05</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7. Yeso</w:t>
            </w:r>
          </w:p>
        </w:tc>
        <w:tc>
          <w:tcPr>
            <w:tcW w:w="2710" w:type="dxa"/>
            <w:gridSpan w:val="2"/>
          </w:tcPr>
          <w:p w:rsidR="00FF2D4B" w:rsidRPr="00E768B8" w:rsidRDefault="00FF2D4B" w:rsidP="00A33CAE">
            <w:pPr>
              <w:jc w:val="center"/>
              <w:rPr>
                <w:rFonts w:ascii="Century Gothic" w:hAnsi="Century Gothic" w:cs="Arial"/>
                <w:sz w:val="18"/>
                <w:szCs w:val="18"/>
              </w:rPr>
            </w:pPr>
            <w:r>
              <w:rPr>
                <w:rFonts w:ascii="Century Gothic" w:hAnsi="Century Gothic" w:cs="Arial"/>
                <w:sz w:val="18"/>
                <w:szCs w:val="18"/>
              </w:rPr>
              <w:t>0,</w:t>
            </w:r>
            <w:r w:rsidRPr="00E768B8">
              <w:rPr>
                <w:rFonts w:ascii="Century Gothic" w:hAnsi="Century Gothic" w:cs="Arial"/>
                <w:sz w:val="18"/>
                <w:szCs w:val="18"/>
              </w:rPr>
              <w:t>2</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sidRPr="00B452D4">
              <w:rPr>
                <w:rFonts w:ascii="Century Gothic" w:hAnsi="Century Gothic" w:cs="Arial"/>
                <w:sz w:val="18"/>
                <w:szCs w:val="18"/>
              </w:rPr>
              <w:t>0,</w:t>
            </w:r>
            <w:r>
              <w:rPr>
                <w:rFonts w:ascii="Century Gothic" w:hAnsi="Century Gothic" w:cs="Arial"/>
                <w:sz w:val="18"/>
                <w:szCs w:val="18"/>
              </w:rPr>
              <w:t>02</w:t>
            </w:r>
          </w:p>
        </w:tc>
      </w:tr>
      <w:tr w:rsidR="00FF2D4B" w:rsidRPr="0076089B" w:rsidTr="00A33CAE">
        <w:trPr>
          <w:cantSplit/>
          <w:trHeight w:val="205"/>
        </w:trPr>
        <w:tc>
          <w:tcPr>
            <w:tcW w:w="2993" w:type="dxa"/>
            <w:gridSpan w:val="2"/>
            <w:vAlign w:val="center"/>
          </w:tcPr>
          <w:p w:rsidR="00FF2D4B" w:rsidRPr="00E768B8" w:rsidRDefault="00FF2D4B" w:rsidP="00A33CAE">
            <w:pPr>
              <w:jc w:val="right"/>
              <w:rPr>
                <w:rFonts w:ascii="Century Gothic" w:hAnsi="Century Gothic" w:cs="Arial"/>
                <w:sz w:val="18"/>
                <w:szCs w:val="18"/>
              </w:rPr>
            </w:pPr>
            <w:r w:rsidRPr="00E768B8">
              <w:rPr>
                <w:rFonts w:ascii="Century Gothic" w:hAnsi="Century Gothic" w:cs="Arial"/>
                <w:sz w:val="18"/>
                <w:szCs w:val="18"/>
              </w:rPr>
              <w:t>Total estimación  (t)</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14</w:t>
            </w:r>
          </w:p>
        </w:tc>
        <w:tc>
          <w:tcPr>
            <w:tcW w:w="2423" w:type="dxa"/>
            <w:shd w:val="clear" w:color="auto" w:fill="CCFFFF"/>
            <w:vAlign w:val="bottom"/>
          </w:tcPr>
          <w:p w:rsidR="00FF2D4B" w:rsidRPr="00B452D4" w:rsidRDefault="00FF2D4B" w:rsidP="00FF2D4B">
            <w:pPr>
              <w:jc w:val="center"/>
              <w:rPr>
                <w:rFonts w:ascii="Century Gothic" w:hAnsi="Century Gothic" w:cs="Arial"/>
                <w:b/>
                <w:bCs/>
                <w:sz w:val="18"/>
                <w:szCs w:val="18"/>
              </w:rPr>
            </w:pPr>
            <w:r>
              <w:rPr>
                <w:rFonts w:ascii="Century Gothic" w:hAnsi="Century Gothic" w:cs="Arial"/>
                <w:b/>
                <w:bCs/>
                <w:sz w:val="18"/>
                <w:szCs w:val="18"/>
              </w:rPr>
              <w:t>1,79</w:t>
            </w:r>
          </w:p>
        </w:tc>
      </w:tr>
      <w:tr w:rsidR="00FF2D4B" w:rsidRPr="0076089B" w:rsidTr="00A33CAE">
        <w:trPr>
          <w:cantSplit/>
          <w:trHeight w:val="218"/>
        </w:trPr>
        <w:tc>
          <w:tcPr>
            <w:tcW w:w="8126" w:type="dxa"/>
            <w:gridSpan w:val="5"/>
            <w:shd w:val="clear" w:color="auto" w:fill="B3B3B3"/>
            <w:vAlign w:val="center"/>
          </w:tcPr>
          <w:p w:rsidR="00FF2D4B" w:rsidRPr="00B452D4" w:rsidRDefault="00FF2D4B" w:rsidP="00A33CAE">
            <w:pPr>
              <w:jc w:val="center"/>
              <w:rPr>
                <w:rFonts w:ascii="Century Gothic" w:hAnsi="Century Gothic"/>
                <w:b/>
                <w:sz w:val="18"/>
                <w:szCs w:val="18"/>
              </w:rPr>
            </w:pPr>
            <w:r w:rsidRPr="00B452D4">
              <w:rPr>
                <w:rFonts w:ascii="Century Gothic" w:hAnsi="Century Gothic"/>
                <w:b/>
                <w:sz w:val="18"/>
                <w:szCs w:val="18"/>
              </w:rPr>
              <w:t>RC: Naturaleza pétrea</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1. Arena, grava y otros áridos</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4</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43</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2.Hormigón</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12</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1</w:t>
            </w:r>
            <w:r w:rsidRPr="00B452D4">
              <w:rPr>
                <w:rFonts w:ascii="Century Gothic" w:hAnsi="Century Gothic" w:cs="Arial"/>
                <w:sz w:val="18"/>
                <w:szCs w:val="18"/>
              </w:rPr>
              <w:t>,</w:t>
            </w:r>
            <w:r>
              <w:rPr>
                <w:rFonts w:ascii="Century Gothic" w:hAnsi="Century Gothic" w:cs="Arial"/>
                <w:sz w:val="18"/>
                <w:szCs w:val="18"/>
              </w:rPr>
              <w:t>29</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 xml:space="preserve">3. Ladrillos, azulejos y </w:t>
            </w:r>
            <w:proofErr w:type="spellStart"/>
            <w:r w:rsidRPr="00E768B8">
              <w:rPr>
                <w:rFonts w:ascii="Century Gothic" w:hAnsi="Century Gothic" w:cs="Arial"/>
                <w:sz w:val="18"/>
                <w:szCs w:val="18"/>
              </w:rPr>
              <w:t>cerámc</w:t>
            </w:r>
            <w:proofErr w:type="spellEnd"/>
            <w:r w:rsidRPr="00E768B8">
              <w:rPr>
                <w:rFonts w:ascii="Century Gothic" w:hAnsi="Century Gothic" w:cs="Arial"/>
                <w:sz w:val="18"/>
                <w:szCs w:val="18"/>
              </w:rPr>
              <w:t>.</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54</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5</w:t>
            </w:r>
            <w:r w:rsidRPr="00B452D4">
              <w:rPr>
                <w:rFonts w:ascii="Century Gothic" w:hAnsi="Century Gothic" w:cs="Arial"/>
                <w:sz w:val="18"/>
                <w:szCs w:val="18"/>
              </w:rPr>
              <w:t>,</w:t>
            </w:r>
            <w:r>
              <w:rPr>
                <w:rFonts w:ascii="Century Gothic" w:hAnsi="Century Gothic" w:cs="Arial"/>
                <w:sz w:val="18"/>
                <w:szCs w:val="18"/>
              </w:rPr>
              <w:t>79</w:t>
            </w:r>
          </w:p>
        </w:tc>
      </w:tr>
      <w:tr w:rsidR="00FF2D4B" w:rsidRPr="0076089B"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sidRPr="00E768B8">
              <w:rPr>
                <w:rFonts w:ascii="Century Gothic" w:hAnsi="Century Gothic" w:cs="Arial"/>
                <w:sz w:val="18"/>
                <w:szCs w:val="18"/>
              </w:rPr>
              <w:t xml:space="preserve">4. </w:t>
            </w:r>
            <w:r>
              <w:rPr>
                <w:rFonts w:ascii="Century Gothic" w:hAnsi="Century Gothic" w:cs="Arial"/>
                <w:sz w:val="18"/>
                <w:szCs w:val="18"/>
              </w:rPr>
              <w:t>RCD mezclados</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5</w:t>
            </w:r>
          </w:p>
        </w:tc>
        <w:tc>
          <w:tcPr>
            <w:tcW w:w="2423" w:type="dxa"/>
            <w:shd w:val="clear" w:color="auto" w:fill="CCFFFF"/>
            <w:vAlign w:val="bottom"/>
          </w:tcPr>
          <w:p w:rsidR="00FF2D4B" w:rsidRPr="00B452D4" w:rsidRDefault="00FF2D4B" w:rsidP="00FF2D4B">
            <w:pPr>
              <w:jc w:val="center"/>
              <w:rPr>
                <w:rFonts w:ascii="Century Gothic" w:hAnsi="Century Gothic" w:cs="Arial"/>
                <w:sz w:val="18"/>
                <w:szCs w:val="18"/>
              </w:rPr>
            </w:pPr>
            <w:r>
              <w:rPr>
                <w:rFonts w:ascii="Century Gothic" w:hAnsi="Century Gothic" w:cs="Arial"/>
                <w:sz w:val="18"/>
                <w:szCs w:val="18"/>
              </w:rPr>
              <w:t>0,54</w:t>
            </w:r>
          </w:p>
        </w:tc>
      </w:tr>
      <w:tr w:rsidR="00FF2D4B" w:rsidRPr="0076089B" w:rsidTr="00A33CAE">
        <w:trPr>
          <w:cantSplit/>
          <w:trHeight w:val="205"/>
        </w:trPr>
        <w:tc>
          <w:tcPr>
            <w:tcW w:w="2993" w:type="dxa"/>
            <w:gridSpan w:val="2"/>
            <w:vAlign w:val="center"/>
          </w:tcPr>
          <w:p w:rsidR="00FF2D4B" w:rsidRPr="00E768B8" w:rsidRDefault="00FF2D4B" w:rsidP="00A33CAE">
            <w:pPr>
              <w:jc w:val="right"/>
              <w:rPr>
                <w:rFonts w:ascii="Century Gothic" w:hAnsi="Century Gothic" w:cs="Arial"/>
                <w:sz w:val="18"/>
                <w:szCs w:val="18"/>
              </w:rPr>
            </w:pPr>
            <w:r w:rsidRPr="00E768B8">
              <w:rPr>
                <w:rFonts w:ascii="Century Gothic" w:hAnsi="Century Gothic" w:cs="Arial"/>
                <w:sz w:val="18"/>
                <w:szCs w:val="18"/>
              </w:rPr>
              <w:t>Total estimación  (t)</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75</w:t>
            </w:r>
          </w:p>
        </w:tc>
        <w:tc>
          <w:tcPr>
            <w:tcW w:w="2423" w:type="dxa"/>
            <w:shd w:val="clear" w:color="auto" w:fill="CCFFFF"/>
            <w:vAlign w:val="bottom"/>
          </w:tcPr>
          <w:p w:rsidR="00FF2D4B" w:rsidRPr="00B452D4" w:rsidRDefault="00FF2D4B" w:rsidP="00FF2D4B">
            <w:pPr>
              <w:jc w:val="center"/>
              <w:rPr>
                <w:rFonts w:ascii="Century Gothic" w:hAnsi="Century Gothic" w:cs="Arial"/>
                <w:b/>
                <w:bCs/>
                <w:sz w:val="18"/>
                <w:szCs w:val="18"/>
              </w:rPr>
            </w:pPr>
            <w:r>
              <w:rPr>
                <w:rFonts w:ascii="Century Gothic" w:hAnsi="Century Gothic" w:cs="Arial"/>
                <w:b/>
                <w:bCs/>
                <w:sz w:val="18"/>
                <w:szCs w:val="18"/>
              </w:rPr>
              <w:t>8,05</w:t>
            </w:r>
          </w:p>
        </w:tc>
      </w:tr>
      <w:tr w:rsidR="00FF2D4B" w:rsidRPr="00192B13" w:rsidTr="00A33CAE">
        <w:trPr>
          <w:cantSplit/>
          <w:trHeight w:val="232"/>
        </w:trPr>
        <w:tc>
          <w:tcPr>
            <w:tcW w:w="8126" w:type="dxa"/>
            <w:gridSpan w:val="5"/>
            <w:tcBorders>
              <w:bottom w:val="single" w:sz="4" w:space="0" w:color="auto"/>
            </w:tcBorders>
            <w:shd w:val="clear" w:color="auto" w:fill="B3B3B3"/>
            <w:vAlign w:val="center"/>
          </w:tcPr>
          <w:p w:rsidR="00FF2D4B" w:rsidRPr="00B452D4" w:rsidRDefault="00FF2D4B" w:rsidP="00A33CAE">
            <w:pPr>
              <w:jc w:val="center"/>
              <w:rPr>
                <w:rFonts w:ascii="Century Gothic" w:hAnsi="Century Gothic"/>
                <w:b/>
                <w:sz w:val="18"/>
                <w:szCs w:val="18"/>
              </w:rPr>
            </w:pPr>
            <w:r>
              <w:rPr>
                <w:rFonts w:ascii="Century Gothic" w:hAnsi="Century Gothic"/>
                <w:b/>
                <w:sz w:val="18"/>
                <w:szCs w:val="18"/>
              </w:rPr>
              <w:t>Residuos urbanos</w:t>
            </w:r>
          </w:p>
        </w:tc>
      </w:tr>
      <w:tr w:rsidR="00FF2D4B" w:rsidRPr="00192B13" w:rsidTr="00A33CAE">
        <w:trPr>
          <w:cantSplit/>
          <w:trHeight w:val="232"/>
        </w:trPr>
        <w:tc>
          <w:tcPr>
            <w:tcW w:w="2976" w:type="dxa"/>
            <w:shd w:val="clear" w:color="auto" w:fill="FFFFFF" w:themeFill="background1"/>
            <w:vAlign w:val="center"/>
          </w:tcPr>
          <w:p w:rsidR="00FF2D4B" w:rsidRPr="009C4991" w:rsidRDefault="00FF2D4B" w:rsidP="00A33CAE">
            <w:pPr>
              <w:rPr>
                <w:rFonts w:ascii="Century Gothic" w:hAnsi="Century Gothic" w:cs="Arial"/>
                <w:sz w:val="18"/>
                <w:szCs w:val="18"/>
              </w:rPr>
            </w:pPr>
            <w:r>
              <w:rPr>
                <w:rFonts w:ascii="Century Gothic" w:hAnsi="Century Gothic" w:cs="Arial"/>
                <w:sz w:val="18"/>
                <w:szCs w:val="18"/>
              </w:rPr>
              <w:t>1. Basuras</w:t>
            </w:r>
          </w:p>
        </w:tc>
        <w:tc>
          <w:tcPr>
            <w:tcW w:w="2694" w:type="dxa"/>
            <w:gridSpan w:val="2"/>
            <w:shd w:val="clear" w:color="auto" w:fill="FFFFFF" w:themeFill="background1"/>
            <w:vAlign w:val="center"/>
          </w:tcPr>
          <w:p w:rsidR="00FF2D4B" w:rsidRPr="009C4991" w:rsidRDefault="00FF2D4B" w:rsidP="00A33CAE">
            <w:pPr>
              <w:jc w:val="center"/>
              <w:rPr>
                <w:rFonts w:ascii="Century Gothic" w:hAnsi="Century Gothic" w:cs="Arial"/>
                <w:sz w:val="18"/>
                <w:szCs w:val="18"/>
              </w:rPr>
            </w:pPr>
            <w:r>
              <w:rPr>
                <w:rFonts w:ascii="Century Gothic" w:hAnsi="Century Gothic" w:cs="Arial"/>
                <w:sz w:val="18"/>
                <w:szCs w:val="18"/>
              </w:rPr>
              <w:t>7</w:t>
            </w:r>
          </w:p>
        </w:tc>
        <w:tc>
          <w:tcPr>
            <w:tcW w:w="2456" w:type="dxa"/>
            <w:gridSpan w:val="2"/>
            <w:shd w:val="clear" w:color="auto" w:fill="66FFFF"/>
            <w:vAlign w:val="center"/>
          </w:tcPr>
          <w:p w:rsidR="00FF2D4B" w:rsidRPr="009C4991" w:rsidRDefault="00FF2D4B" w:rsidP="00FF2D4B">
            <w:pPr>
              <w:jc w:val="center"/>
              <w:rPr>
                <w:rFonts w:ascii="Century Gothic" w:hAnsi="Century Gothic" w:cs="Arial"/>
                <w:b/>
                <w:bCs/>
                <w:sz w:val="18"/>
                <w:szCs w:val="18"/>
              </w:rPr>
            </w:pPr>
            <w:r>
              <w:rPr>
                <w:rFonts w:ascii="Century Gothic" w:hAnsi="Century Gothic" w:cs="Arial"/>
                <w:b/>
                <w:bCs/>
                <w:sz w:val="18"/>
                <w:szCs w:val="18"/>
              </w:rPr>
              <w:t>0</w:t>
            </w:r>
            <w:r w:rsidRPr="009C4991">
              <w:rPr>
                <w:rFonts w:ascii="Century Gothic" w:hAnsi="Century Gothic" w:cs="Arial"/>
                <w:b/>
                <w:bCs/>
                <w:sz w:val="18"/>
                <w:szCs w:val="18"/>
              </w:rPr>
              <w:t>,</w:t>
            </w:r>
            <w:r>
              <w:rPr>
                <w:rFonts w:ascii="Century Gothic" w:hAnsi="Century Gothic" w:cs="Arial"/>
                <w:b/>
                <w:bCs/>
                <w:sz w:val="18"/>
                <w:szCs w:val="18"/>
              </w:rPr>
              <w:t>75</w:t>
            </w:r>
          </w:p>
        </w:tc>
      </w:tr>
      <w:tr w:rsidR="00FF2D4B" w:rsidRPr="00192B13" w:rsidTr="00A33CAE">
        <w:trPr>
          <w:cantSplit/>
          <w:trHeight w:val="232"/>
        </w:trPr>
        <w:tc>
          <w:tcPr>
            <w:tcW w:w="8126" w:type="dxa"/>
            <w:gridSpan w:val="5"/>
            <w:shd w:val="clear" w:color="auto" w:fill="B3B3B3"/>
            <w:vAlign w:val="center"/>
          </w:tcPr>
          <w:p w:rsidR="00FF2D4B" w:rsidRPr="00B452D4" w:rsidRDefault="00FF2D4B" w:rsidP="00A33CAE">
            <w:pPr>
              <w:jc w:val="center"/>
              <w:rPr>
                <w:rFonts w:ascii="Century Gothic" w:hAnsi="Century Gothic"/>
                <w:b/>
                <w:sz w:val="18"/>
                <w:szCs w:val="18"/>
              </w:rPr>
            </w:pPr>
            <w:r w:rsidRPr="00B452D4">
              <w:rPr>
                <w:rFonts w:ascii="Century Gothic" w:hAnsi="Century Gothic"/>
                <w:b/>
                <w:sz w:val="18"/>
                <w:szCs w:val="18"/>
              </w:rPr>
              <w:t>RC: Potencialmente peligrosos y otros</w:t>
            </w:r>
          </w:p>
        </w:tc>
      </w:tr>
      <w:tr w:rsidR="00FF2D4B" w:rsidRPr="009C4991" w:rsidTr="00A33CAE">
        <w:trPr>
          <w:cantSplit/>
          <w:trHeight w:val="205"/>
        </w:trPr>
        <w:tc>
          <w:tcPr>
            <w:tcW w:w="2993" w:type="dxa"/>
            <w:gridSpan w:val="2"/>
            <w:shd w:val="clear" w:color="auto" w:fill="E6E6E6"/>
            <w:vAlign w:val="center"/>
          </w:tcPr>
          <w:p w:rsidR="00FF2D4B" w:rsidRPr="00E768B8" w:rsidRDefault="00FF2D4B" w:rsidP="00A33CAE">
            <w:pPr>
              <w:rPr>
                <w:rFonts w:ascii="Century Gothic" w:hAnsi="Century Gothic" w:cs="Arial"/>
                <w:sz w:val="18"/>
                <w:szCs w:val="18"/>
              </w:rPr>
            </w:pPr>
            <w:r>
              <w:rPr>
                <w:rFonts w:ascii="Century Gothic" w:hAnsi="Century Gothic" w:cs="Arial"/>
                <w:sz w:val="18"/>
                <w:szCs w:val="18"/>
              </w:rPr>
              <w:t>1</w:t>
            </w:r>
            <w:r w:rsidRPr="00E768B8">
              <w:rPr>
                <w:rFonts w:ascii="Century Gothic" w:hAnsi="Century Gothic" w:cs="Arial"/>
                <w:sz w:val="18"/>
                <w:szCs w:val="18"/>
              </w:rPr>
              <w:t>. Potencial  peligrosos y otros</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4</w:t>
            </w:r>
          </w:p>
        </w:tc>
        <w:tc>
          <w:tcPr>
            <w:tcW w:w="2423" w:type="dxa"/>
            <w:shd w:val="clear" w:color="auto" w:fill="CCFFFF"/>
            <w:vAlign w:val="bottom"/>
          </w:tcPr>
          <w:p w:rsidR="00FF2D4B" w:rsidRPr="009C4991" w:rsidRDefault="00FF2D4B" w:rsidP="00FF2D4B">
            <w:pPr>
              <w:jc w:val="center"/>
              <w:rPr>
                <w:rFonts w:ascii="Century Gothic" w:hAnsi="Century Gothic" w:cs="Arial"/>
                <w:sz w:val="18"/>
                <w:szCs w:val="18"/>
              </w:rPr>
            </w:pPr>
            <w:r>
              <w:rPr>
                <w:rFonts w:ascii="Century Gothic" w:hAnsi="Century Gothic" w:cs="Arial"/>
                <w:sz w:val="18"/>
                <w:szCs w:val="18"/>
              </w:rPr>
              <w:t>0,43</w:t>
            </w:r>
          </w:p>
        </w:tc>
      </w:tr>
      <w:tr w:rsidR="00FF2D4B" w:rsidRPr="0076089B" w:rsidTr="00A33CAE">
        <w:trPr>
          <w:cantSplit/>
          <w:trHeight w:val="205"/>
        </w:trPr>
        <w:tc>
          <w:tcPr>
            <w:tcW w:w="2993" w:type="dxa"/>
            <w:gridSpan w:val="2"/>
            <w:vAlign w:val="center"/>
          </w:tcPr>
          <w:p w:rsidR="00FF2D4B" w:rsidRPr="00E768B8" w:rsidRDefault="00FF2D4B" w:rsidP="00A33CAE">
            <w:pPr>
              <w:jc w:val="right"/>
              <w:rPr>
                <w:rFonts w:ascii="Century Gothic" w:hAnsi="Century Gothic" w:cs="Arial"/>
                <w:sz w:val="18"/>
                <w:szCs w:val="18"/>
              </w:rPr>
            </w:pPr>
            <w:r w:rsidRPr="00E768B8">
              <w:rPr>
                <w:rFonts w:ascii="Century Gothic" w:hAnsi="Century Gothic" w:cs="Arial"/>
                <w:sz w:val="18"/>
                <w:szCs w:val="18"/>
              </w:rPr>
              <w:t>Total estimación  (t)</w:t>
            </w:r>
          </w:p>
        </w:tc>
        <w:tc>
          <w:tcPr>
            <w:tcW w:w="2710" w:type="dxa"/>
            <w:gridSpan w:val="2"/>
          </w:tcPr>
          <w:p w:rsidR="00FF2D4B" w:rsidRPr="00E768B8" w:rsidRDefault="00FF2D4B" w:rsidP="00A33CAE">
            <w:pPr>
              <w:jc w:val="center"/>
              <w:rPr>
                <w:rFonts w:ascii="Century Gothic" w:hAnsi="Century Gothic" w:cs="Arial"/>
                <w:sz w:val="18"/>
                <w:szCs w:val="18"/>
              </w:rPr>
            </w:pPr>
            <w:r w:rsidRPr="00E768B8">
              <w:rPr>
                <w:rFonts w:ascii="Century Gothic" w:hAnsi="Century Gothic" w:cs="Arial"/>
                <w:sz w:val="18"/>
                <w:szCs w:val="18"/>
              </w:rPr>
              <w:t>11</w:t>
            </w:r>
          </w:p>
        </w:tc>
        <w:tc>
          <w:tcPr>
            <w:tcW w:w="2423" w:type="dxa"/>
            <w:shd w:val="clear" w:color="auto" w:fill="CCFFFF"/>
            <w:vAlign w:val="bottom"/>
          </w:tcPr>
          <w:p w:rsidR="00FF2D4B" w:rsidRPr="00B452D4" w:rsidRDefault="00FF2D4B" w:rsidP="00FF2D4B">
            <w:pPr>
              <w:jc w:val="center"/>
              <w:rPr>
                <w:rFonts w:ascii="Century Gothic" w:hAnsi="Century Gothic" w:cs="Arial"/>
                <w:b/>
                <w:bCs/>
                <w:sz w:val="18"/>
                <w:szCs w:val="18"/>
              </w:rPr>
            </w:pPr>
            <w:r>
              <w:rPr>
                <w:rFonts w:ascii="Century Gothic" w:hAnsi="Century Gothic" w:cs="Arial"/>
                <w:b/>
                <w:bCs/>
                <w:sz w:val="18"/>
                <w:szCs w:val="18"/>
              </w:rPr>
              <w:t>0</w:t>
            </w:r>
            <w:r w:rsidRPr="00B452D4">
              <w:rPr>
                <w:rFonts w:ascii="Century Gothic" w:hAnsi="Century Gothic" w:cs="Arial"/>
                <w:b/>
                <w:bCs/>
                <w:sz w:val="18"/>
                <w:szCs w:val="18"/>
              </w:rPr>
              <w:t>,</w:t>
            </w:r>
            <w:r>
              <w:rPr>
                <w:rFonts w:ascii="Century Gothic" w:hAnsi="Century Gothic" w:cs="Arial"/>
                <w:b/>
                <w:bCs/>
                <w:sz w:val="18"/>
                <w:szCs w:val="18"/>
              </w:rPr>
              <w:t>43</w:t>
            </w:r>
          </w:p>
        </w:tc>
      </w:tr>
    </w:tbl>
    <w:p w:rsidR="00FF2D4B" w:rsidRDefault="00FF2D4B" w:rsidP="00FF2D4B">
      <w:pPr>
        <w:pStyle w:val="Sangradetextonormal"/>
        <w:ind w:left="0"/>
        <w:jc w:val="both"/>
        <w:rPr>
          <w:rFonts w:ascii="Century Gothic" w:hAnsi="Century Gothic"/>
          <w:i/>
          <w:sz w:val="18"/>
          <w:szCs w:val="18"/>
        </w:rPr>
      </w:pPr>
    </w:p>
    <w:p w:rsidR="00FF2D4B" w:rsidRPr="0076089B" w:rsidRDefault="00FF2D4B" w:rsidP="00FF2D4B">
      <w:pPr>
        <w:pStyle w:val="Sangradetextonormal"/>
        <w:spacing w:before="120"/>
        <w:ind w:left="1985" w:hanging="284"/>
        <w:rPr>
          <w:rFonts w:ascii="Century Gothic" w:hAnsi="Century Gothic"/>
          <w:sz w:val="18"/>
          <w:szCs w:val="18"/>
        </w:rPr>
      </w:pPr>
      <w:r w:rsidRPr="0076089B">
        <w:rPr>
          <w:rFonts w:ascii="Century Gothic" w:hAnsi="Century Gothic"/>
          <w:sz w:val="18"/>
          <w:szCs w:val="18"/>
        </w:rPr>
        <w:t>Estimación del volumen de los RC según el peso evaluado:</w:t>
      </w:r>
    </w:p>
    <w:p w:rsidR="00FF2D4B" w:rsidRPr="00961664" w:rsidRDefault="00FF2D4B" w:rsidP="00FF2D4B">
      <w:pPr>
        <w:pStyle w:val="Sangradetextonormal"/>
        <w:ind w:left="1985" w:hanging="1985"/>
        <w:rPr>
          <w:rFonts w:ascii="Century Gothic" w:hAnsi="Century Gothic" w:cs="Arial"/>
          <w:bCs/>
          <w:i/>
          <w:iCs/>
          <w:sz w:val="18"/>
          <w:szCs w:val="18"/>
        </w:rPr>
      </w:pPr>
      <w:r w:rsidRPr="00961664">
        <w:rPr>
          <w:rFonts w:ascii="Century Gothic" w:hAnsi="Century Gothic" w:cs="Arial"/>
          <w:bCs/>
          <w:i/>
          <w:iCs/>
          <w:sz w:val="18"/>
          <w:szCs w:val="18"/>
        </w:rPr>
        <w:t xml:space="preserve">Notas:  </w:t>
      </w:r>
    </w:p>
    <w:p w:rsidR="00FF2D4B" w:rsidRPr="00FF2D4B" w:rsidRDefault="00FF2D4B" w:rsidP="00FF2D4B">
      <w:pPr>
        <w:pStyle w:val="Sangradetextonormal"/>
        <w:ind w:left="0"/>
        <w:jc w:val="both"/>
        <w:rPr>
          <w:rFonts w:ascii="Century Gothic" w:hAnsi="Century Gothic"/>
          <w:i/>
          <w:sz w:val="18"/>
          <w:szCs w:val="18"/>
        </w:rPr>
      </w:pPr>
      <w:r w:rsidRPr="00FF2D4B">
        <w:rPr>
          <w:rFonts w:ascii="Century Gothic" w:hAnsi="Century Gothic"/>
          <w:i/>
          <w:sz w:val="18"/>
          <w:szCs w:val="18"/>
        </w:rPr>
        <w:t xml:space="preserve">  1) Este último paso se realizará para cada tipo de RC identificado.</w:t>
      </w:r>
    </w:p>
    <w:p w:rsidR="00FF2D4B" w:rsidRPr="00FF2D4B" w:rsidRDefault="00FF2D4B" w:rsidP="00FF2D4B">
      <w:pPr>
        <w:pStyle w:val="Sangradetextonormal"/>
        <w:ind w:left="0"/>
        <w:jc w:val="both"/>
        <w:rPr>
          <w:rFonts w:ascii="Century Gothic" w:hAnsi="Century Gothic"/>
          <w:i/>
          <w:sz w:val="18"/>
          <w:szCs w:val="18"/>
        </w:rPr>
      </w:pPr>
      <w:r w:rsidRPr="00FF2D4B">
        <w:rPr>
          <w:rFonts w:ascii="Century Gothic" w:hAnsi="Century Gothic"/>
          <w:i/>
          <w:sz w:val="18"/>
          <w:szCs w:val="18"/>
        </w:rPr>
        <w:t xml:space="preserve">  2) El volumen de tierras y pétreos, no contaminados (RC Nivel I) procedentes de la excavación de la obra se calculará con los datos de extracción previstos en proyecto</w:t>
      </w:r>
      <w:r w:rsidR="00CD1A37">
        <w:rPr>
          <w:rFonts w:ascii="Century Gothic" w:hAnsi="Century Gothic"/>
          <w:i/>
          <w:sz w:val="18"/>
          <w:szCs w:val="18"/>
        </w:rPr>
        <w:t xml:space="preserve"> (en su caso)</w:t>
      </w:r>
      <w:r w:rsidRPr="00FF2D4B">
        <w:rPr>
          <w:rFonts w:ascii="Century Gothic" w:hAnsi="Century Gothic"/>
          <w:i/>
          <w:sz w:val="18"/>
          <w:szCs w:val="18"/>
        </w:rPr>
        <w:t>.</w:t>
      </w:r>
    </w:p>
    <w:p w:rsidR="00FF2D4B" w:rsidRDefault="00FF2D4B" w:rsidP="00FF2D4B">
      <w:pPr>
        <w:pStyle w:val="Sangradetextonormal"/>
        <w:ind w:left="0"/>
        <w:jc w:val="both"/>
        <w:rPr>
          <w:rFonts w:ascii="Century Gothic" w:hAnsi="Century Gothic"/>
          <w:i/>
          <w:sz w:val="18"/>
          <w:szCs w:val="18"/>
        </w:rPr>
      </w:pPr>
    </w:p>
    <w:p w:rsidR="00FF2D4B" w:rsidRDefault="00FF2D4B" w:rsidP="00FF2D4B">
      <w:pPr>
        <w:pStyle w:val="Sangradetextonormal"/>
        <w:ind w:left="0"/>
        <w:jc w:val="both"/>
        <w:rPr>
          <w:rFonts w:ascii="Century Gothic" w:hAnsi="Century Gothic"/>
          <w:i/>
          <w:sz w:val="18"/>
          <w:szCs w:val="18"/>
        </w:rPr>
      </w:pPr>
    </w:p>
    <w:p w:rsidR="00FF2D4B" w:rsidRDefault="00FF2D4B" w:rsidP="00FF2D4B">
      <w:pPr>
        <w:pStyle w:val="Sangradetextonormal"/>
        <w:ind w:left="0"/>
        <w:jc w:val="both"/>
        <w:rPr>
          <w:rFonts w:ascii="Century Gothic" w:hAnsi="Century Gothic"/>
          <w:i/>
          <w:sz w:val="18"/>
          <w:szCs w:val="18"/>
        </w:rPr>
      </w:pPr>
    </w:p>
    <w:p w:rsidR="00FF2D4B" w:rsidRPr="00734509" w:rsidRDefault="00FF2D4B" w:rsidP="00FF2D4B">
      <w:pPr>
        <w:pStyle w:val="Sangradetextonormal"/>
        <w:ind w:left="0"/>
        <w:jc w:val="both"/>
        <w:rPr>
          <w:rFonts w:ascii="Century Gothic" w:hAnsi="Century Gothic"/>
          <w:b/>
          <w:bCs/>
          <w:color w:val="999999"/>
          <w:sz w:val="18"/>
          <w:szCs w:val="18"/>
        </w:rPr>
      </w:pPr>
    </w:p>
    <w:p w:rsidR="00C3602D" w:rsidRPr="00961664" w:rsidRDefault="00C3602D" w:rsidP="00C3602D">
      <w:pPr>
        <w:pStyle w:val="Default"/>
      </w:pPr>
    </w:p>
    <w:tbl>
      <w:tblPr>
        <w:tblW w:w="9214"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844"/>
        <w:gridCol w:w="1117"/>
        <w:gridCol w:w="1276"/>
        <w:gridCol w:w="1276"/>
        <w:gridCol w:w="1701"/>
      </w:tblGrid>
      <w:tr w:rsidR="00C3602D" w:rsidRPr="0076089B" w:rsidTr="00C3602D">
        <w:trPr>
          <w:cantSplit/>
          <w:trHeight w:val="624"/>
        </w:trPr>
        <w:tc>
          <w:tcPr>
            <w:tcW w:w="9214" w:type="dxa"/>
            <w:gridSpan w:val="5"/>
            <w:tcBorders>
              <w:top w:val="single" w:sz="4" w:space="0" w:color="auto"/>
              <w:left w:val="single" w:sz="4" w:space="0" w:color="auto"/>
              <w:bottom w:val="single" w:sz="4" w:space="0" w:color="auto"/>
              <w:right w:val="single" w:sz="4" w:space="0" w:color="auto"/>
            </w:tcBorders>
            <w:vAlign w:val="center"/>
          </w:tcPr>
          <w:p w:rsidR="00C3602D" w:rsidRPr="00E768B8" w:rsidRDefault="00C3602D" w:rsidP="0060638F">
            <w:pPr>
              <w:pStyle w:val="Sangradetextonormal"/>
              <w:spacing w:after="0"/>
              <w:ind w:left="0"/>
              <w:jc w:val="center"/>
              <w:rPr>
                <w:rFonts w:ascii="Century Gothic" w:hAnsi="Century Gothic"/>
                <w:b/>
                <w:i/>
                <w:sz w:val="18"/>
                <w:szCs w:val="18"/>
              </w:rPr>
            </w:pPr>
            <w:r w:rsidRPr="00E768B8">
              <w:rPr>
                <w:rFonts w:ascii="Century Gothic" w:hAnsi="Century Gothic"/>
                <w:b/>
                <w:i/>
                <w:sz w:val="18"/>
                <w:szCs w:val="18"/>
              </w:rPr>
              <w:t>A.1.: RC Nivel I</w:t>
            </w:r>
          </w:p>
        </w:tc>
      </w:tr>
      <w:tr w:rsidR="00C3602D" w:rsidRPr="00192B13" w:rsidTr="00C3602D">
        <w:trPr>
          <w:cantSplit/>
          <w:trHeight w:val="624"/>
        </w:trPr>
        <w:tc>
          <w:tcPr>
            <w:tcW w:w="3844" w:type="dxa"/>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 xml:space="preserve">Evaluación teórica </w:t>
            </w:r>
          </w:p>
          <w:p w:rsidR="00C3602D" w:rsidRPr="00E768B8" w:rsidRDefault="00C3602D" w:rsidP="00C3602D">
            <w:pPr>
              <w:rPr>
                <w:rFonts w:ascii="Century Gothic" w:hAnsi="Century Gothic" w:cs="Arial"/>
                <w:caps/>
                <w:sz w:val="18"/>
                <w:szCs w:val="18"/>
              </w:rPr>
            </w:pPr>
            <w:r w:rsidRPr="00E768B8">
              <w:rPr>
                <w:rFonts w:ascii="Century Gothic" w:hAnsi="Century Gothic" w:cs="Arial"/>
                <w:sz w:val="18"/>
                <w:szCs w:val="18"/>
              </w:rPr>
              <w:t>del peso por tipología de RC</w:t>
            </w:r>
          </w:p>
        </w:tc>
        <w:tc>
          <w:tcPr>
            <w:tcW w:w="1117" w:type="dxa"/>
          </w:tcPr>
          <w:p w:rsidR="00C3602D" w:rsidRPr="00E768B8" w:rsidRDefault="00C3602D" w:rsidP="00C3602D">
            <w:pPr>
              <w:jc w:val="center"/>
              <w:rPr>
                <w:rFonts w:ascii="Century Gothic" w:hAnsi="Century Gothic" w:cs="Arial"/>
                <w:b/>
                <w:sz w:val="18"/>
                <w:szCs w:val="18"/>
              </w:rPr>
            </w:pPr>
          </w:p>
          <w:p w:rsidR="00C3602D" w:rsidRPr="00E768B8" w:rsidRDefault="00C3602D" w:rsidP="00C3602D">
            <w:pPr>
              <w:jc w:val="center"/>
              <w:rPr>
                <w:rFonts w:ascii="Century Gothic" w:hAnsi="Century Gothic" w:cs="Arial"/>
                <w:bCs/>
                <w:sz w:val="18"/>
                <w:szCs w:val="18"/>
              </w:rPr>
            </w:pPr>
          </w:p>
        </w:tc>
        <w:tc>
          <w:tcPr>
            <w:tcW w:w="1276" w:type="dxa"/>
          </w:tcPr>
          <w:p w:rsidR="00C3602D" w:rsidRPr="00E768B8" w:rsidRDefault="00C3602D" w:rsidP="0060638F">
            <w:pPr>
              <w:pStyle w:val="Sangradetextonormal"/>
              <w:spacing w:after="0"/>
              <w:ind w:left="0"/>
              <w:jc w:val="center"/>
              <w:rPr>
                <w:rFonts w:ascii="Century Gothic" w:hAnsi="Century Gothic" w:cs="Arial"/>
                <w:sz w:val="18"/>
                <w:szCs w:val="18"/>
              </w:rPr>
            </w:pPr>
            <w:r w:rsidRPr="00E768B8">
              <w:rPr>
                <w:rFonts w:ascii="Century Gothic" w:hAnsi="Century Gothic" w:cs="Arial"/>
                <w:b/>
                <w:sz w:val="18"/>
                <w:szCs w:val="18"/>
              </w:rPr>
              <w:t>T</w:t>
            </w:r>
            <w:r w:rsidRPr="00E768B8">
              <w:rPr>
                <w:rFonts w:ascii="Century Gothic" w:hAnsi="Century Gothic" w:cs="Arial"/>
                <w:sz w:val="18"/>
                <w:szCs w:val="18"/>
              </w:rPr>
              <w:t xml:space="preserve"> </w:t>
            </w:r>
          </w:p>
          <w:p w:rsidR="00C3602D" w:rsidRPr="00E768B8" w:rsidRDefault="00C3602D" w:rsidP="00C3602D">
            <w:pPr>
              <w:jc w:val="center"/>
              <w:rPr>
                <w:rFonts w:ascii="Century Gothic" w:hAnsi="Century Gothic" w:cs="Arial"/>
                <w:sz w:val="18"/>
                <w:szCs w:val="18"/>
              </w:rPr>
            </w:pPr>
            <w:r w:rsidRPr="00E768B8">
              <w:rPr>
                <w:rFonts w:ascii="Century Gothic" w:hAnsi="Century Gothic" w:cs="Arial"/>
                <w:sz w:val="18"/>
                <w:szCs w:val="18"/>
              </w:rPr>
              <w:t>Toneladas de cada tipo de RC</w:t>
            </w:r>
          </w:p>
          <w:p w:rsidR="00C3602D" w:rsidRPr="00E768B8" w:rsidRDefault="00C3602D" w:rsidP="00C3602D">
            <w:pPr>
              <w:jc w:val="center"/>
              <w:rPr>
                <w:rFonts w:ascii="Century Gothic" w:hAnsi="Century Gothic" w:cs="Arial"/>
                <w:sz w:val="18"/>
                <w:szCs w:val="18"/>
                <w:lang w:val="fr-FR"/>
              </w:rPr>
            </w:pPr>
            <w:r w:rsidRPr="00E768B8">
              <w:rPr>
                <w:rFonts w:ascii="Century Gothic" w:hAnsi="Century Gothic" w:cs="Arial"/>
                <w:sz w:val="18"/>
                <w:szCs w:val="18"/>
                <w:lang w:val="fr-FR"/>
              </w:rPr>
              <w:t xml:space="preserve"> (T total x %)</w:t>
            </w:r>
          </w:p>
        </w:tc>
        <w:tc>
          <w:tcPr>
            <w:tcW w:w="1276" w:type="dxa"/>
          </w:tcPr>
          <w:p w:rsidR="00C3602D" w:rsidRPr="00E768B8" w:rsidRDefault="00C3602D" w:rsidP="0060638F">
            <w:pPr>
              <w:pStyle w:val="Sangradetextonormal"/>
              <w:spacing w:after="0"/>
              <w:ind w:left="0"/>
              <w:jc w:val="center"/>
              <w:rPr>
                <w:rFonts w:ascii="Century Gothic" w:hAnsi="Century Gothic"/>
                <w:b/>
                <w:sz w:val="18"/>
                <w:szCs w:val="18"/>
              </w:rPr>
            </w:pPr>
            <w:r w:rsidRPr="00E768B8">
              <w:rPr>
                <w:rFonts w:ascii="Century Gothic" w:hAnsi="Century Gothic"/>
                <w:b/>
                <w:sz w:val="18"/>
                <w:szCs w:val="18"/>
              </w:rPr>
              <w:t xml:space="preserve">d </w:t>
            </w:r>
          </w:p>
          <w:p w:rsidR="00C3602D" w:rsidRPr="00E768B8" w:rsidRDefault="00C3602D" w:rsidP="0060638F">
            <w:pPr>
              <w:pStyle w:val="Sangradetextonormal"/>
              <w:spacing w:after="0"/>
              <w:ind w:left="0"/>
              <w:jc w:val="center"/>
              <w:rPr>
                <w:rFonts w:ascii="Century Gothic" w:hAnsi="Century Gothic"/>
                <w:sz w:val="18"/>
                <w:szCs w:val="18"/>
              </w:rPr>
            </w:pPr>
            <w:r w:rsidRPr="00E768B8">
              <w:rPr>
                <w:rFonts w:ascii="Century Gothic" w:hAnsi="Century Gothic"/>
                <w:sz w:val="18"/>
                <w:szCs w:val="18"/>
              </w:rPr>
              <w:t>densidad tipo  entre</w:t>
            </w:r>
          </w:p>
          <w:p w:rsidR="00C3602D" w:rsidRPr="00E768B8" w:rsidRDefault="00C3602D" w:rsidP="0060638F">
            <w:pPr>
              <w:pStyle w:val="Sangradetextonormal"/>
              <w:spacing w:after="0"/>
              <w:ind w:left="0"/>
              <w:jc w:val="center"/>
              <w:rPr>
                <w:rFonts w:ascii="Century Gothic" w:hAnsi="Century Gothic" w:cs="Arial"/>
                <w:b/>
                <w:sz w:val="18"/>
                <w:szCs w:val="18"/>
              </w:rPr>
            </w:pPr>
            <w:r w:rsidRPr="00E768B8">
              <w:rPr>
                <w:rFonts w:ascii="Century Gothic" w:hAnsi="Century Gothic"/>
                <w:sz w:val="18"/>
                <w:szCs w:val="18"/>
                <w:lang w:val="fr-FR"/>
              </w:rPr>
              <w:t xml:space="preserve"> 1,5 y 0,5 t/ m</w:t>
            </w:r>
            <w:r w:rsidRPr="00E768B8">
              <w:rPr>
                <w:rFonts w:ascii="Century Gothic" w:hAnsi="Century Gothic"/>
                <w:sz w:val="18"/>
                <w:szCs w:val="18"/>
                <w:vertAlign w:val="superscript"/>
                <w:lang w:val="fr-FR"/>
              </w:rPr>
              <w:t>3</w:t>
            </w:r>
          </w:p>
        </w:tc>
        <w:tc>
          <w:tcPr>
            <w:tcW w:w="1701" w:type="dxa"/>
          </w:tcPr>
          <w:p w:rsidR="00C3602D" w:rsidRPr="00E768B8" w:rsidRDefault="00C3602D" w:rsidP="0060638F">
            <w:pPr>
              <w:pStyle w:val="Sangradetextonormal"/>
              <w:spacing w:after="0"/>
              <w:ind w:left="0"/>
              <w:jc w:val="center"/>
              <w:rPr>
                <w:rFonts w:ascii="Century Gothic" w:hAnsi="Century Gothic"/>
                <w:b/>
                <w:sz w:val="18"/>
                <w:szCs w:val="18"/>
              </w:rPr>
            </w:pPr>
            <w:r w:rsidRPr="00E768B8">
              <w:rPr>
                <w:rFonts w:ascii="Century Gothic" w:hAnsi="Century Gothic"/>
                <w:b/>
                <w:sz w:val="18"/>
                <w:szCs w:val="18"/>
              </w:rPr>
              <w:t xml:space="preserve">V </w:t>
            </w:r>
          </w:p>
          <w:p w:rsidR="00C3602D" w:rsidRPr="00E768B8" w:rsidRDefault="00C3602D" w:rsidP="0060638F">
            <w:pPr>
              <w:pStyle w:val="Sangradetextonormal"/>
              <w:spacing w:after="0"/>
              <w:ind w:left="0"/>
              <w:jc w:val="center"/>
              <w:rPr>
                <w:rFonts w:ascii="Century Gothic" w:hAnsi="Century Gothic"/>
                <w:sz w:val="18"/>
                <w:szCs w:val="18"/>
              </w:rPr>
            </w:pPr>
            <w:r w:rsidRPr="00E768B8">
              <w:rPr>
                <w:rFonts w:ascii="Century Gothic" w:hAnsi="Century Gothic"/>
                <w:sz w:val="18"/>
                <w:szCs w:val="18"/>
              </w:rPr>
              <w:t>m</w:t>
            </w:r>
            <w:r w:rsidRPr="00E768B8">
              <w:rPr>
                <w:rFonts w:ascii="Century Gothic" w:hAnsi="Century Gothic"/>
                <w:sz w:val="18"/>
                <w:szCs w:val="18"/>
                <w:vertAlign w:val="superscript"/>
              </w:rPr>
              <w:t>3</w:t>
            </w:r>
            <w:r w:rsidRPr="00E768B8">
              <w:rPr>
                <w:rFonts w:ascii="Century Gothic" w:hAnsi="Century Gothic"/>
                <w:sz w:val="18"/>
                <w:szCs w:val="18"/>
              </w:rPr>
              <w:t xml:space="preserve"> volumen residuos</w:t>
            </w:r>
          </w:p>
          <w:p w:rsidR="00C3602D" w:rsidRPr="00E768B8" w:rsidRDefault="00C3602D" w:rsidP="0060638F">
            <w:pPr>
              <w:pStyle w:val="Sangradetextonormal"/>
              <w:spacing w:after="0"/>
              <w:ind w:left="0"/>
              <w:jc w:val="center"/>
              <w:rPr>
                <w:rFonts w:ascii="Century Gothic" w:hAnsi="Century Gothic"/>
                <w:b/>
                <w:sz w:val="18"/>
                <w:szCs w:val="18"/>
              </w:rPr>
            </w:pPr>
            <w:r w:rsidRPr="00E768B8">
              <w:rPr>
                <w:rFonts w:ascii="Century Gothic" w:hAnsi="Century Gothic"/>
                <w:sz w:val="18"/>
                <w:szCs w:val="18"/>
              </w:rPr>
              <w:t>(T / d)</w:t>
            </w:r>
          </w:p>
        </w:tc>
      </w:tr>
      <w:tr w:rsidR="00C3602D" w:rsidRPr="00192B13" w:rsidTr="00C3602D">
        <w:trPr>
          <w:gridAfter w:val="2"/>
          <w:wAfter w:w="2977" w:type="dxa"/>
          <w:cantSplit/>
          <w:trHeight w:val="232"/>
        </w:trPr>
        <w:tc>
          <w:tcPr>
            <w:tcW w:w="6237" w:type="dxa"/>
            <w:gridSpan w:val="3"/>
            <w:shd w:val="clear" w:color="auto" w:fill="B3B3B3"/>
            <w:vAlign w:val="center"/>
          </w:tcPr>
          <w:p w:rsidR="00C3602D" w:rsidRPr="00E768B8" w:rsidRDefault="00C3602D" w:rsidP="00C3602D">
            <w:pPr>
              <w:jc w:val="center"/>
              <w:rPr>
                <w:rFonts w:ascii="Century Gothic" w:hAnsi="Century Gothic"/>
                <w:b/>
                <w:sz w:val="18"/>
                <w:szCs w:val="18"/>
              </w:rPr>
            </w:pPr>
            <w:r w:rsidRPr="00E768B8">
              <w:rPr>
                <w:rFonts w:ascii="Century Gothic" w:hAnsi="Century Gothic"/>
                <w:b/>
                <w:sz w:val="18"/>
                <w:szCs w:val="18"/>
              </w:rPr>
              <w:t>Tierras y pétreos de la excavación</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Tierras y pétreos procedentes de la excavación, estimados directamente desde los datos del proyecto</w:t>
            </w:r>
          </w:p>
        </w:tc>
        <w:tc>
          <w:tcPr>
            <w:tcW w:w="1117" w:type="dxa"/>
          </w:tcPr>
          <w:p w:rsidR="00C3602D" w:rsidRPr="00E768B8" w:rsidRDefault="00C3602D" w:rsidP="00C3602D">
            <w:pPr>
              <w:jc w:val="center"/>
              <w:rPr>
                <w:rFonts w:ascii="Century Gothic" w:hAnsi="Century Gothic" w:cs="Arial"/>
                <w:sz w:val="18"/>
                <w:szCs w:val="18"/>
              </w:rPr>
            </w:pPr>
          </w:p>
        </w:tc>
        <w:tc>
          <w:tcPr>
            <w:tcW w:w="1276" w:type="dxa"/>
            <w:shd w:val="clear" w:color="auto" w:fill="CCFFFF"/>
          </w:tcPr>
          <w:p w:rsidR="00C3602D" w:rsidRPr="00E768B8" w:rsidRDefault="00C3602D" w:rsidP="00C3602D">
            <w:pPr>
              <w:jc w:val="center"/>
              <w:rPr>
                <w:rFonts w:ascii="Century Gothic" w:hAnsi="Century Gothic"/>
                <w:sz w:val="18"/>
                <w:szCs w:val="18"/>
              </w:rPr>
            </w:pPr>
          </w:p>
          <w:p w:rsidR="00C3602D" w:rsidRPr="00E768B8" w:rsidRDefault="0060638F" w:rsidP="00C3602D">
            <w:pPr>
              <w:jc w:val="center"/>
              <w:rPr>
                <w:rFonts w:ascii="Century Gothic" w:hAnsi="Century Gothic"/>
                <w:sz w:val="18"/>
                <w:szCs w:val="18"/>
              </w:rPr>
            </w:pPr>
            <w:r>
              <w:rPr>
                <w:rFonts w:ascii="Century Gothic" w:hAnsi="Century Gothic"/>
                <w:sz w:val="18"/>
                <w:szCs w:val="18"/>
              </w:rPr>
              <w:t>-</w:t>
            </w:r>
          </w:p>
        </w:tc>
        <w:tc>
          <w:tcPr>
            <w:tcW w:w="1276" w:type="dxa"/>
            <w:shd w:val="clear" w:color="auto" w:fill="CCFFFF"/>
          </w:tcPr>
          <w:p w:rsidR="00C3602D" w:rsidRPr="00E768B8" w:rsidRDefault="00C3602D" w:rsidP="00C3602D">
            <w:pPr>
              <w:jc w:val="center"/>
              <w:rPr>
                <w:rFonts w:ascii="Century Gothic" w:hAnsi="Century Gothic"/>
                <w:sz w:val="18"/>
                <w:szCs w:val="18"/>
              </w:rPr>
            </w:pPr>
          </w:p>
          <w:p w:rsidR="00C3602D" w:rsidRPr="00E768B8" w:rsidRDefault="0060638F" w:rsidP="00C3602D">
            <w:pPr>
              <w:jc w:val="center"/>
              <w:rPr>
                <w:rFonts w:ascii="Century Gothic" w:hAnsi="Century Gothic"/>
                <w:sz w:val="18"/>
                <w:szCs w:val="18"/>
              </w:rPr>
            </w:pPr>
            <w:r>
              <w:rPr>
                <w:rFonts w:ascii="Century Gothic" w:hAnsi="Century Gothic"/>
                <w:sz w:val="18"/>
                <w:szCs w:val="18"/>
              </w:rPr>
              <w:t>-</w:t>
            </w:r>
          </w:p>
        </w:tc>
        <w:tc>
          <w:tcPr>
            <w:tcW w:w="1701" w:type="dxa"/>
            <w:shd w:val="clear" w:color="auto" w:fill="CCFFFF"/>
          </w:tcPr>
          <w:p w:rsidR="00C3602D" w:rsidRPr="00E768B8" w:rsidRDefault="00C3602D" w:rsidP="00C3602D">
            <w:pPr>
              <w:jc w:val="center"/>
              <w:rPr>
                <w:rFonts w:ascii="Century Gothic" w:hAnsi="Century Gothic"/>
                <w:sz w:val="18"/>
                <w:szCs w:val="18"/>
              </w:rPr>
            </w:pPr>
          </w:p>
          <w:p w:rsidR="00C3602D" w:rsidRPr="00E768B8" w:rsidRDefault="0060638F" w:rsidP="00C3602D">
            <w:pPr>
              <w:jc w:val="center"/>
              <w:rPr>
                <w:rFonts w:ascii="Century Gothic" w:hAnsi="Century Gothic"/>
                <w:sz w:val="18"/>
                <w:szCs w:val="18"/>
              </w:rPr>
            </w:pPr>
            <w:r>
              <w:rPr>
                <w:rFonts w:ascii="Century Gothic" w:hAnsi="Century Gothic"/>
                <w:sz w:val="18"/>
                <w:szCs w:val="18"/>
              </w:rPr>
              <w:t>-</w:t>
            </w:r>
          </w:p>
        </w:tc>
      </w:tr>
      <w:tr w:rsidR="00C3602D" w:rsidRPr="0076089B" w:rsidTr="00C3602D">
        <w:trPr>
          <w:cantSplit/>
          <w:trHeight w:val="205"/>
        </w:trPr>
        <w:tc>
          <w:tcPr>
            <w:tcW w:w="9214" w:type="dxa"/>
            <w:gridSpan w:val="5"/>
            <w:shd w:val="clear" w:color="auto" w:fill="E6E6E6"/>
            <w:vAlign w:val="center"/>
          </w:tcPr>
          <w:p w:rsidR="00C3602D" w:rsidRPr="00E768B8" w:rsidRDefault="00C3602D" w:rsidP="00C3602D">
            <w:pPr>
              <w:jc w:val="center"/>
              <w:rPr>
                <w:rFonts w:ascii="Century Gothic" w:hAnsi="Century Gothic"/>
                <w:sz w:val="18"/>
                <w:szCs w:val="18"/>
              </w:rPr>
            </w:pPr>
          </w:p>
        </w:tc>
      </w:tr>
      <w:tr w:rsidR="00C3602D" w:rsidRPr="0076089B" w:rsidTr="00C3602D">
        <w:trPr>
          <w:cantSplit/>
          <w:trHeight w:val="624"/>
        </w:trPr>
        <w:tc>
          <w:tcPr>
            <w:tcW w:w="9214" w:type="dxa"/>
            <w:gridSpan w:val="5"/>
            <w:vAlign w:val="center"/>
          </w:tcPr>
          <w:p w:rsidR="00C3602D" w:rsidRPr="00E768B8" w:rsidRDefault="00C3602D" w:rsidP="0060638F">
            <w:pPr>
              <w:pStyle w:val="Sangradetextonormal"/>
              <w:spacing w:after="0"/>
              <w:ind w:left="0"/>
              <w:jc w:val="center"/>
              <w:rPr>
                <w:rFonts w:ascii="Century Gothic" w:hAnsi="Century Gothic"/>
                <w:b/>
                <w:sz w:val="18"/>
                <w:szCs w:val="18"/>
              </w:rPr>
            </w:pPr>
            <w:r w:rsidRPr="00E768B8">
              <w:rPr>
                <w:rFonts w:ascii="Century Gothic" w:hAnsi="Century Gothic"/>
                <w:b/>
                <w:i/>
                <w:sz w:val="18"/>
                <w:szCs w:val="18"/>
              </w:rPr>
              <w:t>A.2.: RC Nivel II</w:t>
            </w:r>
          </w:p>
        </w:tc>
      </w:tr>
      <w:tr w:rsidR="00C3602D" w:rsidRPr="00192B13" w:rsidTr="00C3602D">
        <w:trPr>
          <w:cantSplit/>
          <w:trHeight w:val="624"/>
        </w:trPr>
        <w:tc>
          <w:tcPr>
            <w:tcW w:w="3844" w:type="dxa"/>
            <w:vAlign w:val="center"/>
          </w:tcPr>
          <w:p w:rsidR="00C3602D" w:rsidRPr="00E768B8" w:rsidRDefault="00C3602D" w:rsidP="00C3602D">
            <w:pPr>
              <w:jc w:val="center"/>
              <w:rPr>
                <w:rFonts w:ascii="Century Gothic" w:hAnsi="Century Gothic" w:cs="Arial"/>
                <w:sz w:val="18"/>
                <w:szCs w:val="18"/>
              </w:rPr>
            </w:pPr>
            <w:r w:rsidRPr="00E768B8">
              <w:rPr>
                <w:rFonts w:ascii="Century Gothic" w:hAnsi="Century Gothic" w:cs="Arial"/>
                <w:sz w:val="18"/>
                <w:szCs w:val="18"/>
              </w:rPr>
              <w:t xml:space="preserve">Evaluación teórica </w:t>
            </w:r>
          </w:p>
          <w:p w:rsidR="00C3602D" w:rsidRPr="00E768B8" w:rsidRDefault="00C3602D" w:rsidP="00C3602D">
            <w:pPr>
              <w:jc w:val="center"/>
              <w:rPr>
                <w:rFonts w:ascii="Century Gothic" w:hAnsi="Century Gothic" w:cs="Arial"/>
                <w:caps/>
                <w:sz w:val="18"/>
                <w:szCs w:val="18"/>
              </w:rPr>
            </w:pPr>
            <w:r w:rsidRPr="00E768B8">
              <w:rPr>
                <w:rFonts w:ascii="Century Gothic" w:hAnsi="Century Gothic" w:cs="Arial"/>
                <w:sz w:val="18"/>
                <w:szCs w:val="18"/>
              </w:rPr>
              <w:t>del peso por tipología de RC</w:t>
            </w:r>
          </w:p>
        </w:tc>
        <w:tc>
          <w:tcPr>
            <w:tcW w:w="1117" w:type="dxa"/>
          </w:tcPr>
          <w:p w:rsidR="00C3602D" w:rsidRPr="00E768B8" w:rsidRDefault="00C3602D" w:rsidP="00C3602D">
            <w:pPr>
              <w:jc w:val="center"/>
              <w:rPr>
                <w:rFonts w:ascii="Century Gothic" w:hAnsi="Century Gothic" w:cs="Arial"/>
                <w:b/>
                <w:sz w:val="18"/>
                <w:szCs w:val="18"/>
              </w:rPr>
            </w:pPr>
          </w:p>
          <w:p w:rsidR="00C3602D" w:rsidRPr="00E768B8" w:rsidRDefault="00C3602D" w:rsidP="00C3602D">
            <w:pPr>
              <w:jc w:val="center"/>
              <w:rPr>
                <w:rFonts w:ascii="Century Gothic" w:hAnsi="Century Gothic" w:cs="Arial"/>
                <w:b/>
                <w:sz w:val="18"/>
                <w:szCs w:val="18"/>
              </w:rPr>
            </w:pPr>
            <w:r w:rsidRPr="00E768B8">
              <w:rPr>
                <w:rFonts w:ascii="Century Gothic" w:hAnsi="Century Gothic" w:cs="Arial"/>
                <w:b/>
                <w:sz w:val="18"/>
                <w:szCs w:val="18"/>
              </w:rPr>
              <w:t>% en peso</w:t>
            </w:r>
          </w:p>
          <w:p w:rsidR="00C3602D" w:rsidRPr="00E768B8" w:rsidRDefault="00C3602D" w:rsidP="00C3602D">
            <w:pPr>
              <w:jc w:val="center"/>
              <w:rPr>
                <w:rFonts w:ascii="Century Gothic" w:hAnsi="Century Gothic" w:cs="Arial"/>
                <w:bCs/>
                <w:sz w:val="18"/>
                <w:szCs w:val="18"/>
              </w:rPr>
            </w:pPr>
          </w:p>
        </w:tc>
        <w:tc>
          <w:tcPr>
            <w:tcW w:w="1276" w:type="dxa"/>
          </w:tcPr>
          <w:p w:rsidR="00C3602D" w:rsidRPr="00E768B8" w:rsidRDefault="00C3602D" w:rsidP="0060638F">
            <w:pPr>
              <w:pStyle w:val="Sangradetextonormal"/>
              <w:spacing w:after="0"/>
              <w:ind w:left="0"/>
              <w:jc w:val="center"/>
              <w:rPr>
                <w:rFonts w:ascii="Century Gothic" w:hAnsi="Century Gothic" w:cs="Arial"/>
                <w:sz w:val="18"/>
                <w:szCs w:val="18"/>
              </w:rPr>
            </w:pPr>
            <w:r w:rsidRPr="00E768B8">
              <w:rPr>
                <w:rFonts w:ascii="Century Gothic" w:hAnsi="Century Gothic" w:cs="Arial"/>
                <w:b/>
                <w:sz w:val="18"/>
                <w:szCs w:val="18"/>
              </w:rPr>
              <w:t>T</w:t>
            </w:r>
            <w:r w:rsidRPr="00E768B8">
              <w:rPr>
                <w:rFonts w:ascii="Century Gothic" w:hAnsi="Century Gothic" w:cs="Arial"/>
                <w:sz w:val="18"/>
                <w:szCs w:val="18"/>
              </w:rPr>
              <w:t xml:space="preserve"> </w:t>
            </w:r>
          </w:p>
          <w:p w:rsidR="00C3602D" w:rsidRPr="00E768B8" w:rsidRDefault="00C3602D" w:rsidP="00C3602D">
            <w:pPr>
              <w:jc w:val="center"/>
              <w:rPr>
                <w:rFonts w:ascii="Century Gothic" w:hAnsi="Century Gothic" w:cs="Arial"/>
                <w:sz w:val="18"/>
                <w:szCs w:val="18"/>
              </w:rPr>
            </w:pPr>
            <w:r w:rsidRPr="00E768B8">
              <w:rPr>
                <w:rFonts w:ascii="Century Gothic" w:hAnsi="Century Gothic" w:cs="Arial"/>
                <w:sz w:val="18"/>
                <w:szCs w:val="18"/>
              </w:rPr>
              <w:t>Toneladas de cada tipo de RC</w:t>
            </w:r>
          </w:p>
          <w:p w:rsidR="00C3602D" w:rsidRPr="00E768B8" w:rsidRDefault="00C3602D" w:rsidP="00C3602D">
            <w:pPr>
              <w:jc w:val="center"/>
              <w:rPr>
                <w:rFonts w:ascii="Century Gothic" w:hAnsi="Century Gothic" w:cs="Arial"/>
                <w:sz w:val="18"/>
                <w:szCs w:val="18"/>
                <w:lang w:val="fr-FR"/>
              </w:rPr>
            </w:pPr>
            <w:r w:rsidRPr="00E768B8">
              <w:rPr>
                <w:rFonts w:ascii="Century Gothic" w:hAnsi="Century Gothic" w:cs="Arial"/>
                <w:sz w:val="18"/>
                <w:szCs w:val="18"/>
                <w:lang w:val="fr-FR"/>
              </w:rPr>
              <w:t xml:space="preserve"> (T total x %)</w:t>
            </w:r>
          </w:p>
        </w:tc>
        <w:tc>
          <w:tcPr>
            <w:tcW w:w="1276" w:type="dxa"/>
          </w:tcPr>
          <w:p w:rsidR="00C3602D" w:rsidRPr="00E768B8" w:rsidRDefault="00C3602D" w:rsidP="0060638F">
            <w:pPr>
              <w:pStyle w:val="Sangradetextonormal"/>
              <w:spacing w:after="0"/>
              <w:ind w:left="0"/>
              <w:jc w:val="center"/>
              <w:rPr>
                <w:rFonts w:ascii="Century Gothic" w:hAnsi="Century Gothic"/>
                <w:b/>
                <w:sz w:val="18"/>
                <w:szCs w:val="18"/>
              </w:rPr>
            </w:pPr>
            <w:r w:rsidRPr="00E768B8">
              <w:rPr>
                <w:rFonts w:ascii="Century Gothic" w:hAnsi="Century Gothic"/>
                <w:b/>
                <w:sz w:val="18"/>
                <w:szCs w:val="18"/>
              </w:rPr>
              <w:t xml:space="preserve">d </w:t>
            </w:r>
          </w:p>
          <w:p w:rsidR="00C3602D" w:rsidRPr="00E768B8" w:rsidRDefault="00C3602D" w:rsidP="0060638F">
            <w:pPr>
              <w:pStyle w:val="Sangradetextonormal"/>
              <w:spacing w:after="0"/>
              <w:ind w:left="0"/>
              <w:jc w:val="center"/>
              <w:rPr>
                <w:rFonts w:ascii="Century Gothic" w:hAnsi="Century Gothic"/>
                <w:sz w:val="18"/>
                <w:szCs w:val="18"/>
              </w:rPr>
            </w:pPr>
            <w:r w:rsidRPr="00E768B8">
              <w:rPr>
                <w:rFonts w:ascii="Century Gothic" w:hAnsi="Century Gothic"/>
                <w:sz w:val="18"/>
                <w:szCs w:val="18"/>
              </w:rPr>
              <w:t>densidad tipo  entre</w:t>
            </w:r>
          </w:p>
          <w:p w:rsidR="00C3602D" w:rsidRPr="00E768B8" w:rsidRDefault="00C3602D" w:rsidP="0060638F">
            <w:pPr>
              <w:pStyle w:val="Sangradetextonormal"/>
              <w:spacing w:after="0"/>
              <w:ind w:left="0"/>
              <w:jc w:val="center"/>
              <w:rPr>
                <w:rFonts w:ascii="Century Gothic" w:hAnsi="Century Gothic" w:cs="Arial"/>
                <w:b/>
                <w:sz w:val="18"/>
                <w:szCs w:val="18"/>
              </w:rPr>
            </w:pPr>
            <w:r w:rsidRPr="00E768B8">
              <w:rPr>
                <w:rFonts w:ascii="Century Gothic" w:hAnsi="Century Gothic"/>
                <w:sz w:val="18"/>
                <w:szCs w:val="18"/>
                <w:lang w:val="fr-FR"/>
              </w:rPr>
              <w:t xml:space="preserve"> 1,5 y 0,5 t/ m</w:t>
            </w:r>
            <w:r w:rsidRPr="00E768B8">
              <w:rPr>
                <w:rFonts w:ascii="Century Gothic" w:hAnsi="Century Gothic"/>
                <w:sz w:val="18"/>
                <w:szCs w:val="18"/>
                <w:vertAlign w:val="superscript"/>
                <w:lang w:val="fr-FR"/>
              </w:rPr>
              <w:t>3</w:t>
            </w:r>
          </w:p>
        </w:tc>
        <w:tc>
          <w:tcPr>
            <w:tcW w:w="1701" w:type="dxa"/>
          </w:tcPr>
          <w:p w:rsidR="00C3602D" w:rsidRPr="00E768B8" w:rsidRDefault="00C3602D" w:rsidP="0060638F">
            <w:pPr>
              <w:pStyle w:val="Sangradetextonormal"/>
              <w:spacing w:after="0"/>
              <w:ind w:left="0"/>
              <w:jc w:val="center"/>
              <w:rPr>
                <w:rFonts w:ascii="Century Gothic" w:hAnsi="Century Gothic"/>
                <w:b/>
                <w:sz w:val="18"/>
                <w:szCs w:val="18"/>
              </w:rPr>
            </w:pPr>
            <w:r w:rsidRPr="00E768B8">
              <w:rPr>
                <w:rFonts w:ascii="Century Gothic" w:hAnsi="Century Gothic"/>
                <w:b/>
                <w:sz w:val="18"/>
                <w:szCs w:val="18"/>
              </w:rPr>
              <w:t xml:space="preserve">V </w:t>
            </w:r>
          </w:p>
          <w:p w:rsidR="00C3602D" w:rsidRPr="00E768B8" w:rsidRDefault="00C3602D" w:rsidP="0060638F">
            <w:pPr>
              <w:pStyle w:val="Sangradetextonormal"/>
              <w:spacing w:after="0"/>
              <w:ind w:left="0"/>
              <w:jc w:val="center"/>
              <w:rPr>
                <w:rFonts w:ascii="Century Gothic" w:hAnsi="Century Gothic"/>
                <w:sz w:val="18"/>
                <w:szCs w:val="18"/>
              </w:rPr>
            </w:pPr>
            <w:r w:rsidRPr="00E768B8">
              <w:rPr>
                <w:rFonts w:ascii="Century Gothic" w:hAnsi="Century Gothic"/>
                <w:sz w:val="18"/>
                <w:szCs w:val="18"/>
              </w:rPr>
              <w:t>m</w:t>
            </w:r>
            <w:r w:rsidRPr="00E768B8">
              <w:rPr>
                <w:rFonts w:ascii="Century Gothic" w:hAnsi="Century Gothic"/>
                <w:sz w:val="18"/>
                <w:szCs w:val="18"/>
                <w:vertAlign w:val="superscript"/>
              </w:rPr>
              <w:t>3</w:t>
            </w:r>
            <w:r w:rsidRPr="00E768B8">
              <w:rPr>
                <w:rFonts w:ascii="Century Gothic" w:hAnsi="Century Gothic"/>
                <w:sz w:val="18"/>
                <w:szCs w:val="18"/>
              </w:rPr>
              <w:t xml:space="preserve"> volumen residuos</w:t>
            </w:r>
          </w:p>
          <w:p w:rsidR="00C3602D" w:rsidRPr="00E768B8" w:rsidRDefault="00C3602D" w:rsidP="0060638F">
            <w:pPr>
              <w:pStyle w:val="Sangradetextonormal"/>
              <w:spacing w:after="0"/>
              <w:ind w:left="0"/>
              <w:jc w:val="center"/>
              <w:rPr>
                <w:rFonts w:ascii="Century Gothic" w:hAnsi="Century Gothic"/>
                <w:b/>
                <w:sz w:val="18"/>
                <w:szCs w:val="18"/>
              </w:rPr>
            </w:pPr>
            <w:r w:rsidRPr="00E768B8">
              <w:rPr>
                <w:rFonts w:ascii="Century Gothic" w:hAnsi="Century Gothic"/>
                <w:sz w:val="18"/>
                <w:szCs w:val="18"/>
              </w:rPr>
              <w:t>(T / d)</w:t>
            </w:r>
          </w:p>
        </w:tc>
      </w:tr>
      <w:tr w:rsidR="00C3602D" w:rsidRPr="00E768B8" w:rsidTr="00C3602D">
        <w:trPr>
          <w:gridAfter w:val="2"/>
          <w:wAfter w:w="2977" w:type="dxa"/>
          <w:cantSplit/>
          <w:trHeight w:val="232"/>
        </w:trPr>
        <w:tc>
          <w:tcPr>
            <w:tcW w:w="6237" w:type="dxa"/>
            <w:gridSpan w:val="3"/>
            <w:shd w:val="clear" w:color="auto" w:fill="B3B3B3"/>
            <w:vAlign w:val="center"/>
          </w:tcPr>
          <w:p w:rsidR="00C3602D" w:rsidRPr="00E768B8" w:rsidRDefault="00C3602D" w:rsidP="00C3602D">
            <w:pPr>
              <w:jc w:val="center"/>
              <w:rPr>
                <w:rFonts w:ascii="Century Gothic" w:hAnsi="Century Gothic"/>
                <w:b/>
                <w:sz w:val="18"/>
                <w:szCs w:val="18"/>
              </w:rPr>
            </w:pPr>
            <w:r w:rsidRPr="00E768B8">
              <w:rPr>
                <w:rFonts w:ascii="Century Gothic" w:hAnsi="Century Gothic"/>
                <w:b/>
                <w:sz w:val="18"/>
                <w:szCs w:val="18"/>
              </w:rPr>
              <w:t>RC: Naturaleza no pétrea</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1. Asfalto</w:t>
            </w:r>
          </w:p>
        </w:tc>
        <w:tc>
          <w:tcPr>
            <w:tcW w:w="1117" w:type="dxa"/>
          </w:tcPr>
          <w:p w:rsidR="00C3602D" w:rsidRPr="00E768B8" w:rsidRDefault="00CD1A37" w:rsidP="00C3602D">
            <w:pPr>
              <w:jc w:val="center"/>
              <w:rPr>
                <w:rFonts w:ascii="Century Gothic" w:hAnsi="Century Gothic" w:cs="Arial"/>
                <w:sz w:val="18"/>
                <w:szCs w:val="18"/>
              </w:rPr>
            </w:pPr>
            <w:r>
              <w:rPr>
                <w:rFonts w:ascii="Century Gothic" w:hAnsi="Century Gothic" w:cs="Arial"/>
                <w:sz w:val="18"/>
                <w:szCs w:val="18"/>
              </w:rPr>
              <w:t>35.714</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0,54</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1.30</w:t>
            </w:r>
          </w:p>
        </w:tc>
        <w:tc>
          <w:tcPr>
            <w:tcW w:w="1701" w:type="dxa"/>
            <w:shd w:val="clear" w:color="auto" w:fill="CCFFFF"/>
            <w:vAlign w:val="bottom"/>
          </w:tcPr>
          <w:p w:rsidR="00C3602D" w:rsidRPr="00B452D4" w:rsidRDefault="00CD1A37" w:rsidP="00CD1A37">
            <w:pPr>
              <w:jc w:val="center"/>
              <w:rPr>
                <w:rFonts w:ascii="Century Gothic" w:hAnsi="Century Gothic" w:cs="Arial"/>
                <w:sz w:val="18"/>
                <w:szCs w:val="18"/>
              </w:rPr>
            </w:pPr>
            <w:r>
              <w:rPr>
                <w:rFonts w:ascii="Century Gothic" w:hAnsi="Century Gothic" w:cs="Arial"/>
                <w:sz w:val="18"/>
                <w:szCs w:val="18"/>
              </w:rPr>
              <w:t>0,42</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2. Madera</w:t>
            </w:r>
          </w:p>
        </w:tc>
        <w:tc>
          <w:tcPr>
            <w:tcW w:w="1117" w:type="dxa"/>
          </w:tcPr>
          <w:p w:rsidR="00C3602D" w:rsidRPr="00E768B8" w:rsidRDefault="00CD1A37" w:rsidP="00C3602D">
            <w:pPr>
              <w:jc w:val="center"/>
              <w:rPr>
                <w:rFonts w:ascii="Century Gothic" w:hAnsi="Century Gothic" w:cs="Arial"/>
                <w:sz w:val="18"/>
                <w:szCs w:val="18"/>
              </w:rPr>
            </w:pPr>
            <w:r>
              <w:rPr>
                <w:rFonts w:ascii="Century Gothic" w:hAnsi="Century Gothic" w:cs="Arial"/>
                <w:sz w:val="18"/>
                <w:szCs w:val="18"/>
              </w:rPr>
              <w:t>28.571</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0,43</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0.60</w:t>
            </w:r>
          </w:p>
        </w:tc>
        <w:tc>
          <w:tcPr>
            <w:tcW w:w="1701" w:type="dxa"/>
            <w:shd w:val="clear" w:color="auto" w:fill="CCFFFF"/>
            <w:vAlign w:val="bottom"/>
          </w:tcPr>
          <w:p w:rsidR="00C3602D" w:rsidRPr="00B452D4" w:rsidRDefault="00CD1A37" w:rsidP="00CD1A37">
            <w:pPr>
              <w:jc w:val="center"/>
              <w:rPr>
                <w:rFonts w:ascii="Century Gothic" w:hAnsi="Century Gothic" w:cs="Arial"/>
                <w:sz w:val="18"/>
                <w:szCs w:val="18"/>
              </w:rPr>
            </w:pPr>
            <w:r>
              <w:rPr>
                <w:rFonts w:ascii="Century Gothic" w:hAnsi="Century Gothic" w:cs="Arial"/>
                <w:sz w:val="18"/>
                <w:szCs w:val="18"/>
              </w:rPr>
              <w:t>0,72</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3. Metales</w:t>
            </w:r>
          </w:p>
        </w:tc>
        <w:tc>
          <w:tcPr>
            <w:tcW w:w="1117" w:type="dxa"/>
          </w:tcPr>
          <w:p w:rsidR="00C3602D" w:rsidRPr="00E768B8" w:rsidRDefault="00CD1A37" w:rsidP="00C3602D">
            <w:pPr>
              <w:jc w:val="center"/>
              <w:rPr>
                <w:rFonts w:ascii="Century Gothic" w:hAnsi="Century Gothic" w:cs="Arial"/>
                <w:sz w:val="18"/>
                <w:szCs w:val="18"/>
              </w:rPr>
            </w:pPr>
            <w:r>
              <w:rPr>
                <w:rFonts w:ascii="Century Gothic" w:hAnsi="Century Gothic" w:cs="Arial"/>
                <w:sz w:val="18"/>
                <w:szCs w:val="18"/>
              </w:rPr>
              <w:t>17.857</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0,27</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1.50</w:t>
            </w:r>
          </w:p>
        </w:tc>
        <w:tc>
          <w:tcPr>
            <w:tcW w:w="1701" w:type="dxa"/>
            <w:shd w:val="clear" w:color="auto" w:fill="CCFFFF"/>
            <w:vAlign w:val="bottom"/>
          </w:tcPr>
          <w:p w:rsidR="00C3602D" w:rsidRPr="00B452D4" w:rsidRDefault="00CD1A37" w:rsidP="00CD1A37">
            <w:pPr>
              <w:jc w:val="center"/>
              <w:rPr>
                <w:rFonts w:ascii="Century Gothic" w:hAnsi="Century Gothic" w:cs="Arial"/>
                <w:sz w:val="18"/>
                <w:szCs w:val="18"/>
              </w:rPr>
            </w:pPr>
            <w:r>
              <w:rPr>
                <w:rFonts w:ascii="Century Gothic" w:hAnsi="Century Gothic" w:cs="Arial"/>
                <w:sz w:val="18"/>
                <w:szCs w:val="18"/>
              </w:rPr>
              <w:t>0,18</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4. Papel</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2,679</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32</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0.90</w:t>
            </w:r>
          </w:p>
        </w:tc>
        <w:tc>
          <w:tcPr>
            <w:tcW w:w="1701"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0,36</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5. Plástico</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10,714</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16</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0.90</w:t>
            </w:r>
          </w:p>
        </w:tc>
        <w:tc>
          <w:tcPr>
            <w:tcW w:w="1701" w:type="dxa"/>
            <w:shd w:val="clear" w:color="auto" w:fill="CCFFFF"/>
            <w:vAlign w:val="bottom"/>
          </w:tcPr>
          <w:p w:rsidR="00C3602D" w:rsidRPr="00B452D4" w:rsidRDefault="00CD1A37" w:rsidP="00CD1A37">
            <w:pPr>
              <w:jc w:val="center"/>
              <w:rPr>
                <w:rFonts w:ascii="Century Gothic" w:hAnsi="Century Gothic" w:cs="Arial"/>
                <w:sz w:val="18"/>
                <w:szCs w:val="18"/>
              </w:rPr>
            </w:pPr>
            <w:r>
              <w:rPr>
                <w:rFonts w:ascii="Century Gothic" w:hAnsi="Century Gothic" w:cs="Arial"/>
                <w:sz w:val="18"/>
                <w:szCs w:val="18"/>
              </w:rPr>
              <w:t>0</w:t>
            </w:r>
            <w:r w:rsidR="00C3602D" w:rsidRPr="00B452D4">
              <w:rPr>
                <w:rFonts w:ascii="Century Gothic" w:hAnsi="Century Gothic" w:cs="Arial"/>
                <w:sz w:val="18"/>
                <w:szCs w:val="18"/>
              </w:rPr>
              <w:t>,</w:t>
            </w:r>
            <w:r>
              <w:rPr>
                <w:rFonts w:ascii="Century Gothic" w:hAnsi="Century Gothic" w:cs="Arial"/>
                <w:sz w:val="18"/>
                <w:szCs w:val="18"/>
              </w:rPr>
              <w:t>18</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6. Vidrio</w:t>
            </w:r>
          </w:p>
        </w:tc>
        <w:tc>
          <w:tcPr>
            <w:tcW w:w="1117" w:type="dxa"/>
          </w:tcPr>
          <w:p w:rsidR="00C3602D" w:rsidRPr="00E768B8" w:rsidRDefault="00CD1A37" w:rsidP="00C3602D">
            <w:pPr>
              <w:jc w:val="center"/>
              <w:rPr>
                <w:rFonts w:ascii="Century Gothic" w:hAnsi="Century Gothic" w:cs="Arial"/>
                <w:sz w:val="18"/>
                <w:szCs w:val="18"/>
              </w:rPr>
            </w:pPr>
            <w:r>
              <w:rPr>
                <w:rFonts w:ascii="Century Gothic" w:hAnsi="Century Gothic" w:cs="Arial"/>
                <w:sz w:val="18"/>
                <w:szCs w:val="18"/>
              </w:rPr>
              <w:t>3.571</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05</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1.50</w:t>
            </w:r>
          </w:p>
        </w:tc>
        <w:tc>
          <w:tcPr>
            <w:tcW w:w="1701"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0,03</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7. Yeso</w:t>
            </w:r>
          </w:p>
        </w:tc>
        <w:tc>
          <w:tcPr>
            <w:tcW w:w="1117" w:type="dxa"/>
          </w:tcPr>
          <w:p w:rsidR="00C3602D" w:rsidRPr="00E768B8" w:rsidRDefault="00CD1A37" w:rsidP="00C3602D">
            <w:pPr>
              <w:jc w:val="center"/>
              <w:rPr>
                <w:rFonts w:ascii="Century Gothic" w:hAnsi="Century Gothic" w:cs="Arial"/>
                <w:sz w:val="18"/>
                <w:szCs w:val="18"/>
              </w:rPr>
            </w:pPr>
            <w:r>
              <w:rPr>
                <w:rFonts w:ascii="Century Gothic" w:hAnsi="Century Gothic" w:cs="Arial"/>
                <w:sz w:val="18"/>
                <w:szCs w:val="18"/>
              </w:rPr>
              <w:t>0.893</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sidRPr="00B452D4">
              <w:rPr>
                <w:rFonts w:ascii="Century Gothic" w:hAnsi="Century Gothic" w:cs="Arial"/>
                <w:sz w:val="18"/>
                <w:szCs w:val="18"/>
              </w:rPr>
              <w:t>0,</w:t>
            </w:r>
            <w:r>
              <w:rPr>
                <w:rFonts w:ascii="Century Gothic" w:hAnsi="Century Gothic" w:cs="Arial"/>
                <w:sz w:val="18"/>
                <w:szCs w:val="18"/>
              </w:rPr>
              <w:t>02</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1.20</w:t>
            </w:r>
          </w:p>
        </w:tc>
        <w:tc>
          <w:tcPr>
            <w:tcW w:w="1701"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0,02</w:t>
            </w:r>
          </w:p>
        </w:tc>
      </w:tr>
      <w:tr w:rsidR="00C3602D" w:rsidRPr="0076089B" w:rsidTr="00C3602D">
        <w:trPr>
          <w:cantSplit/>
          <w:trHeight w:val="205"/>
        </w:trPr>
        <w:tc>
          <w:tcPr>
            <w:tcW w:w="3844" w:type="dxa"/>
            <w:vAlign w:val="center"/>
          </w:tcPr>
          <w:p w:rsidR="00C3602D" w:rsidRPr="00E768B8" w:rsidRDefault="00C3602D" w:rsidP="00C3602D">
            <w:pPr>
              <w:jc w:val="right"/>
              <w:rPr>
                <w:rFonts w:ascii="Century Gothic" w:hAnsi="Century Gothic" w:cs="Arial"/>
                <w:sz w:val="18"/>
                <w:szCs w:val="18"/>
              </w:rPr>
            </w:pPr>
            <w:r w:rsidRPr="00E768B8">
              <w:rPr>
                <w:rFonts w:ascii="Century Gothic" w:hAnsi="Century Gothic" w:cs="Arial"/>
                <w:sz w:val="18"/>
                <w:szCs w:val="18"/>
              </w:rPr>
              <w:t>Total estimación  (t)</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100</w:t>
            </w:r>
          </w:p>
        </w:tc>
        <w:tc>
          <w:tcPr>
            <w:tcW w:w="1276" w:type="dxa"/>
            <w:shd w:val="clear" w:color="auto" w:fill="CCFFFF"/>
            <w:vAlign w:val="bottom"/>
          </w:tcPr>
          <w:p w:rsidR="00C3602D" w:rsidRPr="00E768B8" w:rsidRDefault="00CD1A37" w:rsidP="00CD1A37">
            <w:pPr>
              <w:jc w:val="center"/>
              <w:rPr>
                <w:rFonts w:ascii="Century Gothic" w:hAnsi="Century Gothic" w:cs="Arial"/>
                <w:b/>
                <w:bCs/>
                <w:sz w:val="18"/>
                <w:szCs w:val="18"/>
              </w:rPr>
            </w:pPr>
            <w:r>
              <w:rPr>
                <w:rFonts w:ascii="Century Gothic" w:hAnsi="Century Gothic" w:cs="Arial"/>
                <w:b/>
                <w:bCs/>
                <w:sz w:val="18"/>
                <w:szCs w:val="18"/>
              </w:rPr>
              <w:t>1</w:t>
            </w:r>
            <w:r w:rsidR="00C3602D">
              <w:rPr>
                <w:rFonts w:ascii="Century Gothic" w:hAnsi="Century Gothic" w:cs="Arial"/>
                <w:b/>
                <w:bCs/>
                <w:sz w:val="18"/>
                <w:szCs w:val="18"/>
              </w:rPr>
              <w:t>,</w:t>
            </w:r>
            <w:r>
              <w:rPr>
                <w:rFonts w:ascii="Century Gothic" w:hAnsi="Century Gothic" w:cs="Arial"/>
                <w:b/>
                <w:bCs/>
                <w:sz w:val="18"/>
                <w:szCs w:val="18"/>
              </w:rPr>
              <w:t>79</w:t>
            </w:r>
          </w:p>
        </w:tc>
        <w:tc>
          <w:tcPr>
            <w:tcW w:w="1276" w:type="dxa"/>
            <w:shd w:val="clear" w:color="auto" w:fill="CCFFFF"/>
          </w:tcPr>
          <w:p w:rsidR="00C3602D" w:rsidRPr="00E768B8" w:rsidRDefault="00C3602D" w:rsidP="00C3602D">
            <w:pPr>
              <w:jc w:val="center"/>
              <w:rPr>
                <w:rFonts w:ascii="Century Gothic" w:hAnsi="Century Gothic"/>
                <w:sz w:val="18"/>
                <w:szCs w:val="18"/>
              </w:rPr>
            </w:pPr>
          </w:p>
        </w:tc>
        <w:tc>
          <w:tcPr>
            <w:tcW w:w="1701" w:type="dxa"/>
            <w:shd w:val="clear" w:color="auto" w:fill="CCFFFF"/>
            <w:vAlign w:val="bottom"/>
          </w:tcPr>
          <w:p w:rsidR="00C3602D" w:rsidRPr="00B452D4" w:rsidRDefault="00CD1A37" w:rsidP="00CD1A37">
            <w:pPr>
              <w:jc w:val="center"/>
              <w:rPr>
                <w:rFonts w:ascii="Century Gothic" w:hAnsi="Century Gothic" w:cs="Arial"/>
                <w:b/>
                <w:bCs/>
                <w:sz w:val="18"/>
                <w:szCs w:val="18"/>
              </w:rPr>
            </w:pPr>
            <w:r>
              <w:rPr>
                <w:rFonts w:ascii="Century Gothic" w:hAnsi="Century Gothic" w:cs="Arial"/>
                <w:b/>
                <w:bCs/>
                <w:sz w:val="18"/>
                <w:szCs w:val="18"/>
              </w:rPr>
              <w:t>1</w:t>
            </w:r>
            <w:r w:rsidR="00C3602D" w:rsidRPr="00B452D4">
              <w:rPr>
                <w:rFonts w:ascii="Century Gothic" w:hAnsi="Century Gothic" w:cs="Arial"/>
                <w:b/>
                <w:bCs/>
                <w:sz w:val="18"/>
                <w:szCs w:val="18"/>
              </w:rPr>
              <w:t>,</w:t>
            </w:r>
            <w:r>
              <w:rPr>
                <w:rFonts w:ascii="Century Gothic" w:hAnsi="Century Gothic" w:cs="Arial"/>
                <w:b/>
                <w:bCs/>
                <w:sz w:val="18"/>
                <w:szCs w:val="18"/>
              </w:rPr>
              <w:t>91</w:t>
            </w:r>
          </w:p>
        </w:tc>
      </w:tr>
      <w:tr w:rsidR="00C3602D" w:rsidRPr="00B452D4" w:rsidTr="00C3602D">
        <w:trPr>
          <w:gridAfter w:val="2"/>
          <w:wAfter w:w="2977" w:type="dxa"/>
          <w:cantSplit/>
          <w:trHeight w:val="218"/>
        </w:trPr>
        <w:tc>
          <w:tcPr>
            <w:tcW w:w="6237" w:type="dxa"/>
            <w:gridSpan w:val="3"/>
            <w:shd w:val="clear" w:color="auto" w:fill="B3B3B3"/>
            <w:vAlign w:val="center"/>
          </w:tcPr>
          <w:p w:rsidR="00C3602D" w:rsidRPr="00E768B8" w:rsidRDefault="00C3602D" w:rsidP="00C3602D">
            <w:pPr>
              <w:jc w:val="center"/>
              <w:rPr>
                <w:rFonts w:ascii="Century Gothic" w:hAnsi="Century Gothic"/>
                <w:b/>
                <w:sz w:val="18"/>
                <w:szCs w:val="18"/>
              </w:rPr>
            </w:pPr>
            <w:r w:rsidRPr="00E768B8">
              <w:rPr>
                <w:rFonts w:ascii="Century Gothic" w:hAnsi="Century Gothic"/>
                <w:b/>
                <w:sz w:val="18"/>
                <w:szCs w:val="18"/>
              </w:rPr>
              <w:t>RC: Naturaleza pétrea</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1. Arena, grava y otros áridos</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9,554</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Pr>
                <w:rFonts w:ascii="Century Gothic" w:hAnsi="Century Gothic" w:cs="Arial"/>
                <w:sz w:val="18"/>
                <w:szCs w:val="18"/>
              </w:rPr>
              <w:t>43</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1.50</w:t>
            </w:r>
          </w:p>
        </w:tc>
        <w:tc>
          <w:tcPr>
            <w:tcW w:w="1701" w:type="dxa"/>
            <w:shd w:val="clear" w:color="auto" w:fill="CCFFFF"/>
            <w:vAlign w:val="bottom"/>
          </w:tcPr>
          <w:p w:rsidR="00C3602D" w:rsidRPr="00B452D4" w:rsidRDefault="00C3602D" w:rsidP="00CD1A37">
            <w:pPr>
              <w:jc w:val="center"/>
              <w:rPr>
                <w:rFonts w:ascii="Century Gothic" w:hAnsi="Century Gothic" w:cs="Arial"/>
                <w:sz w:val="18"/>
                <w:szCs w:val="18"/>
              </w:rPr>
            </w:pPr>
            <w:r>
              <w:rPr>
                <w:rFonts w:ascii="Century Gothic" w:hAnsi="Century Gothic" w:cs="Arial"/>
                <w:sz w:val="18"/>
                <w:szCs w:val="18"/>
              </w:rPr>
              <w:t>0</w:t>
            </w:r>
            <w:r w:rsidRPr="00B452D4">
              <w:rPr>
                <w:rFonts w:ascii="Century Gothic" w:hAnsi="Century Gothic" w:cs="Arial"/>
                <w:sz w:val="18"/>
                <w:szCs w:val="18"/>
              </w:rPr>
              <w:t>,</w:t>
            </w:r>
            <w:r w:rsidR="00CD1A37">
              <w:rPr>
                <w:rFonts w:ascii="Century Gothic" w:hAnsi="Century Gothic" w:cs="Arial"/>
                <w:sz w:val="18"/>
                <w:szCs w:val="18"/>
              </w:rPr>
              <w:t>29</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2.Hormigón</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31,847</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1</w:t>
            </w:r>
            <w:r w:rsidRPr="00B452D4">
              <w:rPr>
                <w:rFonts w:ascii="Century Gothic" w:hAnsi="Century Gothic" w:cs="Arial"/>
                <w:sz w:val="18"/>
                <w:szCs w:val="18"/>
              </w:rPr>
              <w:t>,</w:t>
            </w:r>
            <w:r>
              <w:rPr>
                <w:rFonts w:ascii="Century Gothic" w:hAnsi="Century Gothic" w:cs="Arial"/>
                <w:sz w:val="18"/>
                <w:szCs w:val="18"/>
              </w:rPr>
              <w:t>29</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1.50</w:t>
            </w:r>
          </w:p>
        </w:tc>
        <w:tc>
          <w:tcPr>
            <w:tcW w:w="1701" w:type="dxa"/>
            <w:shd w:val="clear" w:color="auto" w:fill="CCFFFF"/>
            <w:vAlign w:val="bottom"/>
          </w:tcPr>
          <w:p w:rsidR="00C3602D" w:rsidRPr="00B452D4" w:rsidRDefault="00CD1A37" w:rsidP="00CD1A37">
            <w:pPr>
              <w:jc w:val="center"/>
              <w:rPr>
                <w:rFonts w:ascii="Century Gothic" w:hAnsi="Century Gothic" w:cs="Arial"/>
                <w:sz w:val="18"/>
                <w:szCs w:val="18"/>
              </w:rPr>
            </w:pPr>
            <w:r>
              <w:rPr>
                <w:rFonts w:ascii="Century Gothic" w:hAnsi="Century Gothic" w:cs="Arial"/>
                <w:sz w:val="18"/>
                <w:szCs w:val="18"/>
              </w:rPr>
              <w:t>0</w:t>
            </w:r>
            <w:r w:rsidR="00C3602D">
              <w:rPr>
                <w:rFonts w:ascii="Century Gothic" w:hAnsi="Century Gothic" w:cs="Arial"/>
                <w:sz w:val="18"/>
                <w:szCs w:val="18"/>
              </w:rPr>
              <w:t>,</w:t>
            </w:r>
            <w:r>
              <w:rPr>
                <w:rFonts w:ascii="Century Gothic" w:hAnsi="Century Gothic" w:cs="Arial"/>
                <w:sz w:val="18"/>
                <w:szCs w:val="18"/>
              </w:rPr>
              <w:t>86</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3. Ladrillos, azulejos y cerámicos</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14,013</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5</w:t>
            </w:r>
            <w:r w:rsidRPr="00B452D4">
              <w:rPr>
                <w:rFonts w:ascii="Century Gothic" w:hAnsi="Century Gothic" w:cs="Arial"/>
                <w:sz w:val="18"/>
                <w:szCs w:val="18"/>
              </w:rPr>
              <w:t>,</w:t>
            </w:r>
            <w:r>
              <w:rPr>
                <w:rFonts w:ascii="Century Gothic" w:hAnsi="Century Gothic" w:cs="Arial"/>
                <w:sz w:val="18"/>
                <w:szCs w:val="18"/>
              </w:rPr>
              <w:t>79</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1.50</w:t>
            </w:r>
          </w:p>
        </w:tc>
        <w:tc>
          <w:tcPr>
            <w:tcW w:w="1701" w:type="dxa"/>
            <w:shd w:val="clear" w:color="auto" w:fill="CCFFFF"/>
            <w:vAlign w:val="bottom"/>
          </w:tcPr>
          <w:p w:rsidR="00C3602D" w:rsidRPr="00B452D4" w:rsidRDefault="00CD1A37" w:rsidP="00CD1A37">
            <w:pPr>
              <w:jc w:val="center"/>
              <w:rPr>
                <w:rFonts w:ascii="Century Gothic" w:hAnsi="Century Gothic" w:cs="Arial"/>
                <w:sz w:val="18"/>
                <w:szCs w:val="18"/>
              </w:rPr>
            </w:pPr>
            <w:r>
              <w:rPr>
                <w:rFonts w:ascii="Century Gothic" w:hAnsi="Century Gothic" w:cs="Arial"/>
                <w:sz w:val="18"/>
                <w:szCs w:val="18"/>
              </w:rPr>
              <w:t>3</w:t>
            </w:r>
            <w:r w:rsidR="00C3602D">
              <w:rPr>
                <w:rFonts w:ascii="Century Gothic" w:hAnsi="Century Gothic" w:cs="Arial"/>
                <w:sz w:val="18"/>
                <w:szCs w:val="18"/>
              </w:rPr>
              <w:t>,</w:t>
            </w:r>
            <w:r>
              <w:rPr>
                <w:rFonts w:ascii="Century Gothic" w:hAnsi="Century Gothic" w:cs="Arial"/>
                <w:sz w:val="18"/>
                <w:szCs w:val="18"/>
              </w:rPr>
              <w:t>86</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 xml:space="preserve">4. </w:t>
            </w:r>
            <w:r>
              <w:rPr>
                <w:rFonts w:ascii="Century Gothic" w:hAnsi="Century Gothic" w:cs="Arial"/>
                <w:sz w:val="18"/>
                <w:szCs w:val="18"/>
              </w:rPr>
              <w:t>RCD mezclados</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44,586</w:t>
            </w: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0,54</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1.50</w:t>
            </w:r>
          </w:p>
        </w:tc>
        <w:tc>
          <w:tcPr>
            <w:tcW w:w="1701" w:type="dxa"/>
            <w:shd w:val="clear" w:color="auto" w:fill="CCFFFF"/>
            <w:vAlign w:val="bottom"/>
          </w:tcPr>
          <w:p w:rsidR="00C3602D" w:rsidRPr="00B452D4" w:rsidRDefault="00CD1A37" w:rsidP="00CD1A37">
            <w:pPr>
              <w:jc w:val="center"/>
              <w:rPr>
                <w:rFonts w:ascii="Century Gothic" w:hAnsi="Century Gothic" w:cs="Arial"/>
                <w:sz w:val="18"/>
                <w:szCs w:val="18"/>
              </w:rPr>
            </w:pPr>
            <w:r>
              <w:rPr>
                <w:rFonts w:ascii="Century Gothic" w:hAnsi="Century Gothic" w:cs="Arial"/>
                <w:sz w:val="18"/>
                <w:szCs w:val="18"/>
              </w:rPr>
              <w:t>0</w:t>
            </w:r>
            <w:r w:rsidR="00C3602D">
              <w:rPr>
                <w:rFonts w:ascii="Century Gothic" w:hAnsi="Century Gothic" w:cs="Arial"/>
                <w:sz w:val="18"/>
                <w:szCs w:val="18"/>
              </w:rPr>
              <w:t>,</w:t>
            </w:r>
            <w:r>
              <w:rPr>
                <w:rFonts w:ascii="Century Gothic" w:hAnsi="Century Gothic" w:cs="Arial"/>
                <w:sz w:val="18"/>
                <w:szCs w:val="18"/>
              </w:rPr>
              <w:t>36</w:t>
            </w:r>
          </w:p>
        </w:tc>
      </w:tr>
      <w:tr w:rsidR="00C3602D" w:rsidRPr="0076089B" w:rsidTr="00C3602D">
        <w:trPr>
          <w:cantSplit/>
          <w:trHeight w:val="205"/>
        </w:trPr>
        <w:tc>
          <w:tcPr>
            <w:tcW w:w="3844" w:type="dxa"/>
            <w:vAlign w:val="center"/>
          </w:tcPr>
          <w:p w:rsidR="00C3602D" w:rsidRPr="00E768B8" w:rsidRDefault="00C3602D" w:rsidP="00C3602D">
            <w:pPr>
              <w:jc w:val="right"/>
              <w:rPr>
                <w:rFonts w:ascii="Century Gothic" w:hAnsi="Century Gothic" w:cs="Arial"/>
                <w:sz w:val="18"/>
                <w:szCs w:val="18"/>
              </w:rPr>
            </w:pPr>
            <w:r w:rsidRPr="00E768B8">
              <w:rPr>
                <w:rFonts w:ascii="Century Gothic" w:hAnsi="Century Gothic" w:cs="Arial"/>
                <w:sz w:val="18"/>
                <w:szCs w:val="18"/>
              </w:rPr>
              <w:t>Total estimación  (t)</w:t>
            </w:r>
          </w:p>
        </w:tc>
        <w:tc>
          <w:tcPr>
            <w:tcW w:w="1117" w:type="dxa"/>
          </w:tcPr>
          <w:p w:rsidR="00C3602D" w:rsidRPr="00E768B8" w:rsidRDefault="00C3602D" w:rsidP="00C3602D">
            <w:pPr>
              <w:jc w:val="center"/>
              <w:rPr>
                <w:rFonts w:ascii="Century Gothic" w:hAnsi="Century Gothic" w:cs="Arial"/>
                <w:sz w:val="18"/>
                <w:szCs w:val="18"/>
              </w:rPr>
            </w:pPr>
            <w:r>
              <w:rPr>
                <w:rFonts w:ascii="Century Gothic" w:hAnsi="Century Gothic" w:cs="Arial"/>
                <w:sz w:val="18"/>
                <w:szCs w:val="18"/>
              </w:rPr>
              <w:t>100</w:t>
            </w:r>
          </w:p>
        </w:tc>
        <w:tc>
          <w:tcPr>
            <w:tcW w:w="1276" w:type="dxa"/>
            <w:shd w:val="clear" w:color="auto" w:fill="CCFFFF"/>
            <w:vAlign w:val="bottom"/>
          </w:tcPr>
          <w:p w:rsidR="00C3602D" w:rsidRPr="00B452D4" w:rsidRDefault="00CD1A37" w:rsidP="00CD1A37">
            <w:pPr>
              <w:jc w:val="center"/>
              <w:rPr>
                <w:rFonts w:ascii="Century Gothic" w:hAnsi="Century Gothic" w:cs="Arial"/>
                <w:b/>
                <w:bCs/>
                <w:sz w:val="18"/>
                <w:szCs w:val="18"/>
              </w:rPr>
            </w:pPr>
            <w:r>
              <w:rPr>
                <w:rFonts w:ascii="Century Gothic" w:hAnsi="Century Gothic" w:cs="Arial"/>
                <w:b/>
                <w:bCs/>
                <w:sz w:val="18"/>
                <w:szCs w:val="18"/>
              </w:rPr>
              <w:t>8</w:t>
            </w:r>
            <w:r w:rsidR="00C3602D">
              <w:rPr>
                <w:rFonts w:ascii="Century Gothic" w:hAnsi="Century Gothic" w:cs="Arial"/>
                <w:b/>
                <w:bCs/>
                <w:sz w:val="18"/>
                <w:szCs w:val="18"/>
              </w:rPr>
              <w:t>,0</w:t>
            </w:r>
            <w:r>
              <w:rPr>
                <w:rFonts w:ascii="Century Gothic" w:hAnsi="Century Gothic" w:cs="Arial"/>
                <w:b/>
                <w:bCs/>
                <w:sz w:val="18"/>
                <w:szCs w:val="18"/>
              </w:rPr>
              <w:t>5</w:t>
            </w:r>
          </w:p>
        </w:tc>
        <w:tc>
          <w:tcPr>
            <w:tcW w:w="1276" w:type="dxa"/>
            <w:shd w:val="clear" w:color="auto" w:fill="CCFFFF"/>
          </w:tcPr>
          <w:p w:rsidR="00C3602D" w:rsidRPr="00E768B8" w:rsidRDefault="00C3602D" w:rsidP="00C3602D">
            <w:pPr>
              <w:jc w:val="center"/>
              <w:rPr>
                <w:rFonts w:ascii="Century Gothic" w:hAnsi="Century Gothic"/>
                <w:sz w:val="18"/>
                <w:szCs w:val="18"/>
              </w:rPr>
            </w:pPr>
          </w:p>
        </w:tc>
        <w:tc>
          <w:tcPr>
            <w:tcW w:w="1701" w:type="dxa"/>
            <w:shd w:val="clear" w:color="auto" w:fill="CCFFFF"/>
            <w:vAlign w:val="bottom"/>
          </w:tcPr>
          <w:p w:rsidR="00C3602D" w:rsidRPr="00B452D4" w:rsidRDefault="00CD1A37" w:rsidP="00CD1A37">
            <w:pPr>
              <w:jc w:val="center"/>
              <w:rPr>
                <w:rFonts w:ascii="Century Gothic" w:hAnsi="Century Gothic" w:cs="Arial"/>
                <w:b/>
                <w:bCs/>
                <w:sz w:val="18"/>
                <w:szCs w:val="18"/>
              </w:rPr>
            </w:pPr>
            <w:r>
              <w:rPr>
                <w:rFonts w:ascii="Century Gothic" w:hAnsi="Century Gothic" w:cs="Arial"/>
                <w:b/>
                <w:bCs/>
                <w:sz w:val="18"/>
                <w:szCs w:val="18"/>
              </w:rPr>
              <w:t>5</w:t>
            </w:r>
            <w:r w:rsidR="00C3602D" w:rsidRPr="00B452D4">
              <w:rPr>
                <w:rFonts w:ascii="Century Gothic" w:hAnsi="Century Gothic" w:cs="Arial"/>
                <w:b/>
                <w:bCs/>
                <w:sz w:val="18"/>
                <w:szCs w:val="18"/>
              </w:rPr>
              <w:t>,</w:t>
            </w:r>
            <w:r>
              <w:rPr>
                <w:rFonts w:ascii="Century Gothic" w:hAnsi="Century Gothic" w:cs="Arial"/>
                <w:b/>
                <w:bCs/>
                <w:sz w:val="18"/>
                <w:szCs w:val="18"/>
              </w:rPr>
              <w:t>37</w:t>
            </w:r>
          </w:p>
        </w:tc>
      </w:tr>
      <w:tr w:rsidR="00C3602D" w:rsidRPr="00192B13" w:rsidTr="00C3602D">
        <w:trPr>
          <w:gridAfter w:val="2"/>
          <w:wAfter w:w="2977" w:type="dxa"/>
          <w:cantSplit/>
          <w:trHeight w:val="232"/>
        </w:trPr>
        <w:tc>
          <w:tcPr>
            <w:tcW w:w="6237" w:type="dxa"/>
            <w:gridSpan w:val="3"/>
            <w:shd w:val="clear" w:color="auto" w:fill="B3B3B3"/>
            <w:vAlign w:val="center"/>
          </w:tcPr>
          <w:p w:rsidR="00C3602D" w:rsidRPr="00E768B8" w:rsidRDefault="00C3602D" w:rsidP="00C3602D">
            <w:pPr>
              <w:jc w:val="center"/>
              <w:rPr>
                <w:rFonts w:ascii="Century Gothic" w:hAnsi="Century Gothic"/>
                <w:b/>
                <w:sz w:val="18"/>
                <w:szCs w:val="18"/>
              </w:rPr>
            </w:pPr>
            <w:r w:rsidRPr="00E768B8">
              <w:rPr>
                <w:rFonts w:ascii="Century Gothic" w:hAnsi="Century Gothic"/>
                <w:b/>
                <w:sz w:val="18"/>
                <w:szCs w:val="18"/>
              </w:rPr>
              <w:t>RC: Potencialmente peligrosos y otros</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1.Basura</w:t>
            </w:r>
          </w:p>
        </w:tc>
        <w:tc>
          <w:tcPr>
            <w:tcW w:w="1117" w:type="dxa"/>
            <w:vAlign w:val="bottom"/>
          </w:tcPr>
          <w:p w:rsidR="00C3602D" w:rsidRPr="00E768B8" w:rsidRDefault="00C3602D" w:rsidP="00C3602D">
            <w:pPr>
              <w:jc w:val="center"/>
              <w:rPr>
                <w:rFonts w:ascii="Century Gothic" w:hAnsi="Century Gothic" w:cs="Arial"/>
                <w:sz w:val="18"/>
                <w:szCs w:val="18"/>
              </w:rPr>
            </w:pPr>
          </w:p>
        </w:tc>
        <w:tc>
          <w:tcPr>
            <w:tcW w:w="1276" w:type="dxa"/>
            <w:shd w:val="clear" w:color="auto" w:fill="CCFFFF"/>
            <w:vAlign w:val="bottom"/>
          </w:tcPr>
          <w:p w:rsidR="00C3602D" w:rsidRPr="00DD3F2B" w:rsidRDefault="00CD1A37" w:rsidP="00C3602D">
            <w:pPr>
              <w:jc w:val="center"/>
              <w:rPr>
                <w:rFonts w:ascii="Century Gothic" w:hAnsi="Century Gothic" w:cs="Arial"/>
                <w:sz w:val="18"/>
                <w:szCs w:val="18"/>
              </w:rPr>
            </w:pPr>
            <w:r w:rsidRPr="00DD3F2B">
              <w:rPr>
                <w:rFonts w:ascii="Century Gothic" w:hAnsi="Century Gothic" w:cs="Arial"/>
                <w:bCs/>
                <w:sz w:val="18"/>
                <w:szCs w:val="18"/>
              </w:rPr>
              <w:t>0,75</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0.90</w:t>
            </w:r>
          </w:p>
        </w:tc>
        <w:tc>
          <w:tcPr>
            <w:tcW w:w="1701" w:type="dxa"/>
            <w:shd w:val="clear" w:color="auto" w:fill="CCFFFF"/>
            <w:vAlign w:val="bottom"/>
          </w:tcPr>
          <w:p w:rsidR="00C3602D" w:rsidRPr="00B452D4" w:rsidRDefault="00C3602D" w:rsidP="005711D7">
            <w:pPr>
              <w:jc w:val="center"/>
              <w:rPr>
                <w:rFonts w:ascii="Century Gothic" w:hAnsi="Century Gothic" w:cs="Arial"/>
                <w:sz w:val="18"/>
                <w:szCs w:val="18"/>
              </w:rPr>
            </w:pPr>
            <w:r>
              <w:rPr>
                <w:rFonts w:ascii="Century Gothic" w:hAnsi="Century Gothic" w:cs="Arial"/>
                <w:sz w:val="18"/>
                <w:szCs w:val="18"/>
              </w:rPr>
              <w:t>0,</w:t>
            </w:r>
            <w:r w:rsidR="005711D7">
              <w:rPr>
                <w:rFonts w:ascii="Century Gothic" w:hAnsi="Century Gothic" w:cs="Arial"/>
                <w:sz w:val="18"/>
                <w:szCs w:val="18"/>
              </w:rPr>
              <w:t>83</w:t>
            </w:r>
          </w:p>
        </w:tc>
      </w:tr>
      <w:tr w:rsidR="00C3602D" w:rsidRPr="0076089B" w:rsidTr="00C3602D">
        <w:trPr>
          <w:cantSplit/>
          <w:trHeight w:val="205"/>
        </w:trPr>
        <w:tc>
          <w:tcPr>
            <w:tcW w:w="3844" w:type="dxa"/>
            <w:shd w:val="clear" w:color="auto" w:fill="E6E6E6"/>
            <w:vAlign w:val="center"/>
          </w:tcPr>
          <w:p w:rsidR="00C3602D" w:rsidRPr="00E768B8" w:rsidRDefault="00C3602D" w:rsidP="00C3602D">
            <w:pPr>
              <w:rPr>
                <w:rFonts w:ascii="Century Gothic" w:hAnsi="Century Gothic" w:cs="Arial"/>
                <w:sz w:val="18"/>
                <w:szCs w:val="18"/>
              </w:rPr>
            </w:pPr>
            <w:r w:rsidRPr="00E768B8">
              <w:rPr>
                <w:rFonts w:ascii="Century Gothic" w:hAnsi="Century Gothic" w:cs="Arial"/>
                <w:sz w:val="18"/>
                <w:szCs w:val="18"/>
              </w:rPr>
              <w:t xml:space="preserve">2. </w:t>
            </w:r>
            <w:proofErr w:type="spellStart"/>
            <w:r w:rsidRPr="00E768B8">
              <w:rPr>
                <w:rFonts w:ascii="Century Gothic" w:hAnsi="Century Gothic" w:cs="Arial"/>
                <w:sz w:val="18"/>
                <w:szCs w:val="18"/>
              </w:rPr>
              <w:t>Potencialm</w:t>
            </w:r>
            <w:proofErr w:type="spellEnd"/>
            <w:r w:rsidRPr="00E768B8">
              <w:rPr>
                <w:rFonts w:ascii="Century Gothic" w:hAnsi="Century Gothic" w:cs="Arial"/>
                <w:sz w:val="18"/>
                <w:szCs w:val="18"/>
              </w:rPr>
              <w:t>. peligrosos y otros</w:t>
            </w:r>
          </w:p>
        </w:tc>
        <w:tc>
          <w:tcPr>
            <w:tcW w:w="1117" w:type="dxa"/>
            <w:vAlign w:val="bottom"/>
          </w:tcPr>
          <w:p w:rsidR="00C3602D" w:rsidRPr="00E768B8" w:rsidRDefault="00C3602D" w:rsidP="00C3602D">
            <w:pPr>
              <w:jc w:val="center"/>
              <w:rPr>
                <w:rFonts w:ascii="Century Gothic" w:hAnsi="Century Gothic" w:cs="Arial"/>
                <w:sz w:val="18"/>
                <w:szCs w:val="18"/>
              </w:rPr>
            </w:pPr>
          </w:p>
        </w:tc>
        <w:tc>
          <w:tcPr>
            <w:tcW w:w="1276" w:type="dxa"/>
            <w:shd w:val="clear" w:color="auto" w:fill="CCFFFF"/>
            <w:vAlign w:val="bottom"/>
          </w:tcPr>
          <w:p w:rsidR="00C3602D" w:rsidRPr="00B452D4" w:rsidRDefault="00CD1A37" w:rsidP="00C3602D">
            <w:pPr>
              <w:jc w:val="center"/>
              <w:rPr>
                <w:rFonts w:ascii="Century Gothic" w:hAnsi="Century Gothic" w:cs="Arial"/>
                <w:sz w:val="18"/>
                <w:szCs w:val="18"/>
              </w:rPr>
            </w:pPr>
            <w:r>
              <w:rPr>
                <w:rFonts w:ascii="Century Gothic" w:hAnsi="Century Gothic" w:cs="Arial"/>
                <w:sz w:val="18"/>
                <w:szCs w:val="18"/>
              </w:rPr>
              <w:t>0,43</w:t>
            </w:r>
          </w:p>
        </w:tc>
        <w:tc>
          <w:tcPr>
            <w:tcW w:w="1276" w:type="dxa"/>
            <w:shd w:val="clear" w:color="auto" w:fill="CCFFFF"/>
          </w:tcPr>
          <w:p w:rsidR="00C3602D" w:rsidRPr="00E768B8" w:rsidRDefault="00C3602D" w:rsidP="00C3602D">
            <w:pPr>
              <w:jc w:val="center"/>
              <w:rPr>
                <w:rFonts w:ascii="Century Gothic" w:hAnsi="Century Gothic"/>
                <w:sz w:val="18"/>
                <w:szCs w:val="18"/>
              </w:rPr>
            </w:pPr>
            <w:r w:rsidRPr="00E768B8">
              <w:rPr>
                <w:rFonts w:ascii="Century Gothic" w:hAnsi="Century Gothic"/>
                <w:sz w:val="18"/>
                <w:szCs w:val="18"/>
              </w:rPr>
              <w:t>0.50</w:t>
            </w:r>
          </w:p>
        </w:tc>
        <w:tc>
          <w:tcPr>
            <w:tcW w:w="1701" w:type="dxa"/>
            <w:shd w:val="clear" w:color="auto" w:fill="CCFFFF"/>
            <w:vAlign w:val="bottom"/>
          </w:tcPr>
          <w:p w:rsidR="00C3602D" w:rsidRPr="00B452D4" w:rsidRDefault="005711D7" w:rsidP="005711D7">
            <w:pPr>
              <w:jc w:val="center"/>
              <w:rPr>
                <w:rFonts w:ascii="Century Gothic" w:hAnsi="Century Gothic" w:cs="Arial"/>
                <w:sz w:val="18"/>
                <w:szCs w:val="18"/>
              </w:rPr>
            </w:pPr>
            <w:r>
              <w:rPr>
                <w:rFonts w:ascii="Century Gothic" w:hAnsi="Century Gothic" w:cs="Arial"/>
                <w:sz w:val="18"/>
                <w:szCs w:val="18"/>
              </w:rPr>
              <w:t>0</w:t>
            </w:r>
            <w:r w:rsidR="00C3602D">
              <w:rPr>
                <w:rFonts w:ascii="Century Gothic" w:hAnsi="Century Gothic" w:cs="Arial"/>
                <w:sz w:val="18"/>
                <w:szCs w:val="18"/>
              </w:rPr>
              <w:t>,</w:t>
            </w:r>
            <w:r>
              <w:rPr>
                <w:rFonts w:ascii="Century Gothic" w:hAnsi="Century Gothic" w:cs="Arial"/>
                <w:sz w:val="18"/>
                <w:szCs w:val="18"/>
              </w:rPr>
              <w:t>86</w:t>
            </w:r>
          </w:p>
        </w:tc>
      </w:tr>
      <w:tr w:rsidR="00C3602D" w:rsidRPr="0076089B" w:rsidTr="00C3602D">
        <w:trPr>
          <w:cantSplit/>
          <w:trHeight w:val="205"/>
        </w:trPr>
        <w:tc>
          <w:tcPr>
            <w:tcW w:w="3844" w:type="dxa"/>
            <w:vAlign w:val="center"/>
          </w:tcPr>
          <w:p w:rsidR="00C3602D" w:rsidRPr="00E768B8" w:rsidRDefault="00C3602D" w:rsidP="00C3602D">
            <w:pPr>
              <w:jc w:val="right"/>
              <w:rPr>
                <w:rFonts w:ascii="Century Gothic" w:hAnsi="Century Gothic" w:cs="Arial"/>
                <w:sz w:val="18"/>
                <w:szCs w:val="18"/>
              </w:rPr>
            </w:pPr>
            <w:r w:rsidRPr="00E768B8">
              <w:rPr>
                <w:rFonts w:ascii="Century Gothic" w:hAnsi="Century Gothic" w:cs="Arial"/>
                <w:sz w:val="18"/>
                <w:szCs w:val="18"/>
              </w:rPr>
              <w:t>Total estimación  (t)</w:t>
            </w:r>
          </w:p>
        </w:tc>
        <w:tc>
          <w:tcPr>
            <w:tcW w:w="1117" w:type="dxa"/>
            <w:vAlign w:val="bottom"/>
          </w:tcPr>
          <w:p w:rsidR="00C3602D" w:rsidRPr="00E768B8" w:rsidRDefault="00C3602D" w:rsidP="00C3602D">
            <w:pPr>
              <w:jc w:val="center"/>
              <w:rPr>
                <w:rFonts w:ascii="Century Gothic" w:hAnsi="Century Gothic" w:cs="Arial"/>
                <w:sz w:val="18"/>
                <w:szCs w:val="18"/>
              </w:rPr>
            </w:pPr>
          </w:p>
        </w:tc>
        <w:tc>
          <w:tcPr>
            <w:tcW w:w="1276" w:type="dxa"/>
            <w:shd w:val="clear" w:color="auto" w:fill="CCFFFF"/>
            <w:vAlign w:val="bottom"/>
          </w:tcPr>
          <w:p w:rsidR="00C3602D" w:rsidRPr="00B452D4" w:rsidRDefault="00CD1A37" w:rsidP="00CD1A37">
            <w:pPr>
              <w:jc w:val="center"/>
              <w:rPr>
                <w:rFonts w:ascii="Century Gothic" w:hAnsi="Century Gothic" w:cs="Arial"/>
                <w:b/>
                <w:bCs/>
                <w:sz w:val="18"/>
                <w:szCs w:val="18"/>
              </w:rPr>
            </w:pPr>
            <w:r>
              <w:rPr>
                <w:rFonts w:ascii="Century Gothic" w:hAnsi="Century Gothic" w:cs="Arial"/>
                <w:b/>
                <w:bCs/>
                <w:sz w:val="18"/>
                <w:szCs w:val="18"/>
              </w:rPr>
              <w:t>1</w:t>
            </w:r>
            <w:r w:rsidR="00C3602D" w:rsidRPr="00B452D4">
              <w:rPr>
                <w:rFonts w:ascii="Century Gothic" w:hAnsi="Century Gothic" w:cs="Arial"/>
                <w:b/>
                <w:bCs/>
                <w:sz w:val="18"/>
                <w:szCs w:val="18"/>
              </w:rPr>
              <w:t>,</w:t>
            </w:r>
            <w:r>
              <w:rPr>
                <w:rFonts w:ascii="Century Gothic" w:hAnsi="Century Gothic" w:cs="Arial"/>
                <w:b/>
                <w:bCs/>
                <w:sz w:val="18"/>
                <w:szCs w:val="18"/>
              </w:rPr>
              <w:t>18</w:t>
            </w:r>
          </w:p>
        </w:tc>
        <w:tc>
          <w:tcPr>
            <w:tcW w:w="1276" w:type="dxa"/>
            <w:shd w:val="clear" w:color="auto" w:fill="CCFFFF"/>
          </w:tcPr>
          <w:p w:rsidR="00C3602D" w:rsidRPr="00E768B8" w:rsidRDefault="00C3602D" w:rsidP="00C3602D">
            <w:pPr>
              <w:jc w:val="center"/>
              <w:rPr>
                <w:rFonts w:ascii="Century Gothic" w:hAnsi="Century Gothic"/>
                <w:b/>
                <w:sz w:val="18"/>
                <w:szCs w:val="18"/>
              </w:rPr>
            </w:pPr>
          </w:p>
        </w:tc>
        <w:tc>
          <w:tcPr>
            <w:tcW w:w="1701" w:type="dxa"/>
            <w:shd w:val="clear" w:color="auto" w:fill="CCFFFF"/>
            <w:vAlign w:val="bottom"/>
          </w:tcPr>
          <w:p w:rsidR="00C3602D" w:rsidRPr="00B452D4" w:rsidRDefault="005711D7" w:rsidP="005711D7">
            <w:pPr>
              <w:jc w:val="center"/>
              <w:rPr>
                <w:rFonts w:ascii="Century Gothic" w:hAnsi="Century Gothic" w:cs="Arial"/>
                <w:b/>
                <w:bCs/>
                <w:sz w:val="18"/>
                <w:szCs w:val="18"/>
              </w:rPr>
            </w:pPr>
            <w:r>
              <w:rPr>
                <w:rFonts w:ascii="Century Gothic" w:hAnsi="Century Gothic" w:cs="Arial"/>
                <w:b/>
                <w:bCs/>
                <w:sz w:val="18"/>
                <w:szCs w:val="18"/>
              </w:rPr>
              <w:t>1</w:t>
            </w:r>
            <w:r w:rsidR="00C3602D">
              <w:rPr>
                <w:rFonts w:ascii="Century Gothic" w:hAnsi="Century Gothic" w:cs="Arial"/>
                <w:b/>
                <w:bCs/>
                <w:sz w:val="18"/>
                <w:szCs w:val="18"/>
              </w:rPr>
              <w:t>,</w:t>
            </w:r>
            <w:r>
              <w:rPr>
                <w:rFonts w:ascii="Century Gothic" w:hAnsi="Century Gothic" w:cs="Arial"/>
                <w:b/>
                <w:bCs/>
                <w:sz w:val="18"/>
                <w:szCs w:val="18"/>
              </w:rPr>
              <w:t>69</w:t>
            </w:r>
          </w:p>
        </w:tc>
      </w:tr>
    </w:tbl>
    <w:p w:rsidR="00C3602D" w:rsidRPr="0076089B" w:rsidRDefault="00C3602D" w:rsidP="00C3602D">
      <w:pPr>
        <w:rPr>
          <w:rFonts w:ascii="Century Gothic" w:hAnsi="Century Gothic"/>
          <w:sz w:val="18"/>
          <w:szCs w:val="18"/>
        </w:rPr>
      </w:pPr>
    </w:p>
    <w:p w:rsidR="00C3602D" w:rsidRPr="0076089B" w:rsidRDefault="00C3602D" w:rsidP="00C3602D">
      <w:pPr>
        <w:pStyle w:val="Pa6"/>
        <w:autoSpaceDE/>
        <w:autoSpaceDN/>
        <w:adjustRightInd/>
        <w:spacing w:before="0" w:line="240" w:lineRule="auto"/>
        <w:rPr>
          <w:rFonts w:ascii="Century Gothic" w:hAnsi="Century Gothic"/>
          <w:sz w:val="18"/>
          <w:szCs w:val="18"/>
        </w:rPr>
      </w:pPr>
    </w:p>
    <w:p w:rsidR="00C3602D" w:rsidRPr="0076089B"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Default="00C3602D" w:rsidP="00C3602D">
      <w:pPr>
        <w:pStyle w:val="Default"/>
        <w:rPr>
          <w:rFonts w:ascii="Century Gothic" w:hAnsi="Century Gothic"/>
          <w:sz w:val="18"/>
          <w:szCs w:val="18"/>
        </w:rPr>
      </w:pPr>
    </w:p>
    <w:p w:rsidR="00C3602D" w:rsidRPr="0076089B" w:rsidRDefault="00C3602D" w:rsidP="00C3602D">
      <w:pPr>
        <w:pStyle w:val="Default"/>
        <w:rPr>
          <w:rFonts w:ascii="Century Gothic" w:hAnsi="Century Gothic"/>
          <w:sz w:val="18"/>
          <w:szCs w:val="18"/>
        </w:rPr>
      </w:pPr>
    </w:p>
    <w:p w:rsidR="00C3602D" w:rsidRPr="00734509" w:rsidRDefault="00C3602D" w:rsidP="00DD3F2B">
      <w:pPr>
        <w:pStyle w:val="Sangradetextonormal"/>
        <w:jc w:val="both"/>
        <w:rPr>
          <w:rFonts w:ascii="Century Gothic" w:hAnsi="Century Gothic"/>
          <w:b/>
          <w:bCs/>
          <w:sz w:val="18"/>
          <w:szCs w:val="18"/>
        </w:rPr>
      </w:pPr>
      <w:r w:rsidRPr="00734509">
        <w:rPr>
          <w:rFonts w:ascii="Century Gothic" w:hAnsi="Century Gothic"/>
          <w:b/>
          <w:bCs/>
          <w:sz w:val="18"/>
          <w:szCs w:val="18"/>
        </w:rPr>
        <w:t xml:space="preserve">3.-  Medidas de segregación "in situ" previstas (clasificación / selección). </w:t>
      </w:r>
    </w:p>
    <w:p w:rsidR="00C3602D" w:rsidRPr="0076089B" w:rsidRDefault="00C3602D" w:rsidP="00C3602D">
      <w:pPr>
        <w:ind w:left="426"/>
        <w:jc w:val="both"/>
        <w:rPr>
          <w:rFonts w:ascii="Century Gothic" w:hAnsi="Century Gothic"/>
          <w:b/>
          <w:bCs/>
          <w:sz w:val="18"/>
          <w:szCs w:val="18"/>
        </w:rPr>
      </w:pPr>
    </w:p>
    <w:p w:rsidR="00C3602D" w:rsidRPr="00E768B8" w:rsidRDefault="00C3602D" w:rsidP="00C3602D">
      <w:pPr>
        <w:ind w:left="426"/>
        <w:jc w:val="both"/>
        <w:rPr>
          <w:rFonts w:ascii="Century Gothic" w:hAnsi="Century Gothic"/>
          <w:sz w:val="18"/>
          <w:szCs w:val="18"/>
        </w:rPr>
      </w:pPr>
      <w:r w:rsidRPr="00E768B8">
        <w:rPr>
          <w:rFonts w:ascii="Century Gothic" w:hAnsi="Century Gothic"/>
          <w:bCs/>
          <w:i/>
          <w:sz w:val="18"/>
          <w:szCs w:val="18"/>
        </w:rPr>
        <w:t xml:space="preserve">Se marcarán las casillas azules, según lo que aplique a la </w:t>
      </w:r>
      <w:r w:rsidRPr="00E768B8">
        <w:rPr>
          <w:rFonts w:ascii="Century Gothic" w:hAnsi="Century Gothic"/>
          <w:bCs/>
          <w:iCs/>
          <w:sz w:val="18"/>
          <w:szCs w:val="18"/>
        </w:rPr>
        <w:t>obra.</w:t>
      </w:r>
    </w:p>
    <w:p w:rsidR="00C3602D" w:rsidRPr="0076089B" w:rsidRDefault="00C3602D" w:rsidP="00C3602D">
      <w:pPr>
        <w:jc w:val="both"/>
        <w:rPr>
          <w:rFonts w:ascii="Century Gothic" w:hAnsi="Century Gothic"/>
          <w:sz w:val="18"/>
          <w:szCs w:val="18"/>
        </w:rPr>
      </w:pPr>
    </w:p>
    <w:tbl>
      <w:tblPr>
        <w:tblpPr w:leftFromText="141" w:rightFromText="141"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4"/>
        <w:gridCol w:w="9424"/>
      </w:tblGrid>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olor w:val="999999"/>
                <w:sz w:val="18"/>
                <w:szCs w:val="18"/>
                <w:highlight w:val="lightGray"/>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Eliminación previa de elementos desmontables y / o peligrosos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olor w:val="999999"/>
                <w:sz w:val="18"/>
                <w:szCs w:val="18"/>
                <w:highlight w:val="lightGray"/>
              </w:rPr>
            </w:pPr>
            <w:r w:rsidRPr="0076089B">
              <w:rPr>
                <w:rFonts w:ascii="Century Gothic" w:hAnsi="Century Gothic"/>
                <w:b/>
                <w:sz w:val="18"/>
                <w:szCs w:val="18"/>
              </w:rPr>
              <w:t>X</w:t>
            </w: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Derribo separativo/ segregación en obra nueva (</w:t>
            </w:r>
            <w:proofErr w:type="spellStart"/>
            <w:r w:rsidRPr="0076089B">
              <w:rPr>
                <w:rFonts w:ascii="Century Gothic" w:hAnsi="Century Gothic" w:cs="Arial"/>
                <w:sz w:val="18"/>
                <w:szCs w:val="18"/>
              </w:rPr>
              <w:t>ej</w:t>
            </w:r>
            <w:proofErr w:type="spellEnd"/>
            <w:r w:rsidRPr="0076089B">
              <w:rPr>
                <w:rFonts w:ascii="Century Gothic" w:hAnsi="Century Gothic" w:cs="Arial"/>
                <w:sz w:val="18"/>
                <w:szCs w:val="18"/>
              </w:rPr>
              <w:t>: pétreos, madera, metales, plásticos + cartón + envases, orgánicos, peligrosos)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olor w:val="999999"/>
                <w:sz w:val="18"/>
                <w:szCs w:val="18"/>
                <w:highlight w:val="lightGray"/>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Derribo integral o recogida de escombros en obra nueva “todo mezclado”, y posterior tratamiento en planta</w:t>
            </w:r>
          </w:p>
        </w:tc>
      </w:tr>
    </w:tbl>
    <w:p w:rsidR="00C3602D" w:rsidRPr="0076089B" w:rsidRDefault="00C3602D" w:rsidP="00C3602D">
      <w:pPr>
        <w:jc w:val="both"/>
        <w:rPr>
          <w:rFonts w:ascii="Century Gothic" w:hAnsi="Century Gothic"/>
          <w:sz w:val="18"/>
          <w:szCs w:val="18"/>
        </w:rPr>
      </w:pPr>
    </w:p>
    <w:p w:rsidR="00C3602D" w:rsidRPr="00B13B17" w:rsidRDefault="00C3602D" w:rsidP="00DD3F2B">
      <w:pPr>
        <w:pStyle w:val="Sangradetextonormal"/>
        <w:ind w:left="284" w:hanging="284"/>
        <w:jc w:val="both"/>
        <w:rPr>
          <w:rFonts w:ascii="Century Gothic" w:hAnsi="Century Gothic"/>
          <w:sz w:val="18"/>
          <w:szCs w:val="18"/>
        </w:rPr>
      </w:pPr>
      <w:r w:rsidRPr="00B13B17">
        <w:rPr>
          <w:rFonts w:ascii="Century Gothic" w:hAnsi="Century Gothic"/>
          <w:b/>
          <w:bCs/>
          <w:sz w:val="18"/>
          <w:szCs w:val="18"/>
        </w:rPr>
        <w:t>4.- Previsión de operaciones de reutilización en la misma obra o en emplazamientos externos (en este caso de identificará el destino previsto).</w:t>
      </w:r>
    </w:p>
    <w:p w:rsidR="00C3602D" w:rsidRPr="00E768B8" w:rsidRDefault="00C3602D" w:rsidP="00C3602D">
      <w:pPr>
        <w:pStyle w:val="Sangradetextonormal"/>
        <w:rPr>
          <w:rFonts w:ascii="Century Gothic" w:hAnsi="Century Gothic"/>
          <w:bCs/>
          <w:i/>
          <w:sz w:val="18"/>
          <w:szCs w:val="18"/>
        </w:rPr>
      </w:pPr>
      <w:r w:rsidRPr="00E768B8">
        <w:rPr>
          <w:rFonts w:ascii="Century Gothic" w:hAnsi="Century Gothic"/>
          <w:bCs/>
          <w:i/>
          <w:sz w:val="18"/>
          <w:szCs w:val="18"/>
        </w:rPr>
        <w:t>Se marcarán las casillas azules, según lo que aplique a la obra.</w:t>
      </w:r>
    </w:p>
    <w:p w:rsidR="00C3602D" w:rsidRPr="00E768B8" w:rsidRDefault="00C3602D" w:rsidP="00C3602D">
      <w:pPr>
        <w:pStyle w:val="Sangradetextonormal"/>
        <w:rPr>
          <w:rFonts w:ascii="Century Gothic" w:hAnsi="Century Gothic"/>
          <w:bCs/>
          <w:i/>
          <w:sz w:val="18"/>
          <w:szCs w:val="18"/>
        </w:rPr>
      </w:pPr>
      <w:r w:rsidRPr="00E768B8">
        <w:rPr>
          <w:rFonts w:ascii="Century Gothic" w:hAnsi="Century Gothic"/>
          <w:bCs/>
          <w:i/>
          <w:sz w:val="18"/>
          <w:szCs w:val="18"/>
        </w:rPr>
        <w:tab/>
        <w:t xml:space="preserve">Para rellenar la columna de “destino previsto inicialmente” se optará por:  </w:t>
      </w:r>
    </w:p>
    <w:p w:rsidR="00C3602D" w:rsidRPr="00E768B8" w:rsidRDefault="00C3602D" w:rsidP="00C3602D">
      <w:pPr>
        <w:pStyle w:val="Sangradetextonormal"/>
        <w:ind w:left="708"/>
        <w:rPr>
          <w:rFonts w:ascii="Century Gothic" w:hAnsi="Century Gothic"/>
          <w:bCs/>
          <w:i/>
          <w:sz w:val="18"/>
          <w:szCs w:val="18"/>
        </w:rPr>
      </w:pPr>
      <w:r w:rsidRPr="00E768B8">
        <w:rPr>
          <w:rFonts w:ascii="Century Gothic" w:hAnsi="Century Gothic"/>
          <w:bCs/>
          <w:i/>
          <w:sz w:val="18"/>
          <w:szCs w:val="18"/>
        </w:rPr>
        <w:t xml:space="preserve">1) propia obra  </w:t>
      </w:r>
    </w:p>
    <w:p w:rsidR="00C3602D" w:rsidRPr="00DD3F2B" w:rsidRDefault="00C3602D" w:rsidP="00DD3F2B">
      <w:pPr>
        <w:pStyle w:val="Sangradetextonormal"/>
        <w:ind w:left="708"/>
        <w:rPr>
          <w:rFonts w:ascii="Century Gothic" w:hAnsi="Century Gothic"/>
          <w:bCs/>
          <w:i/>
          <w:sz w:val="18"/>
          <w:szCs w:val="18"/>
        </w:rPr>
      </w:pPr>
      <w:r w:rsidRPr="00E768B8">
        <w:rPr>
          <w:rFonts w:ascii="Century Gothic" w:hAnsi="Century Gothic"/>
          <w:bCs/>
          <w:i/>
          <w:sz w:val="18"/>
          <w:szCs w:val="18"/>
        </w:rPr>
        <w:t>2) externo (escribiendo en este último caso la dirección)</w:t>
      </w:r>
    </w:p>
    <w:tbl>
      <w:tblPr>
        <w:tblpPr w:leftFromText="141" w:rightFromText="141" w:vertAnchor="text" w:tblpXSpec="center" w:tblpY="1"/>
        <w:tblOverlap w:val="neve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4"/>
        <w:gridCol w:w="7635"/>
        <w:gridCol w:w="1911"/>
      </w:tblGrid>
      <w:tr w:rsidR="00C3602D" w:rsidRPr="0076089B" w:rsidTr="00C3602D">
        <w:trPr>
          <w:jc w:val="center"/>
        </w:trPr>
        <w:tc>
          <w:tcPr>
            <w:tcW w:w="354" w:type="dxa"/>
            <w:tcBorders>
              <w:bottom w:val="single" w:sz="4" w:space="0" w:color="auto"/>
            </w:tcBorders>
          </w:tcPr>
          <w:p w:rsidR="00C3602D" w:rsidRPr="0076089B" w:rsidRDefault="00C3602D" w:rsidP="00C3602D">
            <w:pPr>
              <w:jc w:val="both"/>
              <w:rPr>
                <w:rFonts w:ascii="Century Gothic" w:hAnsi="Century Gothic"/>
                <w:b/>
                <w:sz w:val="18"/>
                <w:szCs w:val="18"/>
              </w:rPr>
            </w:pPr>
          </w:p>
        </w:tc>
        <w:tc>
          <w:tcPr>
            <w:tcW w:w="7635" w:type="dxa"/>
            <w:vAlign w:val="center"/>
          </w:tcPr>
          <w:p w:rsidR="00C3602D" w:rsidRPr="0076089B" w:rsidRDefault="00C3602D" w:rsidP="00C3602D">
            <w:pPr>
              <w:rPr>
                <w:rFonts w:ascii="Century Gothic" w:hAnsi="Century Gothic" w:cs="Arial"/>
                <w:b/>
                <w:sz w:val="18"/>
                <w:szCs w:val="18"/>
              </w:rPr>
            </w:pPr>
            <w:r w:rsidRPr="0076089B">
              <w:rPr>
                <w:rFonts w:ascii="Century Gothic" w:hAnsi="Century Gothic" w:cs="Arial"/>
                <w:b/>
                <w:sz w:val="18"/>
                <w:szCs w:val="18"/>
              </w:rPr>
              <w:t>Operación prevista</w:t>
            </w:r>
          </w:p>
        </w:tc>
        <w:tc>
          <w:tcPr>
            <w:tcW w:w="1911" w:type="dxa"/>
            <w:tcBorders>
              <w:bottom w:val="single" w:sz="4" w:space="0" w:color="auto"/>
            </w:tcBorders>
          </w:tcPr>
          <w:p w:rsidR="00C3602D" w:rsidRPr="0076089B" w:rsidRDefault="00C3602D" w:rsidP="00C3602D">
            <w:pPr>
              <w:jc w:val="center"/>
              <w:rPr>
                <w:rFonts w:ascii="Century Gothic" w:hAnsi="Century Gothic"/>
                <w:b/>
                <w:sz w:val="18"/>
                <w:szCs w:val="18"/>
              </w:rPr>
            </w:pPr>
            <w:r w:rsidRPr="0076089B">
              <w:rPr>
                <w:rFonts w:ascii="Century Gothic" w:hAnsi="Century Gothic"/>
                <w:b/>
                <w:sz w:val="18"/>
                <w:szCs w:val="18"/>
              </w:rPr>
              <w:t>Destino previsto inicialmente</w:t>
            </w:r>
          </w:p>
        </w:tc>
      </w:tr>
      <w:tr w:rsidR="00C3602D" w:rsidRPr="00192B13" w:rsidTr="00C3602D">
        <w:trPr>
          <w:jc w:val="center"/>
        </w:trPr>
        <w:tc>
          <w:tcPr>
            <w:tcW w:w="354" w:type="dxa"/>
            <w:shd w:val="clear" w:color="auto" w:fill="CCFFFF"/>
            <w:vAlign w:val="center"/>
          </w:tcPr>
          <w:p w:rsidR="00C3602D" w:rsidRPr="0076089B" w:rsidRDefault="00DD3F2B" w:rsidP="00C3602D">
            <w:pPr>
              <w:jc w:val="both"/>
              <w:rPr>
                <w:rFonts w:ascii="Century Gothic" w:hAnsi="Century Gothic"/>
                <w:sz w:val="18"/>
                <w:szCs w:val="18"/>
              </w:rPr>
            </w:pPr>
            <w:r w:rsidRPr="0076089B">
              <w:rPr>
                <w:rFonts w:ascii="Century Gothic" w:hAnsi="Century Gothic"/>
                <w:b/>
                <w:sz w:val="18"/>
                <w:szCs w:val="18"/>
              </w:rPr>
              <w:t>X</w:t>
            </w:r>
          </w:p>
        </w:tc>
        <w:tc>
          <w:tcPr>
            <w:tcW w:w="7635"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No se prevé operación de reutilización alguna</w:t>
            </w:r>
          </w:p>
        </w:tc>
        <w:tc>
          <w:tcPr>
            <w:tcW w:w="1911" w:type="dxa"/>
            <w:shd w:val="clear" w:color="auto" w:fill="CCFFFF"/>
            <w:vAlign w:val="center"/>
          </w:tcPr>
          <w:p w:rsidR="00C3602D" w:rsidRPr="0076089B" w:rsidRDefault="00C3602D" w:rsidP="00C3602D">
            <w:pPr>
              <w:jc w:val="both"/>
              <w:rPr>
                <w:rFonts w:ascii="Century Gothic" w:hAnsi="Century Gothic"/>
                <w:sz w:val="18"/>
                <w:szCs w:val="18"/>
              </w:rPr>
            </w:pPr>
          </w:p>
        </w:tc>
      </w:tr>
      <w:tr w:rsidR="00C3602D" w:rsidRPr="0076089B"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sz w:val="18"/>
                <w:szCs w:val="18"/>
              </w:rPr>
            </w:pPr>
          </w:p>
        </w:tc>
        <w:tc>
          <w:tcPr>
            <w:tcW w:w="7635"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 xml:space="preserve">Reutilización de tierras procedentes de la excavación </w:t>
            </w:r>
          </w:p>
        </w:tc>
        <w:tc>
          <w:tcPr>
            <w:tcW w:w="1911" w:type="dxa"/>
            <w:shd w:val="clear" w:color="auto" w:fill="CCFFFF"/>
            <w:vAlign w:val="center"/>
          </w:tcPr>
          <w:p w:rsidR="00C3602D" w:rsidRPr="0076089B" w:rsidRDefault="00C3602D" w:rsidP="00C3602D">
            <w:pPr>
              <w:jc w:val="both"/>
              <w:rPr>
                <w:rFonts w:ascii="Century Gothic" w:hAnsi="Century Gothic"/>
                <w:sz w:val="18"/>
                <w:szCs w:val="18"/>
              </w:rPr>
            </w:pP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sz w:val="18"/>
                <w:szCs w:val="18"/>
              </w:rPr>
            </w:pPr>
          </w:p>
        </w:tc>
        <w:tc>
          <w:tcPr>
            <w:tcW w:w="7635"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Reutilización de residuos minerales o pétreos en áridos reciclados o en urbanización</w:t>
            </w:r>
          </w:p>
        </w:tc>
        <w:tc>
          <w:tcPr>
            <w:tcW w:w="1911" w:type="dxa"/>
            <w:shd w:val="clear" w:color="auto" w:fill="CCFFFF"/>
            <w:vAlign w:val="center"/>
          </w:tcPr>
          <w:p w:rsidR="00C3602D" w:rsidRPr="0076089B" w:rsidRDefault="00C3602D" w:rsidP="00C3602D">
            <w:pPr>
              <w:jc w:val="both"/>
              <w:rPr>
                <w:rFonts w:ascii="Century Gothic" w:hAnsi="Century Gothic"/>
                <w:sz w:val="18"/>
                <w:szCs w:val="18"/>
              </w:rPr>
            </w:pPr>
            <w:r>
              <w:rPr>
                <w:rFonts w:ascii="Century Gothic" w:hAnsi="Century Gothic"/>
                <w:sz w:val="18"/>
                <w:szCs w:val="18"/>
              </w:rPr>
              <w:t xml:space="preserve"> </w:t>
            </w:r>
          </w:p>
        </w:tc>
      </w:tr>
      <w:tr w:rsidR="00C3602D" w:rsidRPr="0076089B"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sz w:val="18"/>
                <w:szCs w:val="18"/>
              </w:rPr>
            </w:pPr>
          </w:p>
        </w:tc>
        <w:tc>
          <w:tcPr>
            <w:tcW w:w="7635"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 xml:space="preserve">Reutilización de materiales cerámicos </w:t>
            </w:r>
          </w:p>
        </w:tc>
        <w:tc>
          <w:tcPr>
            <w:tcW w:w="1911" w:type="dxa"/>
            <w:shd w:val="clear" w:color="auto" w:fill="CCFFFF"/>
            <w:vAlign w:val="center"/>
          </w:tcPr>
          <w:p w:rsidR="00C3602D" w:rsidRPr="0076089B" w:rsidRDefault="00C3602D" w:rsidP="00C3602D">
            <w:pPr>
              <w:jc w:val="both"/>
              <w:rPr>
                <w:rFonts w:ascii="Century Gothic" w:hAnsi="Century Gothic"/>
                <w:sz w:val="18"/>
                <w:szCs w:val="18"/>
              </w:rPr>
            </w:pP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sz w:val="18"/>
                <w:szCs w:val="18"/>
              </w:rPr>
            </w:pPr>
          </w:p>
        </w:tc>
        <w:tc>
          <w:tcPr>
            <w:tcW w:w="7635"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 xml:space="preserve">Reutilización de materiales no pétreos: madera, vidrio... </w:t>
            </w:r>
          </w:p>
        </w:tc>
        <w:tc>
          <w:tcPr>
            <w:tcW w:w="1911" w:type="dxa"/>
            <w:shd w:val="clear" w:color="auto" w:fill="CCFFFF"/>
            <w:vAlign w:val="center"/>
          </w:tcPr>
          <w:p w:rsidR="00C3602D" w:rsidRPr="0076089B" w:rsidRDefault="00C3602D" w:rsidP="00C3602D">
            <w:pPr>
              <w:jc w:val="both"/>
              <w:rPr>
                <w:rFonts w:ascii="Century Gothic" w:hAnsi="Century Gothic"/>
                <w:sz w:val="18"/>
                <w:szCs w:val="18"/>
              </w:rPr>
            </w:pPr>
          </w:p>
        </w:tc>
      </w:tr>
      <w:tr w:rsidR="00C3602D" w:rsidRPr="0076089B"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sz w:val="18"/>
                <w:szCs w:val="18"/>
              </w:rPr>
            </w:pPr>
          </w:p>
        </w:tc>
        <w:tc>
          <w:tcPr>
            <w:tcW w:w="7635"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 xml:space="preserve">Reutilización de materiales metálicos </w:t>
            </w:r>
          </w:p>
        </w:tc>
        <w:tc>
          <w:tcPr>
            <w:tcW w:w="1911" w:type="dxa"/>
            <w:shd w:val="clear" w:color="auto" w:fill="CCFFFF"/>
            <w:vAlign w:val="center"/>
          </w:tcPr>
          <w:p w:rsidR="00C3602D" w:rsidRPr="0076089B" w:rsidRDefault="00C3602D" w:rsidP="00C3602D">
            <w:pPr>
              <w:jc w:val="both"/>
              <w:rPr>
                <w:rFonts w:ascii="Century Gothic" w:hAnsi="Century Gothic"/>
                <w:sz w:val="18"/>
                <w:szCs w:val="18"/>
              </w:rPr>
            </w:pPr>
          </w:p>
        </w:tc>
      </w:tr>
      <w:tr w:rsidR="00C3602D" w:rsidRPr="0076089B"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sz w:val="18"/>
                <w:szCs w:val="18"/>
              </w:rPr>
            </w:pPr>
          </w:p>
        </w:tc>
        <w:tc>
          <w:tcPr>
            <w:tcW w:w="7635"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Otros (indicar)</w:t>
            </w:r>
          </w:p>
        </w:tc>
        <w:tc>
          <w:tcPr>
            <w:tcW w:w="1911" w:type="dxa"/>
            <w:shd w:val="clear" w:color="auto" w:fill="CCFFFF"/>
            <w:vAlign w:val="center"/>
          </w:tcPr>
          <w:p w:rsidR="00C3602D" w:rsidRPr="0076089B" w:rsidRDefault="00C3602D" w:rsidP="00C3602D">
            <w:pPr>
              <w:jc w:val="both"/>
              <w:rPr>
                <w:rFonts w:ascii="Century Gothic" w:hAnsi="Century Gothic"/>
                <w:sz w:val="18"/>
                <w:szCs w:val="18"/>
              </w:rPr>
            </w:pPr>
          </w:p>
        </w:tc>
      </w:tr>
    </w:tbl>
    <w:p w:rsidR="00C3602D" w:rsidRPr="0076089B" w:rsidRDefault="00C3602D" w:rsidP="00C3602D">
      <w:pPr>
        <w:pStyle w:val="Sangradetextonormal"/>
        <w:rPr>
          <w:rFonts w:ascii="Century Gothic" w:hAnsi="Century Gothic"/>
          <w:sz w:val="18"/>
          <w:szCs w:val="18"/>
        </w:rPr>
      </w:pPr>
    </w:p>
    <w:p w:rsidR="00C3602D" w:rsidRPr="0076089B" w:rsidRDefault="00C3602D" w:rsidP="00DD3F2B">
      <w:pPr>
        <w:pStyle w:val="Sangradetextonormal"/>
        <w:jc w:val="both"/>
        <w:rPr>
          <w:rFonts w:ascii="Century Gothic" w:hAnsi="Century Gothic" w:cs="Arial"/>
          <w:b/>
          <w:bCs/>
          <w:i/>
          <w:sz w:val="18"/>
          <w:szCs w:val="18"/>
        </w:rPr>
      </w:pPr>
      <w:r w:rsidRPr="0076089B">
        <w:rPr>
          <w:rFonts w:ascii="Century Gothic" w:hAnsi="Century Gothic" w:cs="Arial"/>
          <w:b/>
          <w:bCs/>
          <w:sz w:val="18"/>
          <w:szCs w:val="18"/>
        </w:rPr>
        <w:t>5.- Previsión de operaciones de valoración "in situ" de los residuos generados.</w:t>
      </w:r>
      <w:r w:rsidRPr="0076089B">
        <w:rPr>
          <w:rFonts w:ascii="Century Gothic" w:hAnsi="Century Gothic" w:cs="Arial"/>
          <w:b/>
          <w:bCs/>
          <w:i/>
          <w:sz w:val="18"/>
          <w:szCs w:val="18"/>
        </w:rPr>
        <w:t xml:space="preserve"> </w:t>
      </w:r>
    </w:p>
    <w:p w:rsidR="00C3602D" w:rsidRPr="00E768B8" w:rsidRDefault="00C3602D" w:rsidP="00C3602D">
      <w:pPr>
        <w:pStyle w:val="Sangradetextonormal"/>
        <w:rPr>
          <w:rFonts w:ascii="Century Gothic" w:hAnsi="Century Gothic" w:cs="Arial"/>
          <w:bCs/>
          <w:i/>
          <w:sz w:val="18"/>
          <w:szCs w:val="18"/>
        </w:rPr>
      </w:pPr>
      <w:r w:rsidRPr="00E768B8">
        <w:rPr>
          <w:rFonts w:ascii="Century Gothic" w:hAnsi="Century Gothic" w:cs="Arial"/>
          <w:bCs/>
          <w:i/>
          <w:sz w:val="18"/>
          <w:szCs w:val="18"/>
        </w:rPr>
        <w:t>Se marcarán las casillas azules, según lo que aplique a la obra</w:t>
      </w:r>
    </w:p>
    <w:p w:rsidR="00C3602D" w:rsidRPr="0076089B" w:rsidRDefault="00C3602D" w:rsidP="00C3602D">
      <w:pPr>
        <w:jc w:val="both"/>
        <w:rPr>
          <w:rFonts w:ascii="Century Gothic" w:hAnsi="Century Gothic" w:cs="Arial"/>
          <w:sz w:val="18"/>
          <w:szCs w:val="18"/>
        </w:rPr>
      </w:pPr>
    </w:p>
    <w:tbl>
      <w:tblPr>
        <w:tblpPr w:leftFromText="141" w:rightFromText="141"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4"/>
        <w:gridCol w:w="9424"/>
      </w:tblGrid>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b/>
                <w:sz w:val="18"/>
                <w:szCs w:val="18"/>
              </w:rPr>
              <w:t>X</w:t>
            </w: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No se prevé operación alguna de valoración "in situ"</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Utilización principal como combustible o como otro medio de generar energía</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Recuperación o regeneración de disolventes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Reciclado o recuperación de sustancias orgánicas que utilizan no disolventes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Reciclado y recuperación de metales o compuestos metálicos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Reciclado o recuperación de otras materias inorgánicas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Regeneración de ácidos y bases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Tratamiento de suelos, para una mejora ecológica de los mismos.</w:t>
            </w:r>
          </w:p>
        </w:tc>
      </w:tr>
      <w:tr w:rsidR="00C3602D" w:rsidRPr="00192B13"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 xml:space="preserve">Acumulación de residuos para su tratamiento según el Anexo II.B de </w:t>
            </w:r>
            <w:smartTag w:uri="urn:schemas-microsoft-com:office:smarttags" w:element="PersonName">
              <w:smartTagPr>
                <w:attr w:name="ProductID" w:val="la Decisi￳n Comisi￳n"/>
              </w:smartTagPr>
              <w:r w:rsidRPr="0076089B">
                <w:rPr>
                  <w:rFonts w:ascii="Century Gothic" w:hAnsi="Century Gothic" w:cs="Arial"/>
                  <w:sz w:val="18"/>
                  <w:szCs w:val="18"/>
                </w:rPr>
                <w:t>la Decisión Comisión</w:t>
              </w:r>
            </w:smartTag>
            <w:r w:rsidRPr="0076089B">
              <w:rPr>
                <w:rFonts w:ascii="Century Gothic" w:hAnsi="Century Gothic" w:cs="Arial"/>
                <w:sz w:val="18"/>
                <w:szCs w:val="18"/>
              </w:rPr>
              <w:t xml:space="preserve"> 96/350/CE.</w:t>
            </w:r>
          </w:p>
        </w:tc>
      </w:tr>
      <w:tr w:rsidR="00C3602D" w:rsidRPr="0076089B" w:rsidTr="00C3602D">
        <w:trPr>
          <w:jc w:val="center"/>
        </w:trPr>
        <w:tc>
          <w:tcPr>
            <w:tcW w:w="354" w:type="dxa"/>
            <w:shd w:val="clear" w:color="auto" w:fill="CCFFFF"/>
            <w:vAlign w:val="center"/>
          </w:tcPr>
          <w:p w:rsidR="00C3602D" w:rsidRPr="0076089B" w:rsidRDefault="00C3602D" w:rsidP="00C3602D">
            <w:pPr>
              <w:jc w:val="both"/>
              <w:rPr>
                <w:rFonts w:ascii="Century Gothic" w:hAnsi="Century Gothic" w:cs="Arial"/>
                <w:sz w:val="18"/>
                <w:szCs w:val="18"/>
              </w:rPr>
            </w:pPr>
          </w:p>
        </w:tc>
        <w:tc>
          <w:tcPr>
            <w:tcW w:w="9424" w:type="dxa"/>
            <w:vAlign w:val="center"/>
          </w:tcPr>
          <w:p w:rsidR="00C3602D" w:rsidRPr="0076089B" w:rsidRDefault="00C3602D" w:rsidP="00C3602D">
            <w:pPr>
              <w:jc w:val="both"/>
              <w:rPr>
                <w:rFonts w:ascii="Century Gothic" w:hAnsi="Century Gothic" w:cs="Arial"/>
                <w:sz w:val="18"/>
                <w:szCs w:val="18"/>
              </w:rPr>
            </w:pPr>
            <w:r w:rsidRPr="0076089B">
              <w:rPr>
                <w:rFonts w:ascii="Century Gothic" w:hAnsi="Century Gothic" w:cs="Arial"/>
                <w:sz w:val="18"/>
                <w:szCs w:val="18"/>
              </w:rPr>
              <w:t>Otros (indicar)</w:t>
            </w:r>
          </w:p>
        </w:tc>
      </w:tr>
    </w:tbl>
    <w:p w:rsidR="00C3602D" w:rsidRPr="0076089B" w:rsidRDefault="00C3602D" w:rsidP="00C3602D">
      <w:pPr>
        <w:jc w:val="both"/>
        <w:rPr>
          <w:rFonts w:ascii="Century Gothic" w:hAnsi="Century Gothic"/>
          <w:sz w:val="18"/>
          <w:szCs w:val="18"/>
        </w:rPr>
      </w:pPr>
    </w:p>
    <w:p w:rsidR="00C3602D" w:rsidRPr="0076089B" w:rsidRDefault="00C3602D" w:rsidP="00C3602D">
      <w:pPr>
        <w:jc w:val="both"/>
        <w:rPr>
          <w:rFonts w:ascii="Century Gothic" w:hAnsi="Century Gothic"/>
          <w:sz w:val="18"/>
          <w:szCs w:val="18"/>
        </w:rPr>
      </w:pPr>
    </w:p>
    <w:p w:rsidR="00C3602D" w:rsidRPr="0076089B" w:rsidRDefault="00C3602D" w:rsidP="00C3602D">
      <w:pPr>
        <w:jc w:val="both"/>
        <w:rPr>
          <w:rFonts w:ascii="Century Gothic" w:hAnsi="Century Gothic"/>
          <w:sz w:val="18"/>
          <w:szCs w:val="18"/>
        </w:rPr>
      </w:pPr>
    </w:p>
    <w:p w:rsidR="00C3602D" w:rsidRPr="0076089B" w:rsidRDefault="00C3602D" w:rsidP="00C3602D">
      <w:pPr>
        <w:jc w:val="both"/>
        <w:rPr>
          <w:rFonts w:ascii="Century Gothic" w:hAnsi="Century Gothic"/>
          <w:sz w:val="18"/>
          <w:szCs w:val="18"/>
        </w:rPr>
      </w:pPr>
    </w:p>
    <w:p w:rsidR="00C3602D" w:rsidRPr="0076089B" w:rsidRDefault="00C3602D" w:rsidP="00C3602D">
      <w:pPr>
        <w:jc w:val="both"/>
        <w:rPr>
          <w:rFonts w:ascii="Century Gothic" w:hAnsi="Century Gothic"/>
          <w:sz w:val="18"/>
          <w:szCs w:val="18"/>
        </w:rPr>
      </w:pPr>
    </w:p>
    <w:p w:rsidR="00C3602D" w:rsidRPr="00734509" w:rsidRDefault="00C3602D" w:rsidP="00DD3F2B">
      <w:pPr>
        <w:pStyle w:val="Sangradetextonormal"/>
        <w:ind w:left="284" w:hanging="284"/>
        <w:jc w:val="both"/>
        <w:rPr>
          <w:rFonts w:ascii="Century Gothic" w:hAnsi="Century Gothic"/>
          <w:b/>
          <w:bCs/>
          <w:sz w:val="18"/>
          <w:szCs w:val="18"/>
        </w:rPr>
      </w:pPr>
      <w:r w:rsidRPr="0076089B">
        <w:rPr>
          <w:rFonts w:ascii="Century Gothic" w:hAnsi="Century Gothic"/>
          <w:sz w:val="18"/>
          <w:szCs w:val="18"/>
        </w:rPr>
        <w:br w:type="page"/>
      </w:r>
      <w:r>
        <w:rPr>
          <w:rFonts w:ascii="Century Gothic" w:hAnsi="Century Gothic"/>
          <w:b/>
          <w:bCs/>
          <w:sz w:val="18"/>
          <w:szCs w:val="18"/>
        </w:rPr>
        <w:lastRenderedPageBreak/>
        <w:t>6.-</w:t>
      </w:r>
      <w:r w:rsidRPr="00734509">
        <w:rPr>
          <w:rFonts w:ascii="Century Gothic" w:hAnsi="Century Gothic"/>
          <w:b/>
          <w:bCs/>
          <w:sz w:val="18"/>
          <w:szCs w:val="18"/>
        </w:rPr>
        <w:t xml:space="preserve">Destino previsto para los residuos no reutilizables ni valorables "in situ" (indicando características y cantidad de cada tipo de residuos). </w:t>
      </w:r>
    </w:p>
    <w:p w:rsidR="00C3602D" w:rsidRPr="00B452D4" w:rsidRDefault="00C3602D" w:rsidP="00DD3F2B">
      <w:pPr>
        <w:pStyle w:val="Sangradetextonormal"/>
        <w:jc w:val="both"/>
        <w:rPr>
          <w:rFonts w:ascii="Century Gothic" w:hAnsi="Century Gothic"/>
          <w:bCs/>
          <w:i/>
          <w:sz w:val="18"/>
          <w:szCs w:val="18"/>
        </w:rPr>
      </w:pPr>
      <w:r w:rsidRPr="00B452D4">
        <w:rPr>
          <w:rFonts w:ascii="Century Gothic" w:hAnsi="Century Gothic"/>
          <w:bCs/>
          <w:i/>
          <w:sz w:val="18"/>
          <w:szCs w:val="18"/>
        </w:rPr>
        <w:t xml:space="preserve">- En la casilla de “cantidad” se colocará la estimación realizada en el punto 2 para los casos que aplique. </w:t>
      </w:r>
    </w:p>
    <w:p w:rsidR="00C3602D" w:rsidRPr="00B452D4" w:rsidRDefault="00C3602D" w:rsidP="00DD3F2B">
      <w:pPr>
        <w:pStyle w:val="Sangradetextonormal"/>
        <w:jc w:val="both"/>
        <w:rPr>
          <w:rFonts w:ascii="Century Gothic" w:hAnsi="Century Gothic"/>
          <w:bCs/>
          <w:i/>
          <w:sz w:val="18"/>
          <w:szCs w:val="18"/>
        </w:rPr>
      </w:pPr>
      <w:r w:rsidRPr="00B452D4">
        <w:rPr>
          <w:rFonts w:ascii="Century Gothic" w:hAnsi="Century Gothic"/>
          <w:bCs/>
          <w:i/>
          <w:sz w:val="18"/>
          <w:szCs w:val="18"/>
        </w:rPr>
        <w:t xml:space="preserve">- La columna de “destino” es predefinida. En el caso de que sea distinta la realidad se deberá especificar. </w:t>
      </w:r>
    </w:p>
    <w:p w:rsidR="00C3602D" w:rsidRPr="0076089B" w:rsidRDefault="00C3602D" w:rsidP="00DD3F2B">
      <w:pPr>
        <w:pStyle w:val="Sangradetextonormal"/>
        <w:jc w:val="both"/>
        <w:rPr>
          <w:rFonts w:ascii="Century Gothic" w:hAnsi="Century Gothic"/>
          <w:b/>
          <w:sz w:val="18"/>
          <w:szCs w:val="18"/>
        </w:rPr>
      </w:pPr>
      <w:r w:rsidRPr="00B452D4">
        <w:rPr>
          <w:rFonts w:ascii="Century Gothic" w:hAnsi="Century Gothic"/>
          <w:bCs/>
          <w:i/>
          <w:sz w:val="18"/>
          <w:szCs w:val="18"/>
        </w:rPr>
        <w:t xml:space="preserve">       Ej.: el residuo hormigón se destina a un Vertedero o Cantera autorizada, en lugar de a Planta de Reciclaje.</w:t>
      </w:r>
    </w:p>
    <w:tbl>
      <w:tblPr>
        <w:tblW w:w="9640" w:type="dxa"/>
        <w:tblInd w:w="-72" w:type="dxa"/>
        <w:shd w:val="clear" w:color="auto" w:fill="B3B3B3"/>
        <w:tblLayout w:type="fixed"/>
        <w:tblCellMar>
          <w:left w:w="70" w:type="dxa"/>
          <w:right w:w="70" w:type="dxa"/>
        </w:tblCellMar>
        <w:tblLook w:val="0000"/>
      </w:tblPr>
      <w:tblGrid>
        <w:gridCol w:w="5515"/>
        <w:gridCol w:w="1555"/>
        <w:gridCol w:w="1436"/>
        <w:gridCol w:w="1134"/>
      </w:tblGrid>
      <w:tr w:rsidR="00C3602D" w:rsidRPr="0076089B" w:rsidTr="00A33CAE">
        <w:trPr>
          <w:trHeight w:hRule="exact" w:val="494"/>
        </w:trPr>
        <w:tc>
          <w:tcPr>
            <w:tcW w:w="5515" w:type="dxa"/>
            <w:tcBorders>
              <w:top w:val="single" w:sz="4" w:space="0" w:color="auto"/>
              <w:left w:val="single" w:sz="4" w:space="0" w:color="auto"/>
              <w:bottom w:val="single" w:sz="4" w:space="0" w:color="auto"/>
              <w:right w:val="single" w:sz="4" w:space="0" w:color="auto"/>
            </w:tcBorders>
            <w:shd w:val="clear" w:color="auto" w:fill="B3B3B3"/>
            <w:vAlign w:val="center"/>
          </w:tcPr>
          <w:p w:rsidR="00C3602D" w:rsidRPr="0076089B" w:rsidRDefault="00C3602D" w:rsidP="00C3602D">
            <w:pPr>
              <w:jc w:val="center"/>
              <w:rPr>
                <w:rFonts w:ascii="Century Gothic" w:hAnsi="Century Gothic"/>
                <w:b/>
                <w:sz w:val="18"/>
                <w:szCs w:val="18"/>
              </w:rPr>
            </w:pPr>
            <w:r w:rsidRPr="0076089B">
              <w:rPr>
                <w:rFonts w:ascii="Century Gothic" w:hAnsi="Century Gothic"/>
                <w:b/>
                <w:sz w:val="18"/>
                <w:szCs w:val="18"/>
              </w:rPr>
              <w:t xml:space="preserve">Material según Capítulos del Anejo II de </w:t>
            </w:r>
            <w:smartTag w:uri="urn:schemas-microsoft-com:office:smarttags" w:element="PersonName">
              <w:smartTagPr>
                <w:attr w:name="ProductID" w:val="la O. MAM"/>
              </w:smartTagPr>
              <w:r w:rsidRPr="0076089B">
                <w:rPr>
                  <w:rFonts w:ascii="Century Gothic" w:hAnsi="Century Gothic"/>
                  <w:b/>
                  <w:sz w:val="18"/>
                  <w:szCs w:val="18"/>
                </w:rPr>
                <w:t>la O. MAM</w:t>
              </w:r>
            </w:smartTag>
            <w:r w:rsidRPr="0076089B">
              <w:rPr>
                <w:rFonts w:ascii="Century Gothic" w:hAnsi="Century Gothic"/>
                <w:b/>
                <w:sz w:val="18"/>
                <w:szCs w:val="18"/>
              </w:rPr>
              <w:t>/304/2002</w:t>
            </w:r>
          </w:p>
        </w:tc>
        <w:tc>
          <w:tcPr>
            <w:tcW w:w="1555" w:type="dxa"/>
            <w:tcBorders>
              <w:top w:val="single" w:sz="4" w:space="0" w:color="auto"/>
              <w:left w:val="single" w:sz="4" w:space="0" w:color="auto"/>
              <w:bottom w:val="single" w:sz="4" w:space="0" w:color="auto"/>
              <w:right w:val="single" w:sz="4" w:space="0" w:color="auto"/>
            </w:tcBorders>
            <w:shd w:val="clear" w:color="auto" w:fill="B3B3B3"/>
            <w:vAlign w:val="center"/>
          </w:tcPr>
          <w:p w:rsidR="00C3602D" w:rsidRPr="0076089B" w:rsidRDefault="00C3602D" w:rsidP="00C3602D">
            <w:pPr>
              <w:jc w:val="center"/>
              <w:rPr>
                <w:rFonts w:ascii="Century Gothic" w:hAnsi="Century Gothic"/>
                <w:b/>
                <w:sz w:val="18"/>
                <w:szCs w:val="18"/>
              </w:rPr>
            </w:pPr>
            <w:r w:rsidRPr="0076089B">
              <w:rPr>
                <w:rFonts w:ascii="Century Gothic" w:hAnsi="Century Gothic"/>
                <w:b/>
                <w:sz w:val="18"/>
                <w:szCs w:val="18"/>
              </w:rPr>
              <w:t>Tratamiento</w:t>
            </w:r>
          </w:p>
        </w:tc>
        <w:tc>
          <w:tcPr>
            <w:tcW w:w="1436" w:type="dxa"/>
            <w:tcBorders>
              <w:top w:val="single" w:sz="4" w:space="0" w:color="auto"/>
              <w:left w:val="single" w:sz="4" w:space="0" w:color="auto"/>
              <w:bottom w:val="single" w:sz="4" w:space="0" w:color="auto"/>
              <w:right w:val="single" w:sz="4" w:space="0" w:color="auto"/>
            </w:tcBorders>
            <w:shd w:val="clear" w:color="auto" w:fill="B3B3B3"/>
            <w:vAlign w:val="center"/>
          </w:tcPr>
          <w:p w:rsidR="00C3602D" w:rsidRPr="0076089B" w:rsidRDefault="00C3602D" w:rsidP="00C3602D">
            <w:pPr>
              <w:jc w:val="center"/>
              <w:rPr>
                <w:rFonts w:ascii="Century Gothic" w:hAnsi="Century Gothic"/>
                <w:b/>
                <w:sz w:val="18"/>
                <w:szCs w:val="18"/>
              </w:rPr>
            </w:pPr>
            <w:r w:rsidRPr="0076089B">
              <w:rPr>
                <w:rFonts w:ascii="Century Gothic" w:hAnsi="Century Gothic"/>
                <w:b/>
                <w:sz w:val="18"/>
                <w:szCs w:val="18"/>
              </w:rPr>
              <w:t>Destino</w:t>
            </w:r>
          </w:p>
        </w:tc>
        <w:tc>
          <w:tcPr>
            <w:tcW w:w="1134" w:type="dxa"/>
            <w:tcBorders>
              <w:top w:val="single" w:sz="4" w:space="0" w:color="auto"/>
              <w:left w:val="single" w:sz="4" w:space="0" w:color="auto"/>
              <w:bottom w:val="single" w:sz="4" w:space="0" w:color="auto"/>
              <w:right w:val="single" w:sz="4" w:space="0" w:color="auto"/>
            </w:tcBorders>
            <w:shd w:val="clear" w:color="auto" w:fill="B3B3B3"/>
            <w:vAlign w:val="center"/>
          </w:tcPr>
          <w:p w:rsidR="00C3602D" w:rsidRPr="0076089B" w:rsidRDefault="00C3602D" w:rsidP="00C3602D">
            <w:pPr>
              <w:jc w:val="center"/>
              <w:rPr>
                <w:rFonts w:ascii="Century Gothic" w:hAnsi="Century Gothic"/>
                <w:b/>
                <w:sz w:val="18"/>
                <w:szCs w:val="18"/>
              </w:rPr>
            </w:pPr>
            <w:r w:rsidRPr="0076089B">
              <w:rPr>
                <w:rFonts w:ascii="Century Gothic" w:hAnsi="Century Gothic"/>
                <w:b/>
                <w:sz w:val="18"/>
                <w:szCs w:val="18"/>
              </w:rPr>
              <w:t>Cantidad</w:t>
            </w:r>
          </w:p>
        </w:tc>
      </w:tr>
    </w:tbl>
    <w:p w:rsidR="00C3602D" w:rsidRDefault="00C3602D" w:rsidP="00C3602D">
      <w:pPr>
        <w:pStyle w:val="Sangradetextonormal"/>
        <w:ind w:left="0"/>
        <w:rPr>
          <w:rFonts w:ascii="Century Gothic" w:hAnsi="Century Gothic"/>
          <w:sz w:val="18"/>
          <w:szCs w:val="1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606"/>
      </w:tblGrid>
      <w:tr w:rsidR="00C3602D" w:rsidRPr="0076089B" w:rsidTr="00A33CAE">
        <w:tc>
          <w:tcPr>
            <w:tcW w:w="9606" w:type="dxa"/>
            <w:shd w:val="clear" w:color="auto" w:fill="E6E6E6"/>
          </w:tcPr>
          <w:p w:rsidR="00C3602D" w:rsidRPr="0076089B" w:rsidRDefault="00C3602D" w:rsidP="00C3602D">
            <w:pPr>
              <w:tabs>
                <w:tab w:val="left" w:pos="2505"/>
              </w:tabs>
              <w:jc w:val="both"/>
              <w:rPr>
                <w:rFonts w:ascii="Century Gothic" w:hAnsi="Century Gothic"/>
                <w:i/>
                <w:sz w:val="18"/>
                <w:szCs w:val="18"/>
              </w:rPr>
            </w:pPr>
            <w:r w:rsidRPr="0076089B">
              <w:rPr>
                <w:rFonts w:ascii="Century Gothic" w:hAnsi="Century Gothic"/>
                <w:b/>
                <w:i/>
                <w:sz w:val="18"/>
                <w:szCs w:val="18"/>
              </w:rPr>
              <w:t>A.1.: RC Nivel I</w:t>
            </w:r>
          </w:p>
        </w:tc>
      </w:tr>
    </w:tbl>
    <w:p w:rsidR="00C3602D" w:rsidRPr="0076089B" w:rsidRDefault="00C3602D" w:rsidP="00C3602D">
      <w:pPr>
        <w:pStyle w:val="Sangradetextonormal"/>
        <w:rPr>
          <w:rFonts w:ascii="Century Gothic" w:hAnsi="Century Gothic"/>
          <w:sz w:val="18"/>
          <w:szCs w:val="18"/>
        </w:rPr>
      </w:pPr>
    </w:p>
    <w:tbl>
      <w:tblPr>
        <w:tblpPr w:leftFromText="141" w:rightFromText="141" w:vertAnchor="text" w:tblpXSpec="center" w:tblpY="1"/>
        <w:tblOverlap w:val="never"/>
        <w:tblW w:w="9568" w:type="dxa"/>
        <w:jc w:val="center"/>
        <w:tblBorders>
          <w:insideH w:val="single" w:sz="4" w:space="0" w:color="auto"/>
          <w:insideV w:val="single" w:sz="4" w:space="0" w:color="auto"/>
        </w:tblBorders>
        <w:tblLayout w:type="fixed"/>
        <w:tblCellMar>
          <w:left w:w="70" w:type="dxa"/>
          <w:right w:w="70" w:type="dxa"/>
        </w:tblCellMar>
        <w:tblLook w:val="0000"/>
      </w:tblPr>
      <w:tblGrid>
        <w:gridCol w:w="284"/>
        <w:gridCol w:w="5173"/>
        <w:gridCol w:w="1347"/>
        <w:gridCol w:w="1630"/>
        <w:gridCol w:w="1134"/>
      </w:tblGrid>
      <w:tr w:rsidR="00C3602D" w:rsidRPr="00192B13"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1. Tierras y pétreos de la excavación</w:t>
            </w: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jc w:val="center"/>
              <w:rPr>
                <w:rFonts w:ascii="Century Gothic" w:hAnsi="Century Gothic"/>
                <w:b/>
                <w:sz w:val="18"/>
                <w:szCs w:val="18"/>
              </w:rPr>
            </w:pPr>
          </w:p>
        </w:tc>
        <w:tc>
          <w:tcPr>
            <w:tcW w:w="5173"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Tierra y piedras distintas de las especificadas en el código    17 05 03</w:t>
            </w:r>
          </w:p>
        </w:tc>
        <w:tc>
          <w:tcPr>
            <w:tcW w:w="1347"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p>
        </w:tc>
        <w:tc>
          <w:tcPr>
            <w:tcW w:w="1630" w:type="dxa"/>
            <w:tcBorders>
              <w:top w:val="single" w:sz="4" w:space="0" w:color="auto"/>
              <w:right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Restauración / Vertedero</w:t>
            </w:r>
          </w:p>
        </w:tc>
        <w:tc>
          <w:tcPr>
            <w:tcW w:w="1134"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right"/>
              <w:rPr>
                <w:rFonts w:ascii="Century Gothic" w:hAnsi="Century Gothic"/>
                <w:sz w:val="18"/>
                <w:szCs w:val="18"/>
              </w:rPr>
            </w:pP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tcPr>
          <w:p w:rsidR="00C3602D" w:rsidRPr="0076089B" w:rsidRDefault="00C3602D" w:rsidP="00C3602D">
            <w:pPr>
              <w:jc w:val="both"/>
              <w:rPr>
                <w:rFonts w:ascii="Century Gothic" w:hAnsi="Century Gothic"/>
                <w:sz w:val="18"/>
                <w:szCs w:val="18"/>
              </w:rPr>
            </w:pPr>
          </w:p>
        </w:tc>
        <w:tc>
          <w:tcPr>
            <w:tcW w:w="5173"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 xml:space="preserve">Lodos de drenaje distintos de los especificados en el código 17 05 </w:t>
            </w:r>
            <w:proofErr w:type="spellStart"/>
            <w:r w:rsidRPr="0076089B">
              <w:rPr>
                <w:rFonts w:ascii="Century Gothic" w:hAnsi="Century Gothic"/>
                <w:sz w:val="18"/>
                <w:szCs w:val="18"/>
              </w:rPr>
              <w:t>05</w:t>
            </w:r>
            <w:proofErr w:type="spellEnd"/>
          </w:p>
        </w:tc>
        <w:tc>
          <w:tcPr>
            <w:tcW w:w="1347"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p>
        </w:tc>
        <w:tc>
          <w:tcPr>
            <w:tcW w:w="1630" w:type="dxa"/>
            <w:tcBorders>
              <w:top w:val="single" w:sz="4" w:space="0" w:color="auto"/>
              <w:bottom w:val="single" w:sz="4" w:space="0" w:color="auto"/>
              <w:right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Restauración / Vertedero</w:t>
            </w:r>
          </w:p>
        </w:tc>
        <w:tc>
          <w:tcPr>
            <w:tcW w:w="1134"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right"/>
              <w:rPr>
                <w:rFonts w:ascii="Century Gothic" w:hAnsi="Century Gothic"/>
                <w:sz w:val="18"/>
                <w:szCs w:val="18"/>
              </w:rPr>
            </w:pP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tcPr>
          <w:p w:rsidR="00C3602D" w:rsidRPr="0076089B" w:rsidRDefault="00C3602D" w:rsidP="00C3602D">
            <w:pPr>
              <w:jc w:val="both"/>
              <w:rPr>
                <w:rFonts w:ascii="Century Gothic" w:hAnsi="Century Gothic"/>
                <w:sz w:val="18"/>
                <w:szCs w:val="18"/>
              </w:rPr>
            </w:pPr>
          </w:p>
        </w:tc>
        <w:tc>
          <w:tcPr>
            <w:tcW w:w="5173"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Balasto de vías férreas distinto del especificado en el código 17 05 07</w:t>
            </w:r>
          </w:p>
        </w:tc>
        <w:tc>
          <w:tcPr>
            <w:tcW w:w="1347"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p>
        </w:tc>
        <w:tc>
          <w:tcPr>
            <w:tcW w:w="1630" w:type="dxa"/>
            <w:tcBorders>
              <w:top w:val="single" w:sz="4" w:space="0" w:color="auto"/>
              <w:bottom w:val="single" w:sz="4" w:space="0" w:color="auto"/>
              <w:right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Restauración / Vertedero</w:t>
            </w:r>
          </w:p>
        </w:tc>
        <w:tc>
          <w:tcPr>
            <w:tcW w:w="1134"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right"/>
              <w:rPr>
                <w:rFonts w:ascii="Century Gothic" w:hAnsi="Century Gothic"/>
                <w:sz w:val="18"/>
                <w:szCs w:val="18"/>
              </w:rPr>
            </w:pPr>
          </w:p>
        </w:tc>
      </w:tr>
    </w:tbl>
    <w:p w:rsidR="00C3602D" w:rsidRPr="0076089B" w:rsidRDefault="00C3602D" w:rsidP="00C3602D">
      <w:pPr>
        <w:pStyle w:val="Sangradetextonormal"/>
        <w:ind w:left="0"/>
        <w:rPr>
          <w:rFonts w:ascii="Century Gothic" w:hAnsi="Century Gothic"/>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606"/>
      </w:tblGrid>
      <w:tr w:rsidR="00C3602D" w:rsidRPr="0076089B" w:rsidTr="00A33CAE">
        <w:tc>
          <w:tcPr>
            <w:tcW w:w="9606" w:type="dxa"/>
            <w:shd w:val="clear" w:color="auto" w:fill="E6E6E6"/>
          </w:tcPr>
          <w:p w:rsidR="00C3602D" w:rsidRPr="0076089B" w:rsidRDefault="00C3602D" w:rsidP="00C3602D">
            <w:pPr>
              <w:tabs>
                <w:tab w:val="left" w:pos="2505"/>
              </w:tabs>
              <w:jc w:val="both"/>
              <w:rPr>
                <w:rFonts w:ascii="Century Gothic" w:hAnsi="Century Gothic"/>
                <w:i/>
                <w:sz w:val="18"/>
                <w:szCs w:val="18"/>
              </w:rPr>
            </w:pPr>
            <w:r w:rsidRPr="0076089B">
              <w:rPr>
                <w:rFonts w:ascii="Century Gothic" w:hAnsi="Century Gothic"/>
                <w:b/>
                <w:i/>
                <w:sz w:val="18"/>
                <w:szCs w:val="18"/>
              </w:rPr>
              <w:t>A.2.: RC Nivel II</w:t>
            </w:r>
          </w:p>
        </w:tc>
      </w:tr>
    </w:tbl>
    <w:p w:rsidR="00C3602D" w:rsidRDefault="00C3602D" w:rsidP="00C3602D">
      <w:pPr>
        <w:pStyle w:val="Epgrafe"/>
        <w:pBdr>
          <w:top w:val="single" w:sz="4" w:space="1" w:color="auto"/>
          <w:left w:val="single" w:sz="4" w:space="4" w:color="auto"/>
          <w:bottom w:val="single" w:sz="4" w:space="1" w:color="auto"/>
          <w:right w:val="single" w:sz="4" w:space="0" w:color="auto"/>
        </w:pBdr>
        <w:shd w:val="clear" w:color="auto" w:fill="99CC00"/>
        <w:rPr>
          <w:rFonts w:ascii="Century Gothic" w:hAnsi="Century Gothic"/>
          <w:b/>
          <w:sz w:val="18"/>
          <w:szCs w:val="18"/>
          <w:lang w:val="es-ES"/>
        </w:rPr>
      </w:pPr>
      <w:r w:rsidRPr="0076089B">
        <w:rPr>
          <w:rFonts w:ascii="Century Gothic" w:hAnsi="Century Gothic"/>
          <w:b/>
          <w:sz w:val="18"/>
          <w:szCs w:val="18"/>
          <w:lang w:val="es-ES"/>
        </w:rPr>
        <w:t>RCD: Naturaleza no pétrea</w:t>
      </w:r>
    </w:p>
    <w:p w:rsidR="00C3602D" w:rsidRPr="0016213E" w:rsidRDefault="00C3602D" w:rsidP="00C3602D"/>
    <w:tbl>
      <w:tblPr>
        <w:tblpPr w:leftFromText="141" w:rightFromText="141" w:vertAnchor="text" w:tblpXSpec="center" w:tblpY="1"/>
        <w:tblOverlap w:val="never"/>
        <w:tblW w:w="9568" w:type="dxa"/>
        <w:jc w:val="center"/>
        <w:tblBorders>
          <w:insideH w:val="single" w:sz="4" w:space="0" w:color="auto"/>
          <w:insideV w:val="single" w:sz="4" w:space="0" w:color="auto"/>
        </w:tblBorders>
        <w:tblLayout w:type="fixed"/>
        <w:tblCellMar>
          <w:left w:w="70" w:type="dxa"/>
          <w:right w:w="70" w:type="dxa"/>
        </w:tblCellMar>
        <w:tblLook w:val="0000"/>
      </w:tblPr>
      <w:tblGrid>
        <w:gridCol w:w="284"/>
        <w:gridCol w:w="5103"/>
        <w:gridCol w:w="1346"/>
        <w:gridCol w:w="1984"/>
        <w:gridCol w:w="851"/>
      </w:tblGrid>
      <w:tr w:rsidR="00C3602D" w:rsidRPr="0076089B"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1. Asfalto</w:t>
            </w: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Mezclas bituminosas distintas a las del código 17 03 01</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tcBorders>
              <w:top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Planta de Reciclaje RC</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DD3F2B">
            <w:pPr>
              <w:jc w:val="center"/>
              <w:rPr>
                <w:rFonts w:ascii="Century Gothic" w:hAnsi="Century Gothic"/>
                <w:sz w:val="18"/>
                <w:szCs w:val="18"/>
              </w:rPr>
            </w:pPr>
            <w:r w:rsidRPr="00AF0815">
              <w:rPr>
                <w:rFonts w:ascii="Century Gothic" w:hAnsi="Century Gothic"/>
                <w:sz w:val="18"/>
                <w:szCs w:val="18"/>
              </w:rPr>
              <w:t>0,</w:t>
            </w:r>
            <w:r w:rsidR="00DD3F2B">
              <w:rPr>
                <w:rFonts w:ascii="Century Gothic" w:hAnsi="Century Gothic"/>
                <w:sz w:val="18"/>
                <w:szCs w:val="18"/>
              </w:rPr>
              <w:t>54</w:t>
            </w:r>
          </w:p>
        </w:tc>
      </w:tr>
      <w:tr w:rsidR="00C3602D" w:rsidRPr="0076089B"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2. Madera</w:t>
            </w: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X</w:t>
            </w:r>
          </w:p>
        </w:tc>
        <w:tc>
          <w:tcPr>
            <w:tcW w:w="5103"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Madera</w:t>
            </w:r>
          </w:p>
        </w:tc>
        <w:tc>
          <w:tcPr>
            <w:tcW w:w="1346" w:type="dxa"/>
            <w:tcBorders>
              <w:top w:val="single" w:sz="4" w:space="0" w:color="auto"/>
              <w:bottom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Reciclado</w:t>
            </w:r>
          </w:p>
        </w:tc>
        <w:tc>
          <w:tcPr>
            <w:tcW w:w="1984" w:type="dxa"/>
            <w:tcBorders>
              <w:right w:val="single" w:sz="4" w:space="0" w:color="auto"/>
            </w:tcBorders>
            <w:vAlign w:val="center"/>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Gestor autorizado RNP</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DD3F2B">
            <w:pPr>
              <w:jc w:val="both"/>
              <w:rPr>
                <w:rFonts w:ascii="Century Gothic" w:hAnsi="Century Gothic"/>
                <w:sz w:val="18"/>
                <w:szCs w:val="18"/>
              </w:rPr>
            </w:pPr>
            <w:r w:rsidRPr="0076089B">
              <w:rPr>
                <w:rFonts w:ascii="Century Gothic" w:hAnsi="Century Gothic"/>
                <w:sz w:val="18"/>
                <w:szCs w:val="18"/>
              </w:rPr>
              <w:t xml:space="preserve">    </w:t>
            </w:r>
            <w:r w:rsidR="00DD3F2B">
              <w:rPr>
                <w:rFonts w:ascii="Century Gothic" w:hAnsi="Century Gothic"/>
                <w:sz w:val="18"/>
                <w:szCs w:val="18"/>
              </w:rPr>
              <w:t>0</w:t>
            </w:r>
            <w:r w:rsidRPr="00B452D4">
              <w:rPr>
                <w:rFonts w:ascii="Century Gothic" w:hAnsi="Century Gothic" w:cs="Arial"/>
                <w:sz w:val="18"/>
                <w:szCs w:val="18"/>
              </w:rPr>
              <w:t>,</w:t>
            </w:r>
            <w:r w:rsidR="00DD3F2B">
              <w:rPr>
                <w:rFonts w:ascii="Century Gothic" w:hAnsi="Century Gothic" w:cs="Arial"/>
                <w:sz w:val="18"/>
                <w:szCs w:val="18"/>
              </w:rPr>
              <w:t>43</w:t>
            </w:r>
          </w:p>
        </w:tc>
      </w:tr>
      <w:tr w:rsidR="00C3602D" w:rsidRPr="0076089B"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cs="Arial"/>
                <w:sz w:val="18"/>
                <w:szCs w:val="18"/>
              </w:rPr>
            </w:pPr>
            <w:r w:rsidRPr="0076089B">
              <w:rPr>
                <w:rFonts w:ascii="Century Gothic" w:hAnsi="Century Gothic" w:cs="Arial"/>
                <w:sz w:val="18"/>
                <w:szCs w:val="18"/>
              </w:rPr>
              <w:t>3. Metales (incluidas sus aleaciones)</w:t>
            </w: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b/>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Cobre, bronce, latón</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val="restart"/>
            <w:tcBorders>
              <w:right w:val="single" w:sz="4" w:space="0" w:color="auto"/>
            </w:tcBorders>
            <w:vAlign w:val="center"/>
          </w:tcPr>
          <w:p w:rsidR="00C3602D" w:rsidRPr="0076089B" w:rsidRDefault="00C3602D" w:rsidP="00C3602D">
            <w:pPr>
              <w:jc w:val="center"/>
              <w:rPr>
                <w:rFonts w:ascii="Century Gothic" w:hAnsi="Century Gothic"/>
                <w:sz w:val="18"/>
                <w:szCs w:val="18"/>
              </w:rPr>
            </w:pPr>
            <w:r w:rsidRPr="0076089B">
              <w:rPr>
                <w:rFonts w:ascii="Century Gothic" w:hAnsi="Century Gothic"/>
                <w:sz w:val="18"/>
                <w:szCs w:val="18"/>
              </w:rPr>
              <w:t>Gestor autorizado RNP</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center"/>
              <w:rPr>
                <w:rFonts w:ascii="Century Gothic" w:hAnsi="Century Gothic"/>
                <w:sz w:val="18"/>
                <w:szCs w:val="18"/>
              </w:rPr>
            </w:pP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Aluminio</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center"/>
              <w:rPr>
                <w:rFonts w:ascii="Century Gothic" w:hAnsi="Century Gothic"/>
                <w:sz w:val="18"/>
                <w:szCs w:val="18"/>
              </w:rPr>
            </w:pP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Plomo</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center"/>
              <w:rPr>
                <w:rFonts w:ascii="Century Gothic" w:hAnsi="Century Gothic"/>
                <w:sz w:val="18"/>
                <w:szCs w:val="18"/>
              </w:rPr>
            </w:pP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Zinc</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center"/>
              <w:rPr>
                <w:rFonts w:ascii="Century Gothic" w:hAnsi="Century Gothic"/>
                <w:sz w:val="18"/>
                <w:szCs w:val="18"/>
              </w:rPr>
            </w:pP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Hierro y acero</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DD3F2B" w:rsidP="00DD3F2B">
            <w:pPr>
              <w:jc w:val="center"/>
              <w:rPr>
                <w:rFonts w:ascii="Century Gothic" w:hAnsi="Century Gothic"/>
                <w:sz w:val="18"/>
                <w:szCs w:val="18"/>
              </w:rPr>
            </w:pPr>
            <w:r>
              <w:rPr>
                <w:rFonts w:ascii="Century Gothic" w:hAnsi="Century Gothic"/>
                <w:sz w:val="18"/>
                <w:szCs w:val="18"/>
              </w:rPr>
              <w:t>0</w:t>
            </w:r>
            <w:r w:rsidR="00C3602D">
              <w:rPr>
                <w:rFonts w:ascii="Century Gothic" w:hAnsi="Century Gothic"/>
                <w:sz w:val="18"/>
                <w:szCs w:val="18"/>
              </w:rPr>
              <w:t>,</w:t>
            </w:r>
            <w:r>
              <w:rPr>
                <w:rFonts w:ascii="Century Gothic" w:hAnsi="Century Gothic"/>
                <w:sz w:val="18"/>
                <w:szCs w:val="18"/>
              </w:rPr>
              <w:t>27</w:t>
            </w: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Estaño</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Metales mezclados</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Cables distintos de los especificados en el código 17 04 10</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tcBorders>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4. Papel</w:t>
            </w: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Papel </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tcBorders>
              <w:top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RNP</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DD3F2B">
            <w:pPr>
              <w:rPr>
                <w:rFonts w:ascii="Century Gothic" w:hAnsi="Century Gothic"/>
                <w:sz w:val="18"/>
                <w:szCs w:val="18"/>
              </w:rPr>
            </w:pPr>
            <w:r w:rsidRPr="0076089B">
              <w:rPr>
                <w:rFonts w:ascii="Century Gothic" w:hAnsi="Century Gothic"/>
                <w:sz w:val="18"/>
                <w:szCs w:val="18"/>
              </w:rPr>
              <w:t xml:space="preserve">    </w:t>
            </w:r>
            <w:r w:rsidR="00DD3F2B">
              <w:rPr>
                <w:rFonts w:ascii="Century Gothic" w:hAnsi="Century Gothic"/>
                <w:sz w:val="18"/>
                <w:szCs w:val="18"/>
              </w:rPr>
              <w:t>0</w:t>
            </w:r>
            <w:r>
              <w:rPr>
                <w:rFonts w:ascii="Century Gothic" w:hAnsi="Century Gothic" w:cs="Arial"/>
                <w:sz w:val="18"/>
                <w:szCs w:val="18"/>
              </w:rPr>
              <w:t>,</w:t>
            </w:r>
            <w:r w:rsidR="00DD3F2B">
              <w:rPr>
                <w:rFonts w:ascii="Century Gothic" w:hAnsi="Century Gothic" w:cs="Arial"/>
                <w:sz w:val="18"/>
                <w:szCs w:val="18"/>
              </w:rPr>
              <w:t>32</w:t>
            </w:r>
          </w:p>
        </w:tc>
      </w:tr>
      <w:tr w:rsidR="00C3602D" w:rsidRPr="0076089B"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5. Plástico</w:t>
            </w: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Plástico</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tcBorders>
              <w:top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RNP</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DD3F2B" w:rsidP="00DD3F2B">
            <w:pPr>
              <w:jc w:val="center"/>
              <w:rPr>
                <w:rFonts w:ascii="Century Gothic" w:hAnsi="Century Gothic"/>
                <w:sz w:val="18"/>
                <w:szCs w:val="18"/>
              </w:rPr>
            </w:pPr>
            <w:r>
              <w:rPr>
                <w:rFonts w:ascii="Century Gothic" w:hAnsi="Century Gothic"/>
                <w:sz w:val="18"/>
                <w:szCs w:val="18"/>
              </w:rPr>
              <w:t>0</w:t>
            </w:r>
            <w:r w:rsidR="00C3602D">
              <w:rPr>
                <w:rFonts w:ascii="Century Gothic" w:hAnsi="Century Gothic"/>
                <w:sz w:val="18"/>
                <w:szCs w:val="18"/>
              </w:rPr>
              <w:t>,</w:t>
            </w:r>
            <w:r>
              <w:rPr>
                <w:rFonts w:ascii="Century Gothic" w:hAnsi="Century Gothic"/>
                <w:sz w:val="18"/>
                <w:szCs w:val="18"/>
              </w:rPr>
              <w:t>16</w:t>
            </w:r>
          </w:p>
        </w:tc>
      </w:tr>
      <w:tr w:rsidR="00C3602D" w:rsidRPr="0076089B"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6. Vidrio</w:t>
            </w: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Vidrio</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tcBorders>
              <w:top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RNP</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DD3F2B" w:rsidP="00DD3F2B">
            <w:pPr>
              <w:jc w:val="center"/>
              <w:rPr>
                <w:rFonts w:ascii="Century Gothic" w:hAnsi="Century Gothic"/>
                <w:sz w:val="18"/>
                <w:szCs w:val="18"/>
              </w:rPr>
            </w:pPr>
            <w:r>
              <w:rPr>
                <w:rFonts w:ascii="Century Gothic" w:hAnsi="Century Gothic"/>
                <w:sz w:val="18"/>
                <w:szCs w:val="18"/>
              </w:rPr>
              <w:t>0</w:t>
            </w:r>
            <w:r w:rsidR="00C3602D">
              <w:rPr>
                <w:rFonts w:ascii="Century Gothic" w:hAnsi="Century Gothic"/>
                <w:sz w:val="18"/>
                <w:szCs w:val="18"/>
              </w:rPr>
              <w:t>,</w:t>
            </w:r>
            <w:r>
              <w:rPr>
                <w:rFonts w:ascii="Century Gothic" w:hAnsi="Century Gothic"/>
                <w:sz w:val="18"/>
                <w:szCs w:val="18"/>
              </w:rPr>
              <w:t>05</w:t>
            </w:r>
          </w:p>
        </w:tc>
      </w:tr>
      <w:tr w:rsidR="00C3602D" w:rsidRPr="0076089B" w:rsidTr="00A33CAE">
        <w:trPr>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7. Yeso</w:t>
            </w:r>
          </w:p>
        </w:tc>
      </w:tr>
      <w:tr w:rsidR="00C3602D" w:rsidRPr="0076089B" w:rsidTr="00A33CAE">
        <w:trPr>
          <w:jc w:val="center"/>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10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Yeso</w:t>
            </w:r>
          </w:p>
        </w:tc>
        <w:tc>
          <w:tcPr>
            <w:tcW w:w="134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984" w:type="dxa"/>
            <w:tcBorders>
              <w:top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RNP</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DD3F2B">
            <w:pPr>
              <w:jc w:val="center"/>
              <w:rPr>
                <w:rFonts w:ascii="Century Gothic" w:hAnsi="Century Gothic"/>
                <w:sz w:val="18"/>
                <w:szCs w:val="18"/>
              </w:rPr>
            </w:pPr>
            <w:r>
              <w:rPr>
                <w:rFonts w:ascii="Century Gothic" w:hAnsi="Century Gothic"/>
                <w:sz w:val="18"/>
                <w:szCs w:val="18"/>
              </w:rPr>
              <w:t>0,</w:t>
            </w:r>
            <w:r w:rsidR="00DD3F2B">
              <w:rPr>
                <w:rFonts w:ascii="Century Gothic" w:hAnsi="Century Gothic"/>
                <w:sz w:val="18"/>
                <w:szCs w:val="18"/>
              </w:rPr>
              <w:t>02</w:t>
            </w:r>
          </w:p>
        </w:tc>
      </w:tr>
    </w:tbl>
    <w:p w:rsidR="00C3602D" w:rsidRPr="0076089B" w:rsidRDefault="00C3602D" w:rsidP="00C3602D">
      <w:pPr>
        <w:pStyle w:val="Epgrafe"/>
        <w:pBdr>
          <w:top w:val="single" w:sz="4" w:space="1" w:color="auto"/>
          <w:left w:val="single" w:sz="4" w:space="4" w:color="auto"/>
          <w:bottom w:val="single" w:sz="4" w:space="1" w:color="auto"/>
          <w:right w:val="single" w:sz="4" w:space="0" w:color="auto"/>
        </w:pBdr>
        <w:shd w:val="clear" w:color="auto" w:fill="99CC00"/>
        <w:rPr>
          <w:rFonts w:ascii="Century Gothic" w:hAnsi="Century Gothic"/>
          <w:sz w:val="18"/>
          <w:szCs w:val="18"/>
          <w:lang w:val="es-ES"/>
        </w:rPr>
      </w:pPr>
      <w:r w:rsidRPr="0076089B">
        <w:rPr>
          <w:rFonts w:ascii="Century Gothic" w:hAnsi="Century Gothic"/>
          <w:b/>
          <w:sz w:val="18"/>
          <w:szCs w:val="18"/>
          <w:lang w:val="es-ES"/>
        </w:rPr>
        <w:lastRenderedPageBreak/>
        <w:t>RCD: Naturaleza pétrea</w:t>
      </w:r>
    </w:p>
    <w:tbl>
      <w:tblPr>
        <w:tblW w:w="9498" w:type="dxa"/>
        <w:tblInd w:w="70" w:type="dxa"/>
        <w:tblBorders>
          <w:insideH w:val="single" w:sz="4" w:space="0" w:color="auto"/>
          <w:insideV w:val="single" w:sz="4" w:space="0" w:color="auto"/>
        </w:tblBorders>
        <w:tblLayout w:type="fixed"/>
        <w:tblCellMar>
          <w:left w:w="70" w:type="dxa"/>
          <w:right w:w="70" w:type="dxa"/>
        </w:tblCellMar>
        <w:tblLook w:val="0000"/>
      </w:tblPr>
      <w:tblGrid>
        <w:gridCol w:w="284"/>
        <w:gridCol w:w="5083"/>
        <w:gridCol w:w="1296"/>
        <w:gridCol w:w="1984"/>
        <w:gridCol w:w="851"/>
      </w:tblGrid>
      <w:tr w:rsidR="00C3602D" w:rsidRPr="00192B13" w:rsidTr="00A33CAE">
        <w:tc>
          <w:tcPr>
            <w:tcW w:w="949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cs="Arial"/>
                <w:sz w:val="18"/>
                <w:szCs w:val="18"/>
              </w:rPr>
            </w:pPr>
            <w:r w:rsidRPr="0076089B">
              <w:rPr>
                <w:rFonts w:ascii="Century Gothic" w:hAnsi="Century Gothic" w:cs="Arial"/>
                <w:sz w:val="18"/>
                <w:szCs w:val="18"/>
              </w:rPr>
              <w:t>1. Arena, grava y otros áridos</w:t>
            </w:r>
          </w:p>
        </w:tc>
      </w:tr>
      <w:tr w:rsidR="00C3602D" w:rsidRPr="0076089B" w:rsidTr="00A33CAE">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grava y rocas trituradas distintos de los mencionados en el código 01 04 07</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984" w:type="dxa"/>
            <w:tcBorders>
              <w:top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Planta de Reciclaje RC</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arena y arcilla</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tcBorders>
              <w:top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Planta de Reciclaje RC</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DD3F2B">
            <w:pPr>
              <w:rPr>
                <w:rFonts w:ascii="Century Gothic" w:hAnsi="Century Gothic"/>
                <w:sz w:val="18"/>
                <w:szCs w:val="18"/>
              </w:rPr>
            </w:pPr>
            <w:r w:rsidRPr="0076089B">
              <w:rPr>
                <w:rFonts w:ascii="Century Gothic" w:hAnsi="Century Gothic"/>
                <w:sz w:val="18"/>
                <w:szCs w:val="18"/>
              </w:rPr>
              <w:t xml:space="preserve">    </w:t>
            </w:r>
            <w:r w:rsidR="00DD3F2B">
              <w:rPr>
                <w:rFonts w:ascii="Century Gothic" w:hAnsi="Century Gothic"/>
                <w:sz w:val="18"/>
                <w:szCs w:val="18"/>
              </w:rPr>
              <w:t>0</w:t>
            </w:r>
            <w:r>
              <w:rPr>
                <w:rFonts w:ascii="Century Gothic" w:hAnsi="Century Gothic"/>
                <w:sz w:val="18"/>
                <w:szCs w:val="18"/>
              </w:rPr>
              <w:t>,</w:t>
            </w:r>
            <w:r w:rsidR="00DD3F2B">
              <w:rPr>
                <w:rFonts w:ascii="Century Gothic" w:hAnsi="Century Gothic"/>
                <w:sz w:val="18"/>
                <w:szCs w:val="18"/>
              </w:rPr>
              <w:t>43</w:t>
            </w:r>
          </w:p>
        </w:tc>
      </w:tr>
      <w:tr w:rsidR="00C3602D" w:rsidRPr="0076089B" w:rsidTr="00A33CAE">
        <w:tc>
          <w:tcPr>
            <w:tcW w:w="949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2. Hormigón</w:t>
            </w: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Hormigón</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val="restart"/>
            <w:tcBorders>
              <w:top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Planta de Reciclaje RC</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cente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 de hormigón, ladrillos, tejas y materiales cerámicos distinta del código 17 01 06</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DD3F2B" w:rsidP="00DD3F2B">
            <w:pPr>
              <w:jc w:val="center"/>
              <w:rPr>
                <w:rFonts w:ascii="Century Gothic" w:hAnsi="Century Gothic"/>
                <w:sz w:val="18"/>
                <w:szCs w:val="18"/>
              </w:rPr>
            </w:pPr>
            <w:r>
              <w:rPr>
                <w:rFonts w:ascii="Century Gothic" w:hAnsi="Century Gothic"/>
                <w:sz w:val="18"/>
                <w:szCs w:val="18"/>
              </w:rPr>
              <w:t>1,29</w:t>
            </w:r>
          </w:p>
        </w:tc>
      </w:tr>
      <w:tr w:rsidR="00C3602D" w:rsidRPr="00192B13" w:rsidTr="00A33CAE">
        <w:tc>
          <w:tcPr>
            <w:tcW w:w="949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3. Ladrillos, azulejos y otros cerámicos</w:t>
            </w: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Ladrillos</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val="restart"/>
            <w:tcBorders>
              <w:top w:val="single" w:sz="4" w:space="0" w:color="auto"/>
              <w:right w:val="single" w:sz="4" w:space="0" w:color="auto"/>
            </w:tcBorders>
            <w:vAlign w:val="center"/>
          </w:tcPr>
          <w:p w:rsidR="00C3602D" w:rsidRPr="0076089B" w:rsidRDefault="00DD3F2B" w:rsidP="00C3602D">
            <w:pPr>
              <w:rPr>
                <w:rFonts w:ascii="Century Gothic" w:hAnsi="Century Gothic"/>
                <w:sz w:val="18"/>
                <w:szCs w:val="18"/>
              </w:rPr>
            </w:pPr>
            <w:r w:rsidRPr="0076089B">
              <w:rPr>
                <w:rFonts w:ascii="Century Gothic" w:hAnsi="Century Gothic"/>
                <w:sz w:val="18"/>
                <w:szCs w:val="18"/>
              </w:rPr>
              <w:t>Planta de Reciclaje RC</w:t>
            </w: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Tejas y Materiales Cerámicos</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jc w:val="cente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 de hormigón, ladrillos, tejas y materiales cerámicos distinta del código 17 01 06</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851" w:type="dxa"/>
            <w:tcBorders>
              <w:top w:val="single" w:sz="4" w:space="0" w:color="auto"/>
              <w:bottom w:val="single" w:sz="4" w:space="0" w:color="auto"/>
              <w:right w:val="single" w:sz="4" w:space="0" w:color="auto"/>
            </w:tcBorders>
            <w:shd w:val="clear" w:color="auto" w:fill="CCFFFF"/>
            <w:vAlign w:val="center"/>
          </w:tcPr>
          <w:p w:rsidR="00C3602D" w:rsidRPr="0076089B" w:rsidRDefault="00DD3F2B" w:rsidP="00C3602D">
            <w:pPr>
              <w:jc w:val="center"/>
              <w:rPr>
                <w:rFonts w:ascii="Century Gothic" w:hAnsi="Century Gothic"/>
                <w:sz w:val="18"/>
                <w:szCs w:val="18"/>
              </w:rPr>
            </w:pPr>
            <w:r>
              <w:rPr>
                <w:rFonts w:ascii="Century Gothic" w:hAnsi="Century Gothic"/>
                <w:sz w:val="18"/>
                <w:szCs w:val="18"/>
              </w:rPr>
              <w:t>5,79</w:t>
            </w:r>
          </w:p>
        </w:tc>
      </w:tr>
      <w:tr w:rsidR="00C3602D" w:rsidRPr="0076089B" w:rsidTr="00A33CAE">
        <w:tc>
          <w:tcPr>
            <w:tcW w:w="9498" w:type="dxa"/>
            <w:gridSpan w:val="5"/>
            <w:tcBorders>
              <w:top w:val="single" w:sz="4" w:space="0" w:color="auto"/>
              <w:left w:val="single" w:sz="4" w:space="0" w:color="auto"/>
              <w:bottom w:val="single" w:sz="4" w:space="0" w:color="auto"/>
              <w:right w:val="single" w:sz="4" w:space="0" w:color="auto"/>
            </w:tcBorders>
            <w:shd w:val="clear" w:color="auto" w:fill="E6E6E6"/>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4. Piedra</w:t>
            </w:r>
          </w:p>
        </w:tc>
      </w:tr>
      <w:tr w:rsidR="00C3602D" w:rsidRPr="0076089B" w:rsidTr="00A33CAE">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RC mezclados distintos de los códigos 17 09 01, 17 09 02 y 17 09 03</w:t>
            </w:r>
          </w:p>
        </w:tc>
        <w:tc>
          <w:tcPr>
            <w:tcW w:w="1296"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984" w:type="dxa"/>
            <w:tcBorders>
              <w:top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Planta de Reciclaje RC</w:t>
            </w:r>
          </w:p>
        </w:tc>
        <w:tc>
          <w:tcPr>
            <w:tcW w:w="851" w:type="dxa"/>
            <w:tcBorders>
              <w:top w:val="single" w:sz="4" w:space="0" w:color="auto"/>
              <w:bottom w:val="single" w:sz="4" w:space="0" w:color="auto"/>
              <w:right w:val="single" w:sz="4" w:space="0" w:color="auto"/>
            </w:tcBorders>
            <w:shd w:val="clear" w:color="auto" w:fill="CCFFFF"/>
            <w:vAlign w:val="center"/>
          </w:tcPr>
          <w:p w:rsidR="00C3602D" w:rsidRDefault="00DD3F2B" w:rsidP="00C3602D">
            <w:pPr>
              <w:jc w:val="center"/>
              <w:rPr>
                <w:rFonts w:ascii="Century Gothic" w:hAnsi="Century Gothic"/>
                <w:sz w:val="18"/>
                <w:szCs w:val="18"/>
              </w:rPr>
            </w:pPr>
            <w:r>
              <w:rPr>
                <w:rFonts w:ascii="Century Gothic" w:hAnsi="Century Gothic"/>
                <w:sz w:val="18"/>
                <w:szCs w:val="18"/>
              </w:rPr>
              <w:t>0,54</w:t>
            </w:r>
          </w:p>
          <w:p w:rsidR="00C3602D" w:rsidRPr="0076089B" w:rsidRDefault="00C3602D" w:rsidP="00C3602D">
            <w:pPr>
              <w:jc w:val="center"/>
              <w:rPr>
                <w:rFonts w:ascii="Century Gothic" w:hAnsi="Century Gothic"/>
                <w:sz w:val="18"/>
                <w:szCs w:val="18"/>
              </w:rPr>
            </w:pPr>
          </w:p>
        </w:tc>
      </w:tr>
    </w:tbl>
    <w:p w:rsidR="00C3602D" w:rsidRPr="0076089B" w:rsidRDefault="00C3602D" w:rsidP="00C3602D">
      <w:pPr>
        <w:pStyle w:val="Sangradetextonormal"/>
        <w:ind w:left="0"/>
        <w:rPr>
          <w:rFonts w:ascii="Century Gothic" w:hAnsi="Century Gothic"/>
          <w:sz w:val="18"/>
          <w:szCs w:val="18"/>
        </w:rPr>
      </w:pPr>
    </w:p>
    <w:tbl>
      <w:tblPr>
        <w:tblW w:w="9781" w:type="dxa"/>
        <w:tblInd w:w="-72" w:type="dxa"/>
        <w:shd w:val="clear" w:color="auto" w:fill="B3B3B3"/>
        <w:tblLayout w:type="fixed"/>
        <w:tblCellMar>
          <w:left w:w="70" w:type="dxa"/>
          <w:right w:w="70" w:type="dxa"/>
        </w:tblCellMar>
        <w:tblLook w:val="0000"/>
      </w:tblPr>
      <w:tblGrid>
        <w:gridCol w:w="5529"/>
        <w:gridCol w:w="1559"/>
        <w:gridCol w:w="1701"/>
        <w:gridCol w:w="992"/>
      </w:tblGrid>
      <w:tr w:rsidR="00C3602D" w:rsidRPr="0076089B" w:rsidTr="00DD3F2B">
        <w:trPr>
          <w:trHeight w:val="305"/>
        </w:trPr>
        <w:tc>
          <w:tcPr>
            <w:tcW w:w="5529" w:type="dxa"/>
            <w:shd w:val="clear" w:color="auto" w:fill="B3B3B3"/>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Material según Capítulos del Anejo II de la O. MAM/304/2002</w:t>
            </w:r>
          </w:p>
        </w:tc>
        <w:tc>
          <w:tcPr>
            <w:tcW w:w="1559" w:type="dxa"/>
            <w:shd w:val="clear" w:color="auto" w:fill="B3B3B3"/>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Tratamiento</w:t>
            </w:r>
          </w:p>
        </w:tc>
        <w:tc>
          <w:tcPr>
            <w:tcW w:w="1701" w:type="dxa"/>
            <w:shd w:val="clear" w:color="auto" w:fill="B3B3B3"/>
          </w:tcPr>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Destino</w:t>
            </w:r>
          </w:p>
        </w:tc>
        <w:tc>
          <w:tcPr>
            <w:tcW w:w="992" w:type="dxa"/>
            <w:shd w:val="clear" w:color="auto" w:fill="B3B3B3"/>
          </w:tcPr>
          <w:p w:rsidR="00C3602D" w:rsidRPr="0076089B" w:rsidRDefault="00DD3F2B" w:rsidP="00DD3F2B">
            <w:pPr>
              <w:jc w:val="both"/>
              <w:rPr>
                <w:rFonts w:ascii="Century Gothic" w:hAnsi="Century Gothic"/>
                <w:b/>
                <w:sz w:val="18"/>
                <w:szCs w:val="18"/>
              </w:rPr>
            </w:pPr>
            <w:r>
              <w:rPr>
                <w:rFonts w:ascii="Century Gothic" w:hAnsi="Century Gothic"/>
                <w:b/>
                <w:sz w:val="18"/>
                <w:szCs w:val="18"/>
              </w:rPr>
              <w:t>C</w:t>
            </w:r>
            <w:r w:rsidR="00C3602D" w:rsidRPr="0076089B">
              <w:rPr>
                <w:rFonts w:ascii="Century Gothic" w:hAnsi="Century Gothic"/>
                <w:b/>
                <w:sz w:val="18"/>
                <w:szCs w:val="18"/>
              </w:rPr>
              <w:t>antidad</w:t>
            </w:r>
          </w:p>
        </w:tc>
      </w:tr>
    </w:tbl>
    <w:p w:rsidR="00C3602D" w:rsidRPr="0076089B" w:rsidRDefault="00C3602D" w:rsidP="00A33CAE">
      <w:pPr>
        <w:pStyle w:val="Epgrafe"/>
        <w:pBdr>
          <w:top w:val="single" w:sz="4" w:space="1" w:color="auto"/>
          <w:left w:val="single" w:sz="4" w:space="4" w:color="auto"/>
          <w:bottom w:val="single" w:sz="4" w:space="1" w:color="auto"/>
          <w:right w:val="single" w:sz="4" w:space="0" w:color="auto"/>
        </w:pBdr>
        <w:shd w:val="clear" w:color="auto" w:fill="99CC00"/>
        <w:rPr>
          <w:rFonts w:ascii="Century Gothic" w:hAnsi="Century Gothic"/>
          <w:color w:val="808080"/>
          <w:sz w:val="18"/>
          <w:szCs w:val="18"/>
          <w:lang w:val="es-ES"/>
        </w:rPr>
      </w:pPr>
      <w:r w:rsidRPr="0076089B">
        <w:rPr>
          <w:rFonts w:ascii="Century Gothic" w:hAnsi="Century Gothic"/>
          <w:b/>
          <w:sz w:val="18"/>
          <w:szCs w:val="18"/>
          <w:lang w:val="es-ES"/>
        </w:rPr>
        <w:t>RC: Potencialmente peligrosos y otros</w:t>
      </w:r>
    </w:p>
    <w:tbl>
      <w:tblPr>
        <w:tblW w:w="9498" w:type="dxa"/>
        <w:tblInd w:w="70" w:type="dxa"/>
        <w:tblBorders>
          <w:insideH w:val="single" w:sz="4" w:space="0" w:color="auto"/>
          <w:insideV w:val="single" w:sz="4" w:space="0" w:color="auto"/>
        </w:tblBorders>
        <w:tblLayout w:type="fixed"/>
        <w:tblCellMar>
          <w:left w:w="70" w:type="dxa"/>
          <w:right w:w="70" w:type="dxa"/>
        </w:tblCellMar>
        <w:tblLook w:val="0000"/>
      </w:tblPr>
      <w:tblGrid>
        <w:gridCol w:w="284"/>
        <w:gridCol w:w="5083"/>
        <w:gridCol w:w="1721"/>
        <w:gridCol w:w="1701"/>
        <w:gridCol w:w="709"/>
      </w:tblGrid>
      <w:tr w:rsidR="00C3602D" w:rsidRPr="0076089B" w:rsidTr="00A33CAE">
        <w:tc>
          <w:tcPr>
            <w:tcW w:w="9498" w:type="dxa"/>
            <w:gridSpan w:val="5"/>
            <w:tcBorders>
              <w:top w:val="single" w:sz="4" w:space="0" w:color="auto"/>
              <w:left w:val="single" w:sz="4" w:space="0" w:color="auto"/>
              <w:bottom w:val="single" w:sz="4" w:space="0" w:color="auto"/>
              <w:right w:val="single" w:sz="4" w:space="0" w:color="auto"/>
            </w:tcBorders>
            <w:shd w:val="clear" w:color="auto" w:fill="E6E6E6"/>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1. Basuras</w:t>
            </w:r>
          </w:p>
        </w:tc>
      </w:tr>
      <w:tr w:rsidR="00C3602D" w:rsidRPr="0076089B" w:rsidTr="00A33CAE">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biodegradables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 / Vertedero</w:t>
            </w:r>
          </w:p>
        </w:tc>
        <w:tc>
          <w:tcPr>
            <w:tcW w:w="1701" w:type="dxa"/>
            <w:tcBorders>
              <w:top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Planta RSU</w:t>
            </w:r>
          </w:p>
        </w:tc>
        <w:tc>
          <w:tcPr>
            <w:tcW w:w="709"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DD3F2B">
            <w:pPr>
              <w:rPr>
                <w:rFonts w:ascii="Century Gothic" w:hAnsi="Century Gothic"/>
                <w:sz w:val="18"/>
                <w:szCs w:val="18"/>
              </w:rPr>
            </w:pPr>
            <w:r w:rsidRPr="0076089B">
              <w:rPr>
                <w:rFonts w:ascii="Century Gothic" w:hAnsi="Century Gothic"/>
                <w:sz w:val="18"/>
                <w:szCs w:val="18"/>
              </w:rPr>
              <w:t xml:space="preserve">     </w:t>
            </w:r>
            <w:r w:rsidR="00DD3F2B">
              <w:rPr>
                <w:rFonts w:ascii="Century Gothic" w:hAnsi="Century Gothic"/>
                <w:sz w:val="18"/>
                <w:szCs w:val="18"/>
              </w:rPr>
              <w:t>0</w:t>
            </w:r>
            <w:r w:rsidRPr="00B452D4">
              <w:rPr>
                <w:rFonts w:ascii="Century Gothic" w:hAnsi="Century Gothic" w:cs="Arial"/>
                <w:sz w:val="18"/>
                <w:szCs w:val="18"/>
              </w:rPr>
              <w:t>,</w:t>
            </w:r>
            <w:r w:rsidR="00DD3F2B">
              <w:rPr>
                <w:rFonts w:ascii="Century Gothic" w:hAnsi="Century Gothic" w:cs="Arial"/>
                <w:sz w:val="18"/>
                <w:szCs w:val="18"/>
              </w:rPr>
              <w:t>75</w:t>
            </w:r>
          </w:p>
        </w:tc>
      </w:tr>
      <w:tr w:rsidR="00C3602D" w:rsidRPr="0076089B" w:rsidTr="00A33CAE">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Mezclas de residuos municipales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 / Vertedero</w:t>
            </w:r>
          </w:p>
        </w:tc>
        <w:tc>
          <w:tcPr>
            <w:tcW w:w="1701" w:type="dxa"/>
            <w:tcBorders>
              <w:top w:val="single" w:sz="4" w:space="0" w:color="auto"/>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Planta RSU</w:t>
            </w:r>
          </w:p>
        </w:tc>
        <w:tc>
          <w:tcPr>
            <w:tcW w:w="709" w:type="dxa"/>
            <w:tcBorders>
              <w:top w:val="single" w:sz="4" w:space="0" w:color="auto"/>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c>
          <w:tcPr>
            <w:tcW w:w="9498" w:type="dxa"/>
            <w:gridSpan w:val="5"/>
            <w:tcBorders>
              <w:top w:val="single" w:sz="4" w:space="0" w:color="auto"/>
              <w:left w:val="single" w:sz="4" w:space="0" w:color="auto"/>
              <w:bottom w:val="single" w:sz="4" w:space="0" w:color="auto"/>
              <w:right w:val="single" w:sz="4" w:space="0" w:color="auto"/>
            </w:tcBorders>
            <w:shd w:val="clear" w:color="auto" w:fill="E6E6E6"/>
          </w:tcPr>
          <w:p w:rsidR="00C3602D" w:rsidRPr="0076089B" w:rsidRDefault="00C3602D" w:rsidP="00C3602D">
            <w:pPr>
              <w:jc w:val="both"/>
              <w:rPr>
                <w:rFonts w:ascii="Century Gothic" w:hAnsi="Century Gothic"/>
                <w:sz w:val="18"/>
                <w:szCs w:val="18"/>
              </w:rPr>
            </w:pPr>
            <w:r w:rsidRPr="0076089B">
              <w:rPr>
                <w:rFonts w:ascii="Century Gothic" w:hAnsi="Century Gothic"/>
                <w:sz w:val="18"/>
                <w:szCs w:val="18"/>
              </w:rPr>
              <w:t>2. Potencialmente peligrosos y otros</w:t>
            </w: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 de hormigón, ladrillos, tejas y materiales cerámicos con sustancias peligrosas (SP)</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Depósito Seguridad</w:t>
            </w:r>
          </w:p>
        </w:tc>
        <w:tc>
          <w:tcPr>
            <w:tcW w:w="1701" w:type="dxa"/>
            <w:vMerge w:val="restart"/>
            <w:tcBorders>
              <w:top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RP</w:t>
            </w:r>
          </w:p>
        </w:tc>
        <w:tc>
          <w:tcPr>
            <w:tcW w:w="709" w:type="dxa"/>
            <w:vMerge w:val="restart"/>
            <w:tcBorders>
              <w:top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    </w:t>
            </w:r>
            <w:r w:rsidR="00DD3F2B">
              <w:rPr>
                <w:rFonts w:ascii="Century Gothic" w:hAnsi="Century Gothic"/>
                <w:sz w:val="18"/>
                <w:szCs w:val="18"/>
              </w:rPr>
              <w:t>0</w:t>
            </w:r>
            <w:r>
              <w:rPr>
                <w:rFonts w:ascii="Century Gothic" w:hAnsi="Century Gothic"/>
                <w:sz w:val="18"/>
                <w:szCs w:val="18"/>
              </w:rPr>
              <w:t>,</w:t>
            </w:r>
            <w:r w:rsidR="00DD3F2B">
              <w:rPr>
                <w:rFonts w:ascii="Century Gothic" w:hAnsi="Century Gothic"/>
                <w:sz w:val="18"/>
                <w:szCs w:val="18"/>
              </w:rPr>
              <w:t>43</w:t>
            </w:r>
          </w:p>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 </w:t>
            </w: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Madera, vidrio o plástico con sustancias peligrosas o contaminadas por ellas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Tratamiento </w:t>
            </w:r>
            <w:proofErr w:type="spellStart"/>
            <w:r w:rsidRPr="0076089B">
              <w:rPr>
                <w:rFonts w:ascii="Century Gothic" w:hAnsi="Century Gothic"/>
                <w:sz w:val="18"/>
                <w:szCs w:val="18"/>
              </w:rPr>
              <w:t>Fco-Qco</w:t>
            </w:r>
            <w:proofErr w:type="spellEnd"/>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Mezclas bituminosas que contienen alquitrán de hulla</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Alquitrán de hulla y productos alquitranados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192B13"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metálicos contaminados con sustancias peligrosas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192B13"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Cables que contienen hidrocarburos, alquitrán de hulla y otras SP</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aislamiento que contienen amianto</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Depósito Seguridad</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Otros materiales de aislamiento que contienen sustancias peligrosas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Depósito Seguridad</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construcción que contienen amianto</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Depósito Seguridad</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192B13"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construcción a partir de yeso contaminados con SP</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vMerge/>
            <w:tcBorders>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construcción que contienen mercurio</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Depósito Seguridad</w:t>
            </w:r>
          </w:p>
        </w:tc>
        <w:tc>
          <w:tcPr>
            <w:tcW w:w="1701" w:type="dxa"/>
            <w:vMerge w:val="restart"/>
            <w:tcBorders>
              <w:top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RP</w:t>
            </w: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Residuos de construcción que contienen PCB</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Depósito Seguridad</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Otros residuos de construcción que contienen SP</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Depósito Seguridad</w:t>
            </w:r>
          </w:p>
        </w:tc>
        <w:tc>
          <w:tcPr>
            <w:tcW w:w="1701" w:type="dxa"/>
            <w:vMerge/>
            <w:tcBorders>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Materiales de aislamiento distintos de los 17 06 01 y 17 06 03</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Reciclado</w:t>
            </w:r>
          </w:p>
        </w:tc>
        <w:tc>
          <w:tcPr>
            <w:tcW w:w="1701" w:type="dxa"/>
            <w:tcBorders>
              <w:top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RNP</w:t>
            </w: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lastRenderedPageBreak/>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Tierras y piedras que contienen sustancias peligrosas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vMerge w:val="restart"/>
            <w:tcBorders>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RP</w:t>
            </w: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192B13"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Lodos de drenaje que contienen sustancias peligrosas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192B13"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Balasto de vías férreas que contienen sustancias peligrosas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Absorbentes contaminados  (trapos…)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Aceites usados (minerales no clorados de motor</w:t>
            </w:r>
            <w:proofErr w:type="gramStart"/>
            <w:r w:rsidRPr="0076089B">
              <w:rPr>
                <w:rFonts w:ascii="Century Gothic" w:hAnsi="Century Gothic"/>
                <w:sz w:val="18"/>
                <w:szCs w:val="18"/>
              </w:rPr>
              <w:t>..)</w:t>
            </w:r>
            <w:proofErr w:type="gramEnd"/>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Filtros de aceite</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Tubos fluorescentes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192B13"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Pilas alcalinas y salinas y pilas botón</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Pilas botón</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Envases vacíos de metal contaminados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Envases vacíos de plástico contaminados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1C409D" w:rsidRDefault="00C3602D" w:rsidP="00C3602D">
            <w:pPr>
              <w:rPr>
                <w:rFonts w:ascii="Century Gothic" w:hAnsi="Century Gothic"/>
                <w:b/>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Sobrantes de pintura</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Sobrantes de disolventes no </w:t>
            </w:r>
            <w:proofErr w:type="spellStart"/>
            <w:r w:rsidRPr="0076089B">
              <w:rPr>
                <w:rFonts w:ascii="Century Gothic" w:hAnsi="Century Gothic"/>
                <w:sz w:val="18"/>
                <w:szCs w:val="18"/>
              </w:rPr>
              <w:t>halogenados</w:t>
            </w:r>
            <w:proofErr w:type="spellEnd"/>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Sobrantes de barnices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r w:rsidRPr="0076089B">
              <w:rPr>
                <w:rFonts w:ascii="Century Gothic" w:hAnsi="Century Gothic"/>
                <w:b/>
                <w:sz w:val="18"/>
                <w:szCs w:val="18"/>
              </w:rPr>
              <w:t>X</w:t>
            </w: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 xml:space="preserve">Sobrantes de </w:t>
            </w:r>
            <w:proofErr w:type="spellStart"/>
            <w:r w:rsidRPr="0076089B">
              <w:rPr>
                <w:rFonts w:ascii="Century Gothic" w:hAnsi="Century Gothic"/>
                <w:sz w:val="18"/>
                <w:szCs w:val="18"/>
              </w:rPr>
              <w:t>desencofrantes</w:t>
            </w:r>
            <w:proofErr w:type="spellEnd"/>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Aerosoles vacíos</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Baterías de plomo</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rPr>
          <w:cantSplit/>
        </w:trPr>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Hidrocarburos con agua</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Tratamiento / Depósito</w:t>
            </w:r>
          </w:p>
        </w:tc>
        <w:tc>
          <w:tcPr>
            <w:tcW w:w="1701" w:type="dxa"/>
            <w:vMerge/>
            <w:tcBorders>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p>
        </w:tc>
        <w:tc>
          <w:tcPr>
            <w:tcW w:w="709" w:type="dxa"/>
            <w:vMerge/>
            <w:tcBorders>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r w:rsidR="00C3602D" w:rsidRPr="0076089B" w:rsidTr="00A33CAE">
        <w:tc>
          <w:tcPr>
            <w:tcW w:w="284" w:type="dxa"/>
            <w:tcBorders>
              <w:top w:val="single" w:sz="4" w:space="0" w:color="auto"/>
              <w:left w:val="single" w:sz="4" w:space="0" w:color="auto"/>
              <w:bottom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c>
          <w:tcPr>
            <w:tcW w:w="5083"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RC mezclados distintos de los códigos 17 09 01, 17 09 02 y 17 09 03</w:t>
            </w:r>
          </w:p>
        </w:tc>
        <w:tc>
          <w:tcPr>
            <w:tcW w:w="1721" w:type="dxa"/>
            <w:tcBorders>
              <w:top w:val="single" w:sz="4" w:space="0" w:color="auto"/>
              <w:bottom w:val="single" w:sz="4" w:space="0" w:color="auto"/>
            </w:tcBorders>
            <w:vAlign w:val="center"/>
          </w:tcPr>
          <w:p w:rsidR="00C3602D" w:rsidRPr="0076089B" w:rsidRDefault="00C3602D" w:rsidP="00C3602D">
            <w:pPr>
              <w:rPr>
                <w:rFonts w:ascii="Century Gothic" w:hAnsi="Century Gothic"/>
                <w:sz w:val="18"/>
                <w:szCs w:val="18"/>
              </w:rPr>
            </w:pPr>
          </w:p>
        </w:tc>
        <w:tc>
          <w:tcPr>
            <w:tcW w:w="1701" w:type="dxa"/>
            <w:tcBorders>
              <w:bottom w:val="single" w:sz="4" w:space="0" w:color="auto"/>
              <w:right w:val="single" w:sz="4" w:space="0" w:color="auto"/>
            </w:tcBorders>
            <w:vAlign w:val="center"/>
          </w:tcPr>
          <w:p w:rsidR="00C3602D" w:rsidRPr="0076089B" w:rsidRDefault="00C3602D" w:rsidP="00C3602D">
            <w:pPr>
              <w:rPr>
                <w:rFonts w:ascii="Century Gothic" w:hAnsi="Century Gothic"/>
                <w:sz w:val="18"/>
                <w:szCs w:val="18"/>
              </w:rPr>
            </w:pPr>
            <w:r w:rsidRPr="0076089B">
              <w:rPr>
                <w:rFonts w:ascii="Century Gothic" w:hAnsi="Century Gothic"/>
                <w:sz w:val="18"/>
                <w:szCs w:val="18"/>
              </w:rPr>
              <w:t>Gestor autorizado RNP</w:t>
            </w:r>
          </w:p>
        </w:tc>
        <w:tc>
          <w:tcPr>
            <w:tcW w:w="709" w:type="dxa"/>
            <w:vMerge/>
            <w:tcBorders>
              <w:bottom w:val="single" w:sz="4" w:space="0" w:color="auto"/>
              <w:right w:val="single" w:sz="4" w:space="0" w:color="auto"/>
            </w:tcBorders>
            <w:shd w:val="clear" w:color="auto" w:fill="CCFFFF"/>
            <w:vAlign w:val="center"/>
          </w:tcPr>
          <w:p w:rsidR="00C3602D" w:rsidRPr="0076089B" w:rsidRDefault="00C3602D" w:rsidP="00C3602D">
            <w:pPr>
              <w:rPr>
                <w:rFonts w:ascii="Century Gothic" w:hAnsi="Century Gothic"/>
                <w:sz w:val="18"/>
                <w:szCs w:val="18"/>
              </w:rPr>
            </w:pPr>
          </w:p>
        </w:tc>
      </w:tr>
    </w:tbl>
    <w:p w:rsidR="00C3602D" w:rsidRPr="0076089B" w:rsidRDefault="00C3602D" w:rsidP="00C3602D">
      <w:pPr>
        <w:pStyle w:val="Sangradetextonormal"/>
        <w:rPr>
          <w:rFonts w:ascii="Century Gothic" w:hAnsi="Century Gothic"/>
          <w:sz w:val="18"/>
          <w:szCs w:val="18"/>
        </w:rPr>
      </w:pPr>
    </w:p>
    <w:p w:rsidR="00C3602D" w:rsidRPr="0076089B" w:rsidRDefault="00C3602D" w:rsidP="00DD3F2B">
      <w:pPr>
        <w:pStyle w:val="Sangradetextonormal"/>
        <w:ind w:left="284" w:hanging="284"/>
        <w:jc w:val="both"/>
        <w:rPr>
          <w:rFonts w:ascii="Century Gothic" w:hAnsi="Century Gothic"/>
          <w:b/>
          <w:bCs/>
          <w:i/>
          <w:sz w:val="18"/>
          <w:szCs w:val="18"/>
        </w:rPr>
      </w:pPr>
      <w:r w:rsidRPr="0076089B">
        <w:rPr>
          <w:rFonts w:ascii="Century Gothic" w:hAnsi="Century Gothic"/>
          <w:b/>
          <w:bCs/>
          <w:sz w:val="18"/>
          <w:szCs w:val="18"/>
        </w:rPr>
        <w:t>7.- Planos de las instalaciones previstas para el almacenamiento, manejo y, en su caso, otras operaciones de gestión de los residuos de construcción y demolición en la obra, planos que posteriormente podrán ser objeto de adaptación a las características particulares de la obra y sus sistemas de ejecución, siempre con el acuerdo de la dirección facultativa de la obra.</w:t>
      </w:r>
      <w:r w:rsidRPr="0076089B">
        <w:rPr>
          <w:rFonts w:ascii="Century Gothic" w:hAnsi="Century Gothic"/>
          <w:b/>
          <w:bCs/>
          <w:i/>
          <w:sz w:val="18"/>
          <w:szCs w:val="18"/>
        </w:rPr>
        <w:t xml:space="preserve"> </w:t>
      </w:r>
    </w:p>
    <w:p w:rsidR="00C3602D" w:rsidRPr="0076089B" w:rsidRDefault="00C3602D" w:rsidP="00C3602D">
      <w:pPr>
        <w:ind w:left="426" w:hanging="426"/>
        <w:jc w:val="both"/>
        <w:rPr>
          <w:rFonts w:ascii="Century Gothic" w:hAnsi="Century Gothic"/>
          <w:sz w:val="18"/>
          <w:szCs w:val="18"/>
        </w:rPr>
      </w:pPr>
    </w:p>
    <w:tbl>
      <w:tblPr>
        <w:tblpPr w:leftFromText="141" w:rightFromText="141" w:vertAnchor="text" w:tblpXSpec="center" w:tblpY="1"/>
        <w:tblOverlap w:val="never"/>
        <w:tblW w:w="9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4"/>
        <w:gridCol w:w="9230"/>
      </w:tblGrid>
      <w:tr w:rsidR="00C3602D" w:rsidRPr="00192B13" w:rsidTr="00A33CAE">
        <w:trPr>
          <w:jc w:val="center"/>
        </w:trPr>
        <w:tc>
          <w:tcPr>
            <w:tcW w:w="354" w:type="dxa"/>
            <w:shd w:val="clear" w:color="auto" w:fill="CCFFFF"/>
          </w:tcPr>
          <w:p w:rsidR="00C3602D" w:rsidRDefault="00C3602D" w:rsidP="00C3602D">
            <w:pPr>
              <w:jc w:val="both"/>
              <w:rPr>
                <w:rFonts w:ascii="Century Gothic" w:hAnsi="Century Gothic"/>
                <w:b/>
                <w:sz w:val="18"/>
                <w:szCs w:val="18"/>
              </w:rPr>
            </w:pPr>
          </w:p>
          <w:p w:rsidR="00C3602D" w:rsidRDefault="00C3602D" w:rsidP="00C3602D">
            <w:pPr>
              <w:jc w:val="both"/>
              <w:rPr>
                <w:rFonts w:ascii="Century Gothic" w:hAnsi="Century Gothic"/>
                <w:b/>
                <w:sz w:val="18"/>
                <w:szCs w:val="18"/>
              </w:rPr>
            </w:pPr>
          </w:p>
          <w:p w:rsidR="00C3602D" w:rsidRPr="0076089B" w:rsidRDefault="00C3602D" w:rsidP="00C3602D">
            <w:pPr>
              <w:jc w:val="both"/>
              <w:rPr>
                <w:rFonts w:ascii="Century Gothic" w:hAnsi="Century Gothic"/>
                <w:b/>
                <w:sz w:val="18"/>
                <w:szCs w:val="18"/>
              </w:rPr>
            </w:pPr>
            <w:r w:rsidRPr="0076089B">
              <w:rPr>
                <w:rFonts w:ascii="Century Gothic" w:hAnsi="Century Gothic"/>
                <w:b/>
                <w:sz w:val="18"/>
                <w:szCs w:val="18"/>
              </w:rPr>
              <w:t>X</w:t>
            </w:r>
          </w:p>
          <w:p w:rsidR="00C3602D" w:rsidRDefault="00C3602D" w:rsidP="00C3602D">
            <w:pPr>
              <w:jc w:val="both"/>
              <w:rPr>
                <w:rFonts w:ascii="Century Gothic" w:hAnsi="Century Gothic"/>
                <w:b/>
                <w:sz w:val="18"/>
                <w:szCs w:val="18"/>
              </w:rPr>
            </w:pPr>
          </w:p>
          <w:p w:rsidR="00C3602D" w:rsidRDefault="00C3602D" w:rsidP="00C3602D">
            <w:pPr>
              <w:jc w:val="both"/>
              <w:rPr>
                <w:rFonts w:ascii="Century Gothic" w:hAnsi="Century Gothic"/>
                <w:b/>
                <w:sz w:val="18"/>
                <w:szCs w:val="18"/>
              </w:rPr>
            </w:pPr>
          </w:p>
          <w:p w:rsidR="00C3602D" w:rsidRDefault="00C3602D" w:rsidP="00C3602D">
            <w:pPr>
              <w:jc w:val="both"/>
              <w:rPr>
                <w:rFonts w:ascii="Century Gothic" w:hAnsi="Century Gothic"/>
                <w:b/>
                <w:sz w:val="18"/>
                <w:szCs w:val="18"/>
              </w:rPr>
            </w:pPr>
            <w:r w:rsidRPr="0076089B">
              <w:rPr>
                <w:rFonts w:ascii="Century Gothic" w:hAnsi="Century Gothic"/>
                <w:b/>
                <w:sz w:val="18"/>
                <w:szCs w:val="18"/>
              </w:rPr>
              <w:t>X</w:t>
            </w:r>
          </w:p>
          <w:p w:rsidR="00C3602D" w:rsidRDefault="00C3602D" w:rsidP="00C3602D">
            <w:pPr>
              <w:jc w:val="both"/>
              <w:rPr>
                <w:rFonts w:ascii="Century Gothic" w:hAnsi="Century Gothic"/>
                <w:b/>
                <w:sz w:val="18"/>
                <w:szCs w:val="18"/>
              </w:rPr>
            </w:pPr>
            <w:r w:rsidRPr="0076089B">
              <w:rPr>
                <w:rFonts w:ascii="Century Gothic" w:hAnsi="Century Gothic"/>
                <w:b/>
                <w:sz w:val="18"/>
                <w:szCs w:val="18"/>
              </w:rPr>
              <w:t>X</w:t>
            </w:r>
          </w:p>
          <w:p w:rsidR="00C3602D" w:rsidRDefault="00C3602D" w:rsidP="00C3602D">
            <w:pPr>
              <w:jc w:val="both"/>
              <w:rPr>
                <w:rFonts w:ascii="Century Gothic" w:hAnsi="Century Gothic"/>
                <w:b/>
                <w:sz w:val="18"/>
                <w:szCs w:val="18"/>
              </w:rPr>
            </w:pPr>
          </w:p>
          <w:p w:rsidR="00C3602D" w:rsidRDefault="00C3602D" w:rsidP="00C3602D">
            <w:pPr>
              <w:jc w:val="both"/>
              <w:rPr>
                <w:rFonts w:ascii="Century Gothic" w:hAnsi="Century Gothic"/>
                <w:b/>
                <w:sz w:val="18"/>
                <w:szCs w:val="18"/>
              </w:rPr>
            </w:pPr>
          </w:p>
          <w:p w:rsidR="00C3602D" w:rsidRDefault="00C3602D" w:rsidP="00C3602D">
            <w:pPr>
              <w:jc w:val="both"/>
              <w:rPr>
                <w:rFonts w:ascii="Century Gothic" w:hAnsi="Century Gothic"/>
                <w:b/>
                <w:sz w:val="18"/>
                <w:szCs w:val="18"/>
              </w:rPr>
            </w:pPr>
          </w:p>
          <w:p w:rsidR="00C3602D" w:rsidRDefault="00C3602D" w:rsidP="00C3602D">
            <w:pPr>
              <w:jc w:val="both"/>
              <w:rPr>
                <w:rFonts w:ascii="Century Gothic" w:hAnsi="Century Gothic"/>
                <w:b/>
                <w:sz w:val="18"/>
                <w:szCs w:val="18"/>
              </w:rPr>
            </w:pPr>
          </w:p>
          <w:p w:rsidR="00C3602D" w:rsidRPr="0076089B" w:rsidRDefault="00C3602D" w:rsidP="00C3602D">
            <w:pPr>
              <w:jc w:val="both"/>
              <w:rPr>
                <w:rFonts w:ascii="Century Gothic" w:hAnsi="Century Gothic"/>
                <w:sz w:val="18"/>
                <w:szCs w:val="18"/>
              </w:rPr>
            </w:pPr>
            <w:r w:rsidRPr="0076089B">
              <w:rPr>
                <w:rFonts w:ascii="Century Gothic" w:hAnsi="Century Gothic"/>
                <w:b/>
                <w:sz w:val="18"/>
                <w:szCs w:val="18"/>
              </w:rPr>
              <w:t>X</w:t>
            </w:r>
          </w:p>
        </w:tc>
        <w:tc>
          <w:tcPr>
            <w:tcW w:w="9230" w:type="dxa"/>
            <w:vAlign w:val="center"/>
          </w:tcPr>
          <w:p w:rsidR="00C3602D" w:rsidRPr="0076089B" w:rsidRDefault="00C3602D" w:rsidP="00C3602D">
            <w:pPr>
              <w:spacing w:line="360" w:lineRule="auto"/>
              <w:rPr>
                <w:rFonts w:ascii="Century Gothic" w:hAnsi="Century Gothic" w:cs="Arial"/>
                <w:sz w:val="18"/>
                <w:szCs w:val="18"/>
              </w:rPr>
            </w:pPr>
            <w:r w:rsidRPr="0076089B">
              <w:rPr>
                <w:rFonts w:ascii="Century Gothic" w:hAnsi="Century Gothic" w:cs="Arial"/>
                <w:sz w:val="18"/>
                <w:szCs w:val="18"/>
              </w:rPr>
              <w:t>Plano o planos donde se especifique la situación de:</w:t>
            </w:r>
          </w:p>
          <w:p w:rsidR="00C3602D" w:rsidRPr="002B0F8A" w:rsidRDefault="00C3602D" w:rsidP="00C3602D">
            <w:pPr>
              <w:spacing w:line="360" w:lineRule="auto"/>
              <w:rPr>
                <w:rFonts w:ascii="Century Gothic" w:hAnsi="Century Gothic" w:cs="Arial"/>
                <w:sz w:val="18"/>
                <w:szCs w:val="18"/>
              </w:rPr>
            </w:pPr>
            <w:r w:rsidRPr="002B0F8A">
              <w:rPr>
                <w:rFonts w:ascii="Century Gothic" w:hAnsi="Century Gothic" w:cs="Arial"/>
                <w:sz w:val="18"/>
                <w:szCs w:val="18"/>
              </w:rPr>
              <w:t xml:space="preserve"> - Bajantes de escombros.</w:t>
            </w:r>
          </w:p>
          <w:p w:rsidR="00C3602D" w:rsidRPr="002B0F8A" w:rsidRDefault="00C3602D" w:rsidP="00C3602D">
            <w:pPr>
              <w:spacing w:line="360" w:lineRule="auto"/>
              <w:rPr>
                <w:rFonts w:ascii="Century Gothic" w:hAnsi="Century Gothic" w:cs="Arial"/>
                <w:sz w:val="18"/>
                <w:szCs w:val="18"/>
              </w:rPr>
            </w:pPr>
            <w:r w:rsidRPr="002B0F8A">
              <w:rPr>
                <w:rFonts w:ascii="Century Gothic" w:hAnsi="Century Gothic" w:cs="Arial"/>
                <w:sz w:val="18"/>
                <w:szCs w:val="18"/>
              </w:rPr>
              <w:t xml:space="preserve">  - Acopios y / o contenedores de los distintos tipos de RC (tierras, pétreos, maderas, plásticos, metales, vidrios, cartones…)</w:t>
            </w:r>
          </w:p>
          <w:p w:rsidR="00C3602D" w:rsidRPr="002B0F8A" w:rsidRDefault="00C3602D" w:rsidP="00C3602D">
            <w:pPr>
              <w:spacing w:line="360" w:lineRule="auto"/>
              <w:rPr>
                <w:rFonts w:ascii="Century Gothic" w:hAnsi="Century Gothic" w:cs="Arial"/>
                <w:sz w:val="18"/>
                <w:szCs w:val="18"/>
              </w:rPr>
            </w:pPr>
            <w:r w:rsidRPr="002B0F8A">
              <w:rPr>
                <w:rFonts w:ascii="Century Gothic" w:hAnsi="Century Gothic" w:cs="Arial"/>
                <w:sz w:val="18"/>
                <w:szCs w:val="18"/>
              </w:rPr>
              <w:t xml:space="preserve">  - Zonas o contenedor para lavado de canaletas / cubetos de hormigón.</w:t>
            </w:r>
          </w:p>
          <w:p w:rsidR="00C3602D" w:rsidRPr="002B0F8A" w:rsidRDefault="00C3602D" w:rsidP="00C3602D">
            <w:pPr>
              <w:spacing w:line="360" w:lineRule="auto"/>
              <w:rPr>
                <w:rFonts w:ascii="Century Gothic" w:hAnsi="Century Gothic" w:cs="Arial"/>
                <w:sz w:val="18"/>
                <w:szCs w:val="18"/>
              </w:rPr>
            </w:pPr>
            <w:r w:rsidRPr="002B0F8A">
              <w:rPr>
                <w:rFonts w:ascii="Century Gothic" w:hAnsi="Century Gothic" w:cs="Arial"/>
                <w:sz w:val="18"/>
                <w:szCs w:val="18"/>
              </w:rPr>
              <w:t xml:space="preserve">  - Almacenamiento de residuos y productos tóxicos potencialmente peligrosos.</w:t>
            </w:r>
          </w:p>
          <w:p w:rsidR="00C3602D" w:rsidRPr="0076089B" w:rsidRDefault="00C3602D" w:rsidP="00C3602D">
            <w:pPr>
              <w:spacing w:line="360" w:lineRule="auto"/>
              <w:rPr>
                <w:rFonts w:ascii="Century Gothic" w:hAnsi="Century Gothic" w:cs="Arial"/>
                <w:sz w:val="18"/>
                <w:szCs w:val="18"/>
              </w:rPr>
            </w:pPr>
            <w:r w:rsidRPr="0076089B">
              <w:rPr>
                <w:rFonts w:ascii="Century Gothic" w:hAnsi="Century Gothic" w:cs="Arial"/>
                <w:sz w:val="18"/>
                <w:szCs w:val="18"/>
              </w:rPr>
              <w:t xml:space="preserve">  - Contenedores para residuos urbanos.</w:t>
            </w:r>
          </w:p>
          <w:p w:rsidR="00C3602D" w:rsidRPr="0076089B" w:rsidRDefault="00C3602D" w:rsidP="00C3602D">
            <w:pPr>
              <w:spacing w:line="360" w:lineRule="auto"/>
              <w:rPr>
                <w:rFonts w:ascii="Century Gothic" w:hAnsi="Century Gothic" w:cs="Arial"/>
                <w:sz w:val="18"/>
                <w:szCs w:val="18"/>
              </w:rPr>
            </w:pPr>
            <w:r w:rsidRPr="0076089B">
              <w:rPr>
                <w:rFonts w:ascii="Century Gothic" w:hAnsi="Century Gothic" w:cs="Arial"/>
                <w:sz w:val="18"/>
                <w:szCs w:val="18"/>
              </w:rPr>
              <w:t xml:space="preserve">  - Ubicación de planta móvil de reciclaje “in situ”.</w:t>
            </w:r>
          </w:p>
          <w:p w:rsidR="00C3602D" w:rsidRPr="0076089B" w:rsidRDefault="00C3602D" w:rsidP="00C3602D">
            <w:pPr>
              <w:spacing w:line="360" w:lineRule="auto"/>
              <w:rPr>
                <w:rFonts w:ascii="Century Gothic" w:hAnsi="Century Gothic" w:cs="Arial"/>
                <w:sz w:val="18"/>
                <w:szCs w:val="18"/>
              </w:rPr>
            </w:pPr>
            <w:r w:rsidRPr="0076089B">
              <w:rPr>
                <w:rFonts w:ascii="Century Gothic" w:hAnsi="Century Gothic" w:cs="Arial"/>
                <w:sz w:val="18"/>
                <w:szCs w:val="18"/>
              </w:rPr>
              <w:t xml:space="preserve">  - Ubicación de materiales reciclados como áridos, materiales cerámicos o tierras a reutilizar</w:t>
            </w:r>
          </w:p>
        </w:tc>
      </w:tr>
      <w:tr w:rsidR="00C3602D" w:rsidRPr="0076089B" w:rsidTr="00A33CAE">
        <w:trPr>
          <w:jc w:val="center"/>
        </w:trPr>
        <w:tc>
          <w:tcPr>
            <w:tcW w:w="354" w:type="dxa"/>
            <w:shd w:val="clear" w:color="auto" w:fill="CCFFFF"/>
          </w:tcPr>
          <w:p w:rsidR="00C3602D" w:rsidRPr="0076089B" w:rsidRDefault="00C3602D" w:rsidP="00C3602D">
            <w:pPr>
              <w:ind w:right="-495"/>
              <w:jc w:val="both"/>
              <w:rPr>
                <w:rFonts w:ascii="Century Gothic" w:hAnsi="Century Gothic"/>
                <w:sz w:val="18"/>
                <w:szCs w:val="18"/>
              </w:rPr>
            </w:pPr>
          </w:p>
        </w:tc>
        <w:tc>
          <w:tcPr>
            <w:tcW w:w="9230" w:type="dxa"/>
            <w:vAlign w:val="center"/>
          </w:tcPr>
          <w:p w:rsidR="00C3602D" w:rsidRPr="0076089B" w:rsidRDefault="00C3602D" w:rsidP="00C3602D">
            <w:pPr>
              <w:rPr>
                <w:rFonts w:ascii="Century Gothic" w:hAnsi="Century Gothic" w:cs="Arial"/>
                <w:sz w:val="18"/>
                <w:szCs w:val="18"/>
              </w:rPr>
            </w:pPr>
            <w:r w:rsidRPr="0076089B">
              <w:rPr>
                <w:rFonts w:ascii="Century Gothic" w:hAnsi="Century Gothic" w:cs="Arial"/>
                <w:sz w:val="18"/>
                <w:szCs w:val="18"/>
              </w:rPr>
              <w:t xml:space="preserve">Otros (indicar) </w:t>
            </w:r>
          </w:p>
        </w:tc>
      </w:tr>
    </w:tbl>
    <w:p w:rsidR="00C3602D" w:rsidRPr="0076089B" w:rsidRDefault="00C3602D" w:rsidP="00C3602D">
      <w:pPr>
        <w:ind w:left="426" w:hanging="426"/>
        <w:jc w:val="both"/>
        <w:rPr>
          <w:rFonts w:ascii="Century Gothic" w:hAnsi="Century Gothic"/>
          <w:sz w:val="18"/>
          <w:szCs w:val="18"/>
        </w:rPr>
      </w:pPr>
    </w:p>
    <w:p w:rsidR="001B3CF7" w:rsidRDefault="00C3602D" w:rsidP="001B3CF7">
      <w:pPr>
        <w:pStyle w:val="Sangradetextonormal"/>
        <w:ind w:left="0"/>
        <w:jc w:val="both"/>
        <w:rPr>
          <w:rFonts w:ascii="Century Gothic" w:hAnsi="Century Gothic"/>
          <w:b/>
          <w:bCs/>
          <w:sz w:val="18"/>
          <w:szCs w:val="18"/>
        </w:rPr>
      </w:pPr>
      <w:r>
        <w:rPr>
          <w:rFonts w:ascii="Century Gothic" w:hAnsi="Century Gothic"/>
          <w:b/>
          <w:bCs/>
          <w:sz w:val="18"/>
          <w:szCs w:val="18"/>
        </w:rPr>
        <w:lastRenderedPageBreak/>
        <w:t>8.-</w:t>
      </w:r>
      <w:r w:rsidRPr="00734509">
        <w:rPr>
          <w:rFonts w:ascii="Century Gothic" w:hAnsi="Century Gothic"/>
          <w:b/>
          <w:bCs/>
          <w:sz w:val="18"/>
          <w:szCs w:val="18"/>
        </w:rPr>
        <w:t>Prescripciones a incluir en el pliego de prescripciones técnicas del proyecto, en relación con el almacenamiento, manejo y, en su caso, otras operaciones de gestión de los residuos de construcción en obra.</w:t>
      </w:r>
    </w:p>
    <w:tbl>
      <w:tblPr>
        <w:tblW w:w="9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46"/>
        <w:gridCol w:w="9213"/>
      </w:tblGrid>
      <w:tr w:rsidR="001B3CF7" w:rsidRPr="00192B13" w:rsidTr="001B3CF7">
        <w:trPr>
          <w:trHeight w:val="489"/>
        </w:trPr>
        <w:tc>
          <w:tcPr>
            <w:tcW w:w="346" w:type="dxa"/>
            <w:shd w:val="clear" w:color="auto" w:fill="CCFFFF"/>
          </w:tcPr>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El depósito temporal de los escombros, se realizará bien en sacos industriales iguales o inferiores a </w:t>
            </w:r>
            <w:smartTag w:uri="urn:schemas-microsoft-com:office:smarttags" w:element="metricconverter">
              <w:smartTagPr>
                <w:attr w:name="ProductID" w:val="1 metro c￺bico"/>
              </w:smartTagPr>
              <w:r w:rsidRPr="003500BF">
                <w:rPr>
                  <w:rFonts w:ascii="Century Gothic" w:hAnsi="Century Gothic" w:cs="Arial"/>
                  <w:sz w:val="16"/>
                  <w:szCs w:val="16"/>
                </w:rPr>
                <w:t>1 metro cúbico</w:t>
              </w:r>
            </w:smartTag>
            <w:r w:rsidRPr="003500BF">
              <w:rPr>
                <w:rFonts w:ascii="Century Gothic" w:hAnsi="Century Gothic" w:cs="Arial"/>
                <w:sz w:val="16"/>
                <w:szCs w:val="16"/>
              </w:rPr>
              <w:t xml:space="preserve">, contenedores metálicos específicos con la ubicación y condicionado que establezcan las ordenanzas municipales.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Dicho depósito en acopios, también deberá estar en lugares debidamente señalizados y segregados del resto de residuos.</w:t>
            </w:r>
          </w:p>
        </w:tc>
      </w:tr>
      <w:tr w:rsidR="001B3CF7" w:rsidRPr="00192B13" w:rsidTr="001B3CF7">
        <w:trPr>
          <w:trHeight w:val="334"/>
        </w:trPr>
        <w:tc>
          <w:tcPr>
            <w:tcW w:w="346" w:type="dxa"/>
            <w:shd w:val="clear" w:color="auto" w:fill="CCFFFF"/>
          </w:tcPr>
          <w:p w:rsidR="001B3CF7" w:rsidRPr="0076089B" w:rsidRDefault="001B3CF7" w:rsidP="001B3CF7">
            <w:pPr>
              <w:jc w:val="both"/>
              <w:rPr>
                <w:rFonts w:ascii="Century Gothic" w:hAnsi="Century Gothic"/>
                <w:b/>
                <w:sz w:val="18"/>
                <w:szCs w:val="18"/>
              </w:rPr>
            </w:pPr>
          </w:p>
          <w:p w:rsidR="001B3CF7" w:rsidRPr="0076089B" w:rsidRDefault="001B3CF7" w:rsidP="001B3CF7">
            <w:pPr>
              <w:jc w:val="both"/>
              <w:rPr>
                <w:rFonts w:ascii="Century Gothic" w:hAnsi="Century Gothic"/>
                <w:b/>
                <w:sz w:val="18"/>
                <w:szCs w:val="18"/>
              </w:rPr>
            </w:pPr>
            <w:r w:rsidRPr="0076089B">
              <w:rPr>
                <w:rFonts w:ascii="Century Gothic" w:hAnsi="Century Gothic"/>
                <w:b/>
                <w:sz w:val="18"/>
                <w:szCs w:val="18"/>
              </w:rPr>
              <w:t>X</w:t>
            </w:r>
          </w:p>
          <w:p w:rsidR="001B3CF7" w:rsidRPr="0076089B" w:rsidRDefault="001B3CF7" w:rsidP="001B3CF7">
            <w:pPr>
              <w:jc w:val="both"/>
              <w:rPr>
                <w:rFonts w:ascii="Century Gothic" w:hAnsi="Century Gothic"/>
                <w:sz w:val="18"/>
                <w:szCs w:val="18"/>
              </w:rPr>
            </w:pP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El depósito temporal para RC </w:t>
            </w:r>
            <w:proofErr w:type="spellStart"/>
            <w:r w:rsidRPr="003500BF">
              <w:rPr>
                <w:rFonts w:ascii="Century Gothic" w:hAnsi="Century Gothic" w:cs="Arial"/>
                <w:sz w:val="16"/>
                <w:szCs w:val="16"/>
              </w:rPr>
              <w:t>valorizables</w:t>
            </w:r>
            <w:proofErr w:type="spellEnd"/>
            <w:r w:rsidRPr="003500BF">
              <w:rPr>
                <w:rFonts w:ascii="Century Gothic" w:hAnsi="Century Gothic" w:cs="Arial"/>
                <w:sz w:val="16"/>
                <w:szCs w:val="16"/>
              </w:rPr>
              <w:t xml:space="preserve"> (maderas, plásticos, chatarra,...), que se realice en contenedores o en acopios, se deberá señalizar y segregar del resto de residuos de un modo adecuado.</w:t>
            </w:r>
          </w:p>
        </w:tc>
      </w:tr>
      <w:tr w:rsidR="001B3CF7" w:rsidRPr="00192B13" w:rsidTr="001B3CF7">
        <w:trPr>
          <w:trHeight w:val="1199"/>
        </w:trPr>
        <w:tc>
          <w:tcPr>
            <w:tcW w:w="346" w:type="dxa"/>
            <w:shd w:val="clear" w:color="auto" w:fill="CCFFFF"/>
          </w:tcPr>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Los contenedores deberán estar pintados en colores que destaquen su visibilidad, especialmente durante la noche, y contar con una banda de material reflectante de, al menos, </w:t>
            </w:r>
            <w:smartTag w:uri="urn:schemas-microsoft-com:office:smarttags" w:element="metricconverter">
              <w:smartTagPr>
                <w:attr w:name="ProductID" w:val="15 cent￭metros"/>
              </w:smartTagPr>
              <w:r w:rsidRPr="003500BF">
                <w:rPr>
                  <w:rFonts w:ascii="Century Gothic" w:hAnsi="Century Gothic" w:cs="Arial"/>
                  <w:sz w:val="16"/>
                  <w:szCs w:val="16"/>
                </w:rPr>
                <w:t>15 centímetros</w:t>
              </w:r>
            </w:smartTag>
            <w:r w:rsidRPr="003500BF">
              <w:rPr>
                <w:rFonts w:ascii="Century Gothic" w:hAnsi="Century Gothic" w:cs="Arial"/>
                <w:sz w:val="16"/>
                <w:szCs w:val="16"/>
              </w:rPr>
              <w:t xml:space="preserve"> a lo largo de todo su perímetro.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En los mismos debe figurar la siguiente información: razón social, CIF, teléfono del titular del contenedor / envase, y el número de inscripción en el Registro de Transportistas de Residuos, creado en el Art. 43 de </w:t>
            </w:r>
            <w:smartTag w:uri="urn:schemas-microsoft-com:office:smarttags" w:element="PersonName">
              <w:smartTagPr>
                <w:attr w:name="ProductID" w:val="la Ley"/>
              </w:smartTagPr>
              <w:r w:rsidRPr="003500BF">
                <w:rPr>
                  <w:rFonts w:ascii="Century Gothic" w:hAnsi="Century Gothic" w:cs="Arial"/>
                  <w:sz w:val="16"/>
                  <w:szCs w:val="16"/>
                </w:rPr>
                <w:t>la Ley</w:t>
              </w:r>
            </w:smartTag>
            <w:r w:rsidRPr="003500BF">
              <w:rPr>
                <w:rFonts w:ascii="Century Gothic" w:hAnsi="Century Gothic" w:cs="Arial"/>
                <w:sz w:val="16"/>
                <w:szCs w:val="16"/>
              </w:rPr>
              <w:t xml:space="preserve"> 5/2003, de 20 de marzo, de Residuos de </w:t>
            </w:r>
            <w:smartTag w:uri="urn:schemas-microsoft-com:office:smarttags" w:element="PersonName">
              <w:smartTagPr>
                <w:attr w:name="ProductID" w:val="la Comunidad"/>
              </w:smartTagPr>
              <w:r w:rsidRPr="003500BF">
                <w:rPr>
                  <w:rFonts w:ascii="Century Gothic" w:hAnsi="Century Gothic" w:cs="Arial"/>
                  <w:sz w:val="16"/>
                  <w:szCs w:val="16"/>
                </w:rPr>
                <w:t>la Comunidad</w:t>
              </w:r>
            </w:smartTag>
            <w:r w:rsidRPr="003500BF">
              <w:rPr>
                <w:rFonts w:ascii="Century Gothic" w:hAnsi="Century Gothic" w:cs="Arial"/>
                <w:sz w:val="16"/>
                <w:szCs w:val="16"/>
              </w:rPr>
              <w:t xml:space="preserve"> de Madrid, del titular del contenedor.</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Dicha información también deberá quedar reflejada en los sacos industriales u otros elementos de contención, a través de adhesivos, placas, etc.</w:t>
            </w:r>
          </w:p>
        </w:tc>
      </w:tr>
      <w:tr w:rsidR="001B3CF7" w:rsidRPr="00192B13" w:rsidTr="001B3CF7">
        <w:trPr>
          <w:trHeight w:val="659"/>
        </w:trPr>
        <w:tc>
          <w:tcPr>
            <w:tcW w:w="346" w:type="dxa"/>
            <w:shd w:val="clear" w:color="auto" w:fill="CCFFFF"/>
          </w:tcPr>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El responsable de la obra a la que presta servicio el contenedor adoptará las medidas necesarias para evitar el depósito de residuos ajenos a la misma.</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Los contenedores permanecerán cerrados o cubiertos, al menos, fuera del horario de trabajo, para evitar el depósito de residuos ajenos a las obras a la que prestan servicio. </w:t>
            </w:r>
          </w:p>
        </w:tc>
      </w:tr>
      <w:tr w:rsidR="001B3CF7" w:rsidRPr="00192B13" w:rsidTr="001B3CF7">
        <w:trPr>
          <w:trHeight w:val="282"/>
        </w:trPr>
        <w:tc>
          <w:tcPr>
            <w:tcW w:w="346" w:type="dxa"/>
            <w:shd w:val="clear" w:color="auto" w:fill="CCFFFF"/>
          </w:tcPr>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En el equipo de obra se deberán establecer los medios humanos, técnicos y procedimientos de separación que se dedicarán a cada tipo de RC.</w:t>
            </w:r>
          </w:p>
        </w:tc>
      </w:tr>
      <w:tr w:rsidR="001B3CF7" w:rsidRPr="00192B13" w:rsidTr="001B3CF7">
        <w:trPr>
          <w:trHeight w:val="1050"/>
        </w:trPr>
        <w:tc>
          <w:tcPr>
            <w:tcW w:w="346" w:type="dxa"/>
            <w:shd w:val="clear" w:color="auto" w:fill="CCFFFF"/>
          </w:tcPr>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Se deberán atender los criterios municipales establecidos (ordenanzas, condicionados de la licencia de obras), especialmente si obligan a la separación en origen de determinadas materias objeto de reciclaje o deposición.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En este último caso se deberá asegurar por parte del contratista realizar una evaluación económica de las condiciones en las que es viable esta operación.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Y también, considerar las posibilidades reales de llevarla a cabo: que la obra o construcción lo permita y que se disponga de plantas de reciclaje / gestores adecuados. </w:t>
            </w:r>
          </w:p>
          <w:p w:rsidR="001B3CF7" w:rsidRPr="003500BF" w:rsidRDefault="001B3CF7" w:rsidP="001B3CF7">
            <w:pPr>
              <w:jc w:val="both"/>
              <w:rPr>
                <w:rFonts w:ascii="Century Gothic" w:hAnsi="Century Gothic" w:cs="Arial"/>
                <w:sz w:val="16"/>
                <w:szCs w:val="16"/>
              </w:rPr>
            </w:pPr>
            <w:smartTag w:uri="urn:schemas-microsoft-com:office:smarttags" w:element="PersonName">
              <w:smartTagPr>
                <w:attr w:name="ProductID" w:val="La Direcci￳n"/>
              </w:smartTagPr>
              <w:r w:rsidRPr="003500BF">
                <w:rPr>
                  <w:rFonts w:ascii="Century Gothic" w:hAnsi="Century Gothic" w:cs="Arial"/>
                  <w:sz w:val="16"/>
                  <w:szCs w:val="16"/>
                </w:rPr>
                <w:t>La Dirección</w:t>
              </w:r>
            </w:smartTag>
            <w:r w:rsidRPr="003500BF">
              <w:rPr>
                <w:rFonts w:ascii="Century Gothic" w:hAnsi="Century Gothic" w:cs="Arial"/>
                <w:sz w:val="16"/>
                <w:szCs w:val="16"/>
              </w:rPr>
              <w:t xml:space="preserve"> de Obras será la responsable última de la decisión a tomar y su justificación ante las autoridades locales o autonómicas pertinentes.</w:t>
            </w:r>
          </w:p>
        </w:tc>
      </w:tr>
      <w:tr w:rsidR="001B3CF7" w:rsidRPr="00192B13" w:rsidTr="001B3CF7">
        <w:trPr>
          <w:trHeight w:val="1507"/>
        </w:trPr>
        <w:tc>
          <w:tcPr>
            <w:tcW w:w="346" w:type="dxa"/>
            <w:shd w:val="clear" w:color="auto" w:fill="CCFFFF"/>
          </w:tcPr>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Se deberá asegurar en la contratación de la gestión de los RC, que el destino final (Planta de Reciclaje, Vertedero, Cantera, Incineradora, Centro de Reciclaje de Plásticos / </w:t>
            </w:r>
            <w:proofErr w:type="gramStart"/>
            <w:r w:rsidRPr="003500BF">
              <w:rPr>
                <w:rFonts w:ascii="Century Gothic" w:hAnsi="Century Gothic" w:cs="Arial"/>
                <w:sz w:val="16"/>
                <w:szCs w:val="16"/>
              </w:rPr>
              <w:t>Madera …</w:t>
            </w:r>
            <w:proofErr w:type="gramEnd"/>
            <w:r w:rsidRPr="003500BF">
              <w:rPr>
                <w:rFonts w:ascii="Century Gothic" w:hAnsi="Century Gothic" w:cs="Arial"/>
                <w:sz w:val="16"/>
                <w:szCs w:val="16"/>
              </w:rPr>
              <w:t xml:space="preserve">…) son centros con la autorización autonómica de </w:t>
            </w:r>
            <w:smartTag w:uri="urn:schemas-microsoft-com:office:smarttags" w:element="PersonName">
              <w:smartTagPr>
                <w:attr w:name="ProductID" w:val="la Consejer￭a"/>
              </w:smartTagPr>
              <w:r w:rsidRPr="003500BF">
                <w:rPr>
                  <w:rFonts w:ascii="Century Gothic" w:hAnsi="Century Gothic" w:cs="Arial"/>
                  <w:sz w:val="16"/>
                  <w:szCs w:val="16"/>
                </w:rPr>
                <w:t>la Consejería</w:t>
              </w:r>
            </w:smartTag>
            <w:r w:rsidRPr="003500BF">
              <w:rPr>
                <w:rFonts w:ascii="Century Gothic" w:hAnsi="Century Gothic" w:cs="Arial"/>
                <w:sz w:val="16"/>
                <w:szCs w:val="16"/>
              </w:rPr>
              <w:t xml:space="preserve"> de Medio Ambiente.</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Se deberá contratar sólo transportistas o gestores autorizados por dicha Consejería, e inscritos en los registros correspondientes.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Se realizará un estricto control documental, de modo que los transportistas y gestores de RC deberán aportar los vales de cada retirada y entrega en destino final.</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Para aquellos RC (tierras, pétreos…) que sean reutilizados en otras obras o proyectos de restauración, se deberá aportar evidencia documental del destino final.</w:t>
            </w:r>
          </w:p>
        </w:tc>
      </w:tr>
      <w:tr w:rsidR="001B3CF7" w:rsidRPr="00192B13" w:rsidTr="001B3CF7">
        <w:trPr>
          <w:trHeight w:val="828"/>
        </w:trPr>
        <w:tc>
          <w:tcPr>
            <w:tcW w:w="346" w:type="dxa"/>
            <w:tcBorders>
              <w:bottom w:val="single" w:sz="4" w:space="0" w:color="auto"/>
            </w:tcBorders>
            <w:shd w:val="clear" w:color="auto" w:fill="CCFFFF"/>
          </w:tcPr>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tcPr>
          <w:p w:rsidR="001B3CF7" w:rsidRPr="003500BF" w:rsidRDefault="001B3CF7" w:rsidP="001B3CF7">
            <w:pPr>
              <w:spacing w:before="120"/>
              <w:jc w:val="both"/>
              <w:rPr>
                <w:rFonts w:ascii="Century Gothic" w:hAnsi="Century Gothic" w:cs="Arial"/>
                <w:sz w:val="16"/>
                <w:szCs w:val="16"/>
              </w:rPr>
            </w:pPr>
            <w:r w:rsidRPr="003500BF">
              <w:rPr>
                <w:rFonts w:ascii="Century Gothic" w:hAnsi="Century Gothic" w:cs="Arial"/>
                <w:sz w:val="16"/>
                <w:szCs w:val="16"/>
              </w:rPr>
              <w:t>La gestión (tanto documental como operativa) de los residuos peligrosos que se hallen en una obra de derribo o se generen en una obra de nueva planta se regirá conforme a la legislación nacional vigente (Ley 10/1998, Real Decreto 833/88, R.D. 952/1997 y Orden MAM/304/</w:t>
            </w:r>
            <w:proofErr w:type="gramStart"/>
            <w:r w:rsidRPr="003500BF">
              <w:rPr>
                <w:rFonts w:ascii="Century Gothic" w:hAnsi="Century Gothic" w:cs="Arial"/>
                <w:sz w:val="16"/>
                <w:szCs w:val="16"/>
              </w:rPr>
              <w:t>2002 )</w:t>
            </w:r>
            <w:proofErr w:type="gramEnd"/>
            <w:r w:rsidRPr="003500BF">
              <w:rPr>
                <w:rFonts w:ascii="Century Gothic" w:hAnsi="Century Gothic" w:cs="Arial"/>
                <w:sz w:val="16"/>
                <w:szCs w:val="16"/>
              </w:rPr>
              <w:t xml:space="preserve">, la legislación autonómica ( Ley 5/2003, Decreto 4/1991…) y los requisitos de las ordenanzas locales.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Asimismo los residuos de carácter urbano generados en las obras (restos de comidas, envases, lodos de fosas sépticas…), serán gestionados acorde con los preceptos marcados por la legislación y autoridad municipales.</w:t>
            </w:r>
          </w:p>
        </w:tc>
      </w:tr>
      <w:tr w:rsidR="001B3CF7" w:rsidRPr="0076089B" w:rsidTr="001B3CF7">
        <w:trPr>
          <w:trHeight w:val="1046"/>
        </w:trPr>
        <w:tc>
          <w:tcPr>
            <w:tcW w:w="346" w:type="dxa"/>
            <w:shd w:val="clear" w:color="auto" w:fill="CCFFFF"/>
          </w:tcPr>
          <w:p w:rsidR="001B3CF7" w:rsidRPr="0076089B" w:rsidRDefault="001B3CF7" w:rsidP="001B3CF7">
            <w:pPr>
              <w:jc w:val="both"/>
              <w:rPr>
                <w:rFonts w:ascii="Century Gothic" w:hAnsi="Century Gothic"/>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Para el caso de los residuos con amianto, se seguirán los pasos marcados por </w:t>
            </w:r>
            <w:smartTag w:uri="urn:schemas-microsoft-com:office:smarttags" w:element="PersonName">
              <w:smartTagPr>
                <w:attr w:name="ProductID" w:val="la Orden MAM"/>
              </w:smartTagPr>
              <w:r w:rsidRPr="003500BF">
                <w:rPr>
                  <w:rFonts w:ascii="Century Gothic" w:hAnsi="Century Gothic" w:cs="Arial"/>
                  <w:sz w:val="16"/>
                  <w:szCs w:val="16"/>
                </w:rPr>
                <w:t>la Orden MAM</w:t>
              </w:r>
            </w:smartTag>
            <w:r w:rsidRPr="003500BF">
              <w:rPr>
                <w:rFonts w:ascii="Century Gothic" w:hAnsi="Century Gothic" w:cs="Arial"/>
                <w:sz w:val="16"/>
                <w:szCs w:val="16"/>
              </w:rPr>
              <w:t xml:space="preserve">/304/2002, de 8 de febrero, por la que se publican las operaciones de valorización y eliminación de residuos y la lista europea de residuos. Anexo II. Lista de Residuos. Punto17 06 05* (6), para considerar dichos residuos como peligrosos o como no peligrosos.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En cualquier caso, siempre se cumplirán los preceptos dictados por el Real Decreto 108/1991, de 1 de febrero, sobre la prevención y reducción de la contaminación del medio ambiente producida por el amianto. Art. 7., así como la legislación laboral de aplicación.</w:t>
            </w:r>
          </w:p>
        </w:tc>
      </w:tr>
      <w:tr w:rsidR="001B3CF7" w:rsidRPr="00192B13" w:rsidTr="001B3CF7">
        <w:trPr>
          <w:trHeight w:val="153"/>
        </w:trPr>
        <w:tc>
          <w:tcPr>
            <w:tcW w:w="346" w:type="dxa"/>
            <w:shd w:val="clear" w:color="auto" w:fill="CCFFFF"/>
          </w:tcPr>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Los restos de lavado de canaletas / cubas de hormigón, serán tratados como residuos “escombro”.</w:t>
            </w:r>
          </w:p>
        </w:tc>
      </w:tr>
      <w:tr w:rsidR="001B3CF7" w:rsidRPr="00192B13" w:rsidTr="001B3CF7">
        <w:trPr>
          <w:trHeight w:val="300"/>
        </w:trPr>
        <w:tc>
          <w:tcPr>
            <w:tcW w:w="346" w:type="dxa"/>
            <w:shd w:val="clear" w:color="auto" w:fill="CCFFFF"/>
          </w:tcPr>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Se evitará en todo momento la contaminación con productos tóxicos o peligrosos de los plásticos y restos de madera para su adecuada segregación, así como la contaminación de los acopios o contenedores de escombros con componentes peligrosos.</w:t>
            </w:r>
          </w:p>
        </w:tc>
      </w:tr>
      <w:tr w:rsidR="001B3CF7" w:rsidRPr="00192B13" w:rsidTr="001B3CF7">
        <w:trPr>
          <w:trHeight w:val="477"/>
        </w:trPr>
        <w:tc>
          <w:tcPr>
            <w:tcW w:w="346" w:type="dxa"/>
            <w:shd w:val="clear" w:color="auto" w:fill="CCFFFF"/>
          </w:tcPr>
          <w:p w:rsidR="001B3CF7" w:rsidRPr="0076089B" w:rsidRDefault="001B3CF7" w:rsidP="001B3CF7">
            <w:pPr>
              <w:jc w:val="both"/>
              <w:rPr>
                <w:rFonts w:ascii="Century Gothic" w:hAnsi="Century Gothic"/>
                <w:b/>
                <w:sz w:val="18"/>
                <w:szCs w:val="18"/>
              </w:rPr>
            </w:pPr>
          </w:p>
          <w:p w:rsidR="001B3CF7" w:rsidRPr="0076089B" w:rsidRDefault="001B3CF7" w:rsidP="001B3CF7">
            <w:pPr>
              <w:jc w:val="both"/>
              <w:rPr>
                <w:rFonts w:ascii="Century Gothic" w:hAnsi="Century Gothic"/>
                <w:sz w:val="18"/>
                <w:szCs w:val="18"/>
              </w:rPr>
            </w:pPr>
            <w:r w:rsidRPr="0076089B">
              <w:rPr>
                <w:rFonts w:ascii="Century Gothic" w:hAnsi="Century Gothic"/>
                <w:b/>
                <w:sz w:val="18"/>
                <w:szCs w:val="18"/>
              </w:rPr>
              <w:t>X</w:t>
            </w: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Las tierras superficiales que puedan tener un uso posterior para jardinería o recuperación de suelos degradados, será retirada y almacenada durante el menor tiempo posible, en caballones de altura no superior a </w:t>
            </w:r>
            <w:smartTag w:uri="urn:schemas-microsoft-com:office:smarttags" w:element="metricconverter">
              <w:smartTagPr>
                <w:attr w:name="ProductID" w:val="2 metros"/>
              </w:smartTagPr>
              <w:r w:rsidRPr="003500BF">
                <w:rPr>
                  <w:rFonts w:ascii="Century Gothic" w:hAnsi="Century Gothic" w:cs="Arial"/>
                  <w:sz w:val="16"/>
                  <w:szCs w:val="16"/>
                </w:rPr>
                <w:t>2 metros</w:t>
              </w:r>
            </w:smartTag>
            <w:r w:rsidRPr="003500BF">
              <w:rPr>
                <w:rFonts w:ascii="Century Gothic" w:hAnsi="Century Gothic" w:cs="Arial"/>
                <w:sz w:val="16"/>
                <w:szCs w:val="16"/>
              </w:rPr>
              <w:t xml:space="preserve">. </w:t>
            </w:r>
          </w:p>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Se evitará la humedad excesiva, la manipulación, y la contaminación con otros materiales. </w:t>
            </w:r>
          </w:p>
        </w:tc>
      </w:tr>
      <w:tr w:rsidR="001B3CF7" w:rsidRPr="0076089B" w:rsidTr="001B3CF7">
        <w:trPr>
          <w:trHeight w:val="153"/>
        </w:trPr>
        <w:tc>
          <w:tcPr>
            <w:tcW w:w="346" w:type="dxa"/>
            <w:shd w:val="clear" w:color="auto" w:fill="CCFFFF"/>
          </w:tcPr>
          <w:p w:rsidR="001B3CF7" w:rsidRPr="0076089B" w:rsidRDefault="001B3CF7" w:rsidP="001B3CF7">
            <w:pPr>
              <w:jc w:val="both"/>
              <w:rPr>
                <w:rFonts w:ascii="Century Gothic" w:hAnsi="Century Gothic"/>
                <w:sz w:val="18"/>
                <w:szCs w:val="18"/>
              </w:rPr>
            </w:pPr>
          </w:p>
        </w:tc>
        <w:tc>
          <w:tcPr>
            <w:tcW w:w="9213" w:type="dxa"/>
            <w:vAlign w:val="center"/>
          </w:tcPr>
          <w:p w:rsidR="001B3CF7" w:rsidRPr="003500BF" w:rsidRDefault="001B3CF7" w:rsidP="001B3CF7">
            <w:pPr>
              <w:jc w:val="both"/>
              <w:rPr>
                <w:rFonts w:ascii="Century Gothic" w:hAnsi="Century Gothic" w:cs="Arial"/>
                <w:sz w:val="16"/>
                <w:szCs w:val="16"/>
              </w:rPr>
            </w:pPr>
            <w:r w:rsidRPr="003500BF">
              <w:rPr>
                <w:rFonts w:ascii="Century Gothic" w:hAnsi="Century Gothic" w:cs="Arial"/>
                <w:sz w:val="16"/>
                <w:szCs w:val="16"/>
              </w:rPr>
              <w:t xml:space="preserve">Otros (indicar) </w:t>
            </w:r>
          </w:p>
        </w:tc>
      </w:tr>
    </w:tbl>
    <w:p w:rsidR="001B3CF7" w:rsidRPr="00AE6D7C" w:rsidRDefault="001B3CF7" w:rsidP="00AE6D7C">
      <w:pPr>
        <w:pStyle w:val="Sangradetextonormal"/>
        <w:ind w:left="284" w:hanging="284"/>
        <w:jc w:val="both"/>
        <w:rPr>
          <w:rFonts w:ascii="Century Gothic" w:hAnsi="Century Gothic"/>
          <w:b/>
          <w:bCs/>
          <w:sz w:val="18"/>
          <w:szCs w:val="18"/>
        </w:rPr>
      </w:pPr>
    </w:p>
    <w:p w:rsidR="00C3602D" w:rsidRPr="001B3CF7" w:rsidRDefault="00C3602D" w:rsidP="001B3CF7">
      <w:pPr>
        <w:pStyle w:val="Sangradetextonormal"/>
        <w:ind w:left="0"/>
        <w:jc w:val="both"/>
        <w:rPr>
          <w:rFonts w:ascii="Century Gothic" w:hAnsi="Century Gothic"/>
          <w:b/>
          <w:bCs/>
          <w:sz w:val="18"/>
          <w:szCs w:val="18"/>
        </w:rPr>
      </w:pPr>
      <w:r w:rsidRPr="00734509">
        <w:rPr>
          <w:rFonts w:ascii="Century Gothic" w:hAnsi="Century Gothic"/>
          <w:b/>
          <w:bCs/>
          <w:sz w:val="18"/>
          <w:szCs w:val="18"/>
        </w:rPr>
        <w:lastRenderedPageBreak/>
        <w:t xml:space="preserve">9.- Valoración del coste previsto de la gestión correcta de los residuos de construcción, coste que formará parte del presupuesto del proyecto en capítulo aparte. </w:t>
      </w:r>
    </w:p>
    <w:p w:rsidR="00C3602D" w:rsidRPr="0076089B" w:rsidRDefault="00C3602D" w:rsidP="00C3602D">
      <w:pPr>
        <w:tabs>
          <w:tab w:val="left" w:pos="2505"/>
        </w:tabs>
        <w:jc w:val="both"/>
        <w:rPr>
          <w:rFonts w:ascii="Century Gothic" w:hAnsi="Century Gothic"/>
          <w:sz w:val="18"/>
          <w:szCs w:val="18"/>
        </w:rPr>
      </w:pPr>
      <w:r w:rsidRPr="0076089B">
        <w:rPr>
          <w:rFonts w:ascii="Century Gothic" w:hAnsi="Century Gothic"/>
          <w:sz w:val="18"/>
          <w:szCs w:val="18"/>
        </w:rPr>
        <w:tab/>
      </w:r>
    </w:p>
    <w:tbl>
      <w:tblPr>
        <w:tblW w:w="9442" w:type="dxa"/>
        <w:tblInd w:w="55" w:type="dxa"/>
        <w:tblCellMar>
          <w:left w:w="70" w:type="dxa"/>
          <w:right w:w="70" w:type="dxa"/>
        </w:tblCellMar>
        <w:tblLook w:val="04A0"/>
      </w:tblPr>
      <w:tblGrid>
        <w:gridCol w:w="2475"/>
        <w:gridCol w:w="1304"/>
        <w:gridCol w:w="3286"/>
        <w:gridCol w:w="1006"/>
        <w:gridCol w:w="1371"/>
      </w:tblGrid>
      <w:tr w:rsidR="001B3CF7" w:rsidRPr="001B3CF7" w:rsidTr="001B3CF7">
        <w:trPr>
          <w:trHeight w:val="312"/>
        </w:trPr>
        <w:tc>
          <w:tcPr>
            <w:tcW w:w="9442" w:type="dxa"/>
            <w:gridSpan w:val="5"/>
            <w:tcBorders>
              <w:top w:val="single" w:sz="8" w:space="0" w:color="auto"/>
              <w:left w:val="single" w:sz="8" w:space="0" w:color="auto"/>
              <w:bottom w:val="single" w:sz="8" w:space="0" w:color="auto"/>
              <w:right w:val="single" w:sz="8" w:space="0" w:color="000000"/>
            </w:tcBorders>
            <w:shd w:val="clear" w:color="000000" w:fill="F2F2F2"/>
            <w:noWrap/>
            <w:vAlign w:val="bottom"/>
            <w:hideMark/>
          </w:tcPr>
          <w:p w:rsidR="001B3CF7" w:rsidRPr="001B3CF7" w:rsidRDefault="001B3CF7" w:rsidP="001B3CF7">
            <w:pPr>
              <w:rPr>
                <w:rFonts w:ascii="Century Gothic" w:hAnsi="Century Gothic"/>
                <w:b/>
                <w:bCs/>
                <w:color w:val="000000"/>
                <w:sz w:val="18"/>
                <w:szCs w:val="18"/>
              </w:rPr>
            </w:pPr>
            <w:r w:rsidRPr="001B3CF7">
              <w:rPr>
                <w:rFonts w:ascii="Century Gothic" w:hAnsi="Century Gothic"/>
                <w:b/>
                <w:bCs/>
                <w:color w:val="000000"/>
                <w:sz w:val="18"/>
                <w:szCs w:val="18"/>
              </w:rPr>
              <w:t>A: ESTIMACIÓN DEL COSTE DE TRATAMIENTO DE LOS RC (cálculo sin fianza)</w:t>
            </w:r>
          </w:p>
        </w:tc>
      </w:tr>
      <w:tr w:rsidR="001B3CF7" w:rsidRPr="001B3CF7" w:rsidTr="001B3CF7">
        <w:trPr>
          <w:trHeight w:val="891"/>
        </w:trPr>
        <w:tc>
          <w:tcPr>
            <w:tcW w:w="2475" w:type="dxa"/>
            <w:tcBorders>
              <w:top w:val="nil"/>
              <w:left w:val="single" w:sz="4" w:space="0" w:color="auto"/>
              <w:bottom w:val="single" w:sz="4" w:space="0" w:color="auto"/>
              <w:right w:val="single" w:sz="4" w:space="0" w:color="auto"/>
            </w:tcBorders>
            <w:shd w:val="clear" w:color="auto" w:fill="auto"/>
            <w:noWrap/>
            <w:vAlign w:val="center"/>
            <w:hideMark/>
          </w:tcPr>
          <w:p w:rsidR="001B3CF7" w:rsidRPr="001B3CF7" w:rsidRDefault="001B3CF7" w:rsidP="00A33CAE">
            <w:pPr>
              <w:jc w:val="center"/>
              <w:rPr>
                <w:rFonts w:ascii="Century Gothic" w:hAnsi="Century Gothic"/>
                <w:color w:val="000000"/>
                <w:sz w:val="18"/>
                <w:szCs w:val="18"/>
              </w:rPr>
            </w:pPr>
            <w:r w:rsidRPr="001B3CF7">
              <w:rPr>
                <w:rFonts w:ascii="Century Gothic" w:hAnsi="Century Gothic"/>
                <w:color w:val="000000"/>
                <w:sz w:val="18"/>
                <w:szCs w:val="18"/>
              </w:rPr>
              <w:t>Tipolog</w:t>
            </w:r>
            <w:r w:rsidR="00A33CAE">
              <w:rPr>
                <w:rFonts w:ascii="Century Gothic" w:hAnsi="Century Gothic"/>
                <w:color w:val="000000"/>
                <w:sz w:val="18"/>
                <w:szCs w:val="18"/>
              </w:rPr>
              <w:t>í</w:t>
            </w:r>
            <w:r w:rsidRPr="001B3CF7">
              <w:rPr>
                <w:rFonts w:ascii="Century Gothic" w:hAnsi="Century Gothic"/>
                <w:color w:val="000000"/>
                <w:sz w:val="18"/>
                <w:szCs w:val="18"/>
              </w:rPr>
              <w:t>a RC</w:t>
            </w:r>
          </w:p>
        </w:tc>
        <w:tc>
          <w:tcPr>
            <w:tcW w:w="1304" w:type="dxa"/>
            <w:tcBorders>
              <w:top w:val="nil"/>
              <w:left w:val="nil"/>
              <w:bottom w:val="single" w:sz="4" w:space="0" w:color="auto"/>
              <w:right w:val="single" w:sz="4" w:space="0" w:color="auto"/>
            </w:tcBorders>
            <w:shd w:val="clear" w:color="auto" w:fill="auto"/>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Estimación (m³)*</w:t>
            </w:r>
          </w:p>
        </w:tc>
        <w:tc>
          <w:tcPr>
            <w:tcW w:w="3286" w:type="dxa"/>
            <w:tcBorders>
              <w:top w:val="nil"/>
              <w:left w:val="nil"/>
              <w:bottom w:val="single" w:sz="4" w:space="0" w:color="auto"/>
              <w:right w:val="single" w:sz="4" w:space="0" w:color="auto"/>
            </w:tcBorders>
            <w:shd w:val="clear" w:color="auto" w:fill="auto"/>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Precio gestión en: Planta/Vertedero/Cantera/Gestor/ (€/m³)**</w:t>
            </w:r>
          </w:p>
        </w:tc>
        <w:tc>
          <w:tcPr>
            <w:tcW w:w="1006" w:type="dxa"/>
            <w:tcBorders>
              <w:top w:val="nil"/>
              <w:left w:val="nil"/>
              <w:bottom w:val="single" w:sz="4" w:space="0" w:color="auto"/>
              <w:right w:val="single" w:sz="4" w:space="0" w:color="auto"/>
            </w:tcBorders>
            <w:shd w:val="clear" w:color="auto" w:fill="auto"/>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Importe (€)</w:t>
            </w:r>
          </w:p>
        </w:tc>
        <w:tc>
          <w:tcPr>
            <w:tcW w:w="1371" w:type="dxa"/>
            <w:tcBorders>
              <w:top w:val="nil"/>
              <w:left w:val="nil"/>
              <w:bottom w:val="single" w:sz="4" w:space="0" w:color="auto"/>
              <w:right w:val="single" w:sz="4" w:space="0" w:color="auto"/>
            </w:tcBorders>
            <w:shd w:val="clear" w:color="auto" w:fill="auto"/>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 del Presupuesto de la Obra</w:t>
            </w:r>
          </w:p>
        </w:tc>
      </w:tr>
      <w:tr w:rsidR="001B3CF7" w:rsidRPr="001B3CF7" w:rsidTr="001B3CF7">
        <w:trPr>
          <w:trHeight w:val="297"/>
        </w:trPr>
        <w:tc>
          <w:tcPr>
            <w:tcW w:w="9442" w:type="dxa"/>
            <w:gridSpan w:val="5"/>
            <w:tcBorders>
              <w:top w:val="single" w:sz="4" w:space="0" w:color="auto"/>
              <w:left w:val="single" w:sz="4" w:space="0" w:color="auto"/>
              <w:bottom w:val="single" w:sz="4" w:space="0" w:color="auto"/>
              <w:right w:val="single" w:sz="4" w:space="0" w:color="000000"/>
            </w:tcBorders>
            <w:shd w:val="clear" w:color="000000" w:fill="F2F2F2"/>
            <w:noWrap/>
            <w:vAlign w:val="bottom"/>
            <w:hideMark/>
          </w:tcPr>
          <w:p w:rsidR="001B3CF7" w:rsidRPr="001B3CF7" w:rsidRDefault="001B3CF7" w:rsidP="001B3CF7">
            <w:pPr>
              <w:rPr>
                <w:rFonts w:ascii="Century Gothic" w:hAnsi="Century Gothic"/>
                <w:b/>
                <w:bCs/>
                <w:i/>
                <w:iCs/>
                <w:color w:val="000000"/>
                <w:sz w:val="18"/>
                <w:szCs w:val="18"/>
              </w:rPr>
            </w:pPr>
            <w:r w:rsidRPr="001B3CF7">
              <w:rPr>
                <w:rFonts w:ascii="Century Gothic" w:hAnsi="Century Gothic"/>
                <w:b/>
                <w:bCs/>
                <w:i/>
                <w:iCs/>
                <w:color w:val="000000"/>
                <w:sz w:val="18"/>
                <w:szCs w:val="18"/>
              </w:rPr>
              <w:t>A.1: RC Nivel I</w:t>
            </w:r>
          </w:p>
        </w:tc>
      </w:tr>
      <w:tr w:rsidR="001B3CF7" w:rsidRPr="001B3CF7" w:rsidTr="001B3CF7">
        <w:trPr>
          <w:trHeight w:val="609"/>
        </w:trPr>
        <w:tc>
          <w:tcPr>
            <w:tcW w:w="2475" w:type="dxa"/>
            <w:tcBorders>
              <w:top w:val="nil"/>
              <w:left w:val="single" w:sz="4" w:space="0" w:color="auto"/>
              <w:bottom w:val="single" w:sz="4" w:space="0" w:color="auto"/>
              <w:right w:val="single" w:sz="4" w:space="0" w:color="auto"/>
            </w:tcBorders>
            <w:shd w:val="clear" w:color="000000" w:fill="92D050"/>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Tierras y pétreos de la excavación</w:t>
            </w:r>
          </w:p>
        </w:tc>
        <w:tc>
          <w:tcPr>
            <w:tcW w:w="1304"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color w:val="000000"/>
                <w:sz w:val="18"/>
                <w:szCs w:val="18"/>
              </w:rPr>
            </w:pPr>
            <w:r w:rsidRPr="001B3CF7">
              <w:rPr>
                <w:rFonts w:ascii="Century Gothic" w:hAnsi="Century Gothic"/>
                <w:color w:val="000000"/>
                <w:sz w:val="18"/>
                <w:szCs w:val="18"/>
              </w:rPr>
              <w:t>0,00</w:t>
            </w:r>
          </w:p>
        </w:tc>
        <w:tc>
          <w:tcPr>
            <w:tcW w:w="3286" w:type="dxa"/>
            <w:tcBorders>
              <w:top w:val="nil"/>
              <w:left w:val="nil"/>
              <w:bottom w:val="single" w:sz="4" w:space="0" w:color="auto"/>
              <w:right w:val="single" w:sz="4" w:space="0" w:color="auto"/>
            </w:tcBorders>
            <w:shd w:val="clear" w:color="auto" w:fill="auto"/>
            <w:noWrap/>
            <w:vAlign w:val="center"/>
            <w:hideMark/>
          </w:tcPr>
          <w:p w:rsidR="001B3CF7" w:rsidRPr="001B3CF7" w:rsidRDefault="001B3CF7" w:rsidP="001B3CF7">
            <w:pPr>
              <w:jc w:val="center"/>
              <w:rPr>
                <w:rFonts w:ascii="Century Gothic" w:hAnsi="Century Gothic"/>
                <w:b/>
                <w:bCs/>
                <w:color w:val="000000"/>
                <w:sz w:val="18"/>
                <w:szCs w:val="18"/>
              </w:rPr>
            </w:pPr>
            <w:r w:rsidRPr="001B3CF7">
              <w:rPr>
                <w:rFonts w:ascii="Century Gothic" w:hAnsi="Century Gothic"/>
                <w:b/>
                <w:bCs/>
                <w:color w:val="000000"/>
                <w:sz w:val="18"/>
                <w:szCs w:val="18"/>
              </w:rPr>
              <w:t>1,84</w:t>
            </w:r>
          </w:p>
        </w:tc>
        <w:tc>
          <w:tcPr>
            <w:tcW w:w="1006"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0,00 €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0,0000%</w:t>
            </w:r>
          </w:p>
        </w:tc>
      </w:tr>
      <w:tr w:rsidR="001B3CF7" w:rsidRPr="001B3CF7" w:rsidTr="001B3CF7">
        <w:trPr>
          <w:trHeight w:val="329"/>
        </w:trPr>
        <w:tc>
          <w:tcPr>
            <w:tcW w:w="8070" w:type="dxa"/>
            <w:gridSpan w:val="4"/>
            <w:tcBorders>
              <w:top w:val="single" w:sz="4" w:space="0" w:color="auto"/>
              <w:left w:val="single" w:sz="4" w:space="0" w:color="auto"/>
              <w:bottom w:val="single" w:sz="4" w:space="0" w:color="auto"/>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(A.1. RC Nivel I), Límites de la Orden 2690/2206, Comunidad de Madrid: (40€ - 60.000 €)</w:t>
            </w:r>
          </w:p>
        </w:tc>
        <w:tc>
          <w:tcPr>
            <w:tcW w:w="1371" w:type="dxa"/>
            <w:tcBorders>
              <w:top w:val="double" w:sz="6" w:space="0" w:color="auto"/>
              <w:left w:val="double" w:sz="6" w:space="0" w:color="auto"/>
              <w:bottom w:val="double" w:sz="6" w:space="0" w:color="auto"/>
              <w:right w:val="double" w:sz="6" w:space="0" w:color="auto"/>
            </w:tcBorders>
            <w:shd w:val="clear" w:color="000000" w:fill="DBEEF3"/>
            <w:noWrap/>
            <w:vAlign w:val="bottom"/>
            <w:hideMark/>
          </w:tcPr>
          <w:p w:rsidR="001B3CF7" w:rsidRPr="001B3CF7" w:rsidRDefault="001B3CF7" w:rsidP="001B3CF7">
            <w:pPr>
              <w:rPr>
                <w:rFonts w:ascii="Century Gothic" w:hAnsi="Century Gothic"/>
                <w:b/>
                <w:bCs/>
                <w:color w:val="000000"/>
                <w:sz w:val="18"/>
                <w:szCs w:val="18"/>
              </w:rPr>
            </w:pPr>
            <w:r w:rsidRPr="001B3CF7">
              <w:rPr>
                <w:rFonts w:ascii="Century Gothic" w:hAnsi="Century Gothic"/>
                <w:b/>
                <w:bCs/>
                <w:color w:val="000000"/>
                <w:sz w:val="18"/>
                <w:szCs w:val="18"/>
              </w:rPr>
              <w:t> </w:t>
            </w:r>
          </w:p>
        </w:tc>
      </w:tr>
      <w:tr w:rsidR="001B3CF7" w:rsidRPr="001B3CF7" w:rsidTr="001B3CF7">
        <w:trPr>
          <w:trHeight w:val="312"/>
        </w:trPr>
        <w:tc>
          <w:tcPr>
            <w:tcW w:w="9442" w:type="dxa"/>
            <w:gridSpan w:val="5"/>
            <w:tcBorders>
              <w:top w:val="single" w:sz="4" w:space="0" w:color="auto"/>
              <w:left w:val="single" w:sz="4" w:space="0" w:color="auto"/>
              <w:bottom w:val="single" w:sz="4" w:space="0" w:color="auto"/>
              <w:right w:val="single" w:sz="4" w:space="0" w:color="000000"/>
            </w:tcBorders>
            <w:shd w:val="clear" w:color="000000" w:fill="F2F2F2"/>
            <w:noWrap/>
            <w:vAlign w:val="bottom"/>
            <w:hideMark/>
          </w:tcPr>
          <w:p w:rsidR="001B3CF7" w:rsidRPr="001B3CF7" w:rsidRDefault="001B3CF7" w:rsidP="001B3CF7">
            <w:pPr>
              <w:rPr>
                <w:rFonts w:ascii="Century Gothic" w:hAnsi="Century Gothic"/>
                <w:b/>
                <w:bCs/>
                <w:i/>
                <w:iCs/>
                <w:color w:val="000000"/>
                <w:sz w:val="18"/>
                <w:szCs w:val="18"/>
              </w:rPr>
            </w:pPr>
            <w:r w:rsidRPr="001B3CF7">
              <w:rPr>
                <w:rFonts w:ascii="Century Gothic" w:hAnsi="Century Gothic"/>
                <w:b/>
                <w:bCs/>
                <w:i/>
                <w:iCs/>
                <w:color w:val="000000"/>
                <w:sz w:val="18"/>
                <w:szCs w:val="18"/>
              </w:rPr>
              <w:t>A.2.: RC. Nivel II</w:t>
            </w:r>
          </w:p>
        </w:tc>
      </w:tr>
      <w:tr w:rsidR="001B3CF7" w:rsidRPr="001B3CF7" w:rsidTr="001B3CF7">
        <w:trPr>
          <w:trHeight w:val="297"/>
        </w:trPr>
        <w:tc>
          <w:tcPr>
            <w:tcW w:w="2475" w:type="dxa"/>
            <w:tcBorders>
              <w:top w:val="nil"/>
              <w:left w:val="single" w:sz="4" w:space="0" w:color="auto"/>
              <w:bottom w:val="single" w:sz="4" w:space="0" w:color="auto"/>
              <w:right w:val="single" w:sz="4" w:space="0" w:color="auto"/>
            </w:tcBorders>
            <w:shd w:val="clear" w:color="000000" w:fill="92D050"/>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RC Naturaleza no pétrea</w:t>
            </w:r>
          </w:p>
        </w:tc>
        <w:tc>
          <w:tcPr>
            <w:tcW w:w="1304" w:type="dxa"/>
            <w:tcBorders>
              <w:top w:val="nil"/>
              <w:left w:val="nil"/>
              <w:bottom w:val="single" w:sz="4" w:space="0" w:color="auto"/>
              <w:right w:val="single" w:sz="4" w:space="0" w:color="auto"/>
            </w:tcBorders>
            <w:shd w:val="clear" w:color="000000" w:fill="DBEEF3"/>
            <w:noWrap/>
            <w:vAlign w:val="bottom"/>
            <w:hideMark/>
          </w:tcPr>
          <w:p w:rsidR="001B3CF7" w:rsidRPr="001B3CF7" w:rsidRDefault="001B3CF7" w:rsidP="001B3CF7">
            <w:pPr>
              <w:jc w:val="right"/>
              <w:rPr>
                <w:rFonts w:ascii="Century Gothic" w:hAnsi="Century Gothic"/>
                <w:color w:val="000000"/>
                <w:sz w:val="18"/>
                <w:szCs w:val="18"/>
              </w:rPr>
            </w:pPr>
            <w:r w:rsidRPr="001B3CF7">
              <w:rPr>
                <w:rFonts w:ascii="Century Gothic" w:hAnsi="Century Gothic"/>
                <w:color w:val="000000"/>
                <w:sz w:val="18"/>
                <w:szCs w:val="18"/>
              </w:rPr>
              <w:t>1,91</w:t>
            </w:r>
          </w:p>
        </w:tc>
        <w:tc>
          <w:tcPr>
            <w:tcW w:w="3286" w:type="dxa"/>
            <w:tcBorders>
              <w:top w:val="nil"/>
              <w:left w:val="nil"/>
              <w:bottom w:val="single" w:sz="4" w:space="0" w:color="auto"/>
              <w:right w:val="single" w:sz="4" w:space="0" w:color="auto"/>
            </w:tcBorders>
            <w:shd w:val="clear" w:color="auto" w:fill="auto"/>
            <w:noWrap/>
            <w:vAlign w:val="center"/>
            <w:hideMark/>
          </w:tcPr>
          <w:p w:rsidR="001B3CF7" w:rsidRPr="001B3CF7" w:rsidRDefault="001B3CF7" w:rsidP="001B3CF7">
            <w:pPr>
              <w:jc w:val="center"/>
              <w:rPr>
                <w:rFonts w:ascii="Century Gothic" w:hAnsi="Century Gothic"/>
                <w:b/>
                <w:bCs/>
                <w:color w:val="000000"/>
                <w:sz w:val="18"/>
                <w:szCs w:val="18"/>
              </w:rPr>
            </w:pPr>
            <w:r w:rsidRPr="001B3CF7">
              <w:rPr>
                <w:rFonts w:ascii="Century Gothic" w:hAnsi="Century Gothic"/>
                <w:b/>
                <w:bCs/>
                <w:color w:val="000000"/>
                <w:sz w:val="18"/>
                <w:szCs w:val="18"/>
              </w:rPr>
              <w:t>10,00</w:t>
            </w:r>
          </w:p>
        </w:tc>
        <w:tc>
          <w:tcPr>
            <w:tcW w:w="1006"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19,10 €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0,0092%</w:t>
            </w:r>
          </w:p>
        </w:tc>
      </w:tr>
      <w:tr w:rsidR="001B3CF7" w:rsidRPr="001B3CF7" w:rsidTr="001B3CF7">
        <w:trPr>
          <w:trHeight w:val="297"/>
        </w:trPr>
        <w:tc>
          <w:tcPr>
            <w:tcW w:w="2475" w:type="dxa"/>
            <w:tcBorders>
              <w:top w:val="nil"/>
              <w:left w:val="single" w:sz="4" w:space="0" w:color="auto"/>
              <w:bottom w:val="single" w:sz="4" w:space="0" w:color="auto"/>
              <w:right w:val="single" w:sz="4" w:space="0" w:color="auto"/>
            </w:tcBorders>
            <w:shd w:val="clear" w:color="000000" w:fill="92D050"/>
            <w:noWrap/>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RC Naturaleza pétrea</w:t>
            </w:r>
          </w:p>
        </w:tc>
        <w:tc>
          <w:tcPr>
            <w:tcW w:w="1304" w:type="dxa"/>
            <w:tcBorders>
              <w:top w:val="nil"/>
              <w:left w:val="nil"/>
              <w:bottom w:val="single" w:sz="4" w:space="0" w:color="auto"/>
              <w:right w:val="single" w:sz="4" w:space="0" w:color="auto"/>
            </w:tcBorders>
            <w:shd w:val="clear" w:color="000000" w:fill="DBEEF3"/>
            <w:noWrap/>
            <w:vAlign w:val="bottom"/>
            <w:hideMark/>
          </w:tcPr>
          <w:p w:rsidR="001B3CF7" w:rsidRPr="001B3CF7" w:rsidRDefault="001B3CF7" w:rsidP="001B3CF7">
            <w:pPr>
              <w:jc w:val="right"/>
              <w:rPr>
                <w:rFonts w:ascii="Century Gothic" w:hAnsi="Century Gothic"/>
                <w:color w:val="000000"/>
                <w:sz w:val="18"/>
                <w:szCs w:val="18"/>
              </w:rPr>
            </w:pPr>
            <w:r w:rsidRPr="001B3CF7">
              <w:rPr>
                <w:rFonts w:ascii="Century Gothic" w:hAnsi="Century Gothic"/>
                <w:color w:val="000000"/>
                <w:sz w:val="18"/>
                <w:szCs w:val="18"/>
              </w:rPr>
              <w:t>5,37</w:t>
            </w:r>
          </w:p>
        </w:tc>
        <w:tc>
          <w:tcPr>
            <w:tcW w:w="3286" w:type="dxa"/>
            <w:tcBorders>
              <w:top w:val="nil"/>
              <w:left w:val="nil"/>
              <w:bottom w:val="single" w:sz="4" w:space="0" w:color="auto"/>
              <w:right w:val="single" w:sz="4" w:space="0" w:color="auto"/>
            </w:tcBorders>
            <w:shd w:val="clear" w:color="auto" w:fill="auto"/>
            <w:noWrap/>
            <w:vAlign w:val="center"/>
            <w:hideMark/>
          </w:tcPr>
          <w:p w:rsidR="001B3CF7" w:rsidRPr="001B3CF7" w:rsidRDefault="001B3CF7" w:rsidP="001B3CF7">
            <w:pPr>
              <w:jc w:val="center"/>
              <w:rPr>
                <w:rFonts w:ascii="Century Gothic" w:hAnsi="Century Gothic"/>
                <w:b/>
                <w:bCs/>
                <w:color w:val="000000"/>
                <w:sz w:val="18"/>
                <w:szCs w:val="18"/>
              </w:rPr>
            </w:pPr>
            <w:r w:rsidRPr="001B3CF7">
              <w:rPr>
                <w:rFonts w:ascii="Century Gothic" w:hAnsi="Century Gothic"/>
                <w:b/>
                <w:bCs/>
                <w:color w:val="000000"/>
                <w:sz w:val="18"/>
                <w:szCs w:val="18"/>
              </w:rPr>
              <w:t>10,00</w:t>
            </w:r>
          </w:p>
        </w:tc>
        <w:tc>
          <w:tcPr>
            <w:tcW w:w="1006"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53,70 €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0,0258%</w:t>
            </w:r>
          </w:p>
        </w:tc>
      </w:tr>
      <w:tr w:rsidR="001B3CF7" w:rsidRPr="001B3CF7" w:rsidTr="001B3CF7">
        <w:trPr>
          <w:trHeight w:val="297"/>
        </w:trPr>
        <w:tc>
          <w:tcPr>
            <w:tcW w:w="2475" w:type="dxa"/>
            <w:tcBorders>
              <w:top w:val="nil"/>
              <w:left w:val="single" w:sz="4" w:space="0" w:color="auto"/>
              <w:bottom w:val="single" w:sz="4" w:space="0" w:color="auto"/>
              <w:right w:val="single" w:sz="4" w:space="0" w:color="auto"/>
            </w:tcBorders>
            <w:shd w:val="clear" w:color="000000" w:fill="92D050"/>
            <w:noWrap/>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Basuras</w:t>
            </w:r>
          </w:p>
        </w:tc>
        <w:tc>
          <w:tcPr>
            <w:tcW w:w="1304" w:type="dxa"/>
            <w:tcBorders>
              <w:top w:val="nil"/>
              <w:left w:val="nil"/>
              <w:bottom w:val="single" w:sz="4" w:space="0" w:color="auto"/>
              <w:right w:val="single" w:sz="4" w:space="0" w:color="auto"/>
            </w:tcBorders>
            <w:shd w:val="clear" w:color="000000" w:fill="DBEEF3"/>
            <w:noWrap/>
            <w:vAlign w:val="bottom"/>
            <w:hideMark/>
          </w:tcPr>
          <w:p w:rsidR="001B3CF7" w:rsidRPr="001B3CF7" w:rsidRDefault="001B3CF7" w:rsidP="001B3CF7">
            <w:pPr>
              <w:jc w:val="right"/>
              <w:rPr>
                <w:rFonts w:ascii="Century Gothic" w:hAnsi="Century Gothic"/>
                <w:color w:val="000000"/>
                <w:sz w:val="18"/>
                <w:szCs w:val="18"/>
              </w:rPr>
            </w:pPr>
            <w:r w:rsidRPr="001B3CF7">
              <w:rPr>
                <w:rFonts w:ascii="Century Gothic" w:hAnsi="Century Gothic"/>
                <w:color w:val="000000"/>
                <w:sz w:val="18"/>
                <w:szCs w:val="18"/>
              </w:rPr>
              <w:t>0,83</w:t>
            </w:r>
          </w:p>
        </w:tc>
        <w:tc>
          <w:tcPr>
            <w:tcW w:w="3286" w:type="dxa"/>
            <w:tcBorders>
              <w:top w:val="nil"/>
              <w:left w:val="nil"/>
              <w:bottom w:val="single" w:sz="4" w:space="0" w:color="auto"/>
              <w:right w:val="single" w:sz="4" w:space="0" w:color="auto"/>
            </w:tcBorders>
            <w:shd w:val="clear" w:color="auto" w:fill="auto"/>
            <w:noWrap/>
            <w:vAlign w:val="center"/>
            <w:hideMark/>
          </w:tcPr>
          <w:p w:rsidR="001B3CF7" w:rsidRPr="001B3CF7" w:rsidRDefault="001B3CF7" w:rsidP="001B3CF7">
            <w:pPr>
              <w:jc w:val="center"/>
              <w:rPr>
                <w:rFonts w:ascii="Century Gothic" w:hAnsi="Century Gothic"/>
                <w:b/>
                <w:bCs/>
                <w:color w:val="000000"/>
                <w:sz w:val="18"/>
                <w:szCs w:val="18"/>
              </w:rPr>
            </w:pPr>
            <w:r w:rsidRPr="001B3CF7">
              <w:rPr>
                <w:rFonts w:ascii="Century Gothic" w:hAnsi="Century Gothic"/>
                <w:b/>
                <w:bCs/>
                <w:color w:val="000000"/>
                <w:sz w:val="18"/>
                <w:szCs w:val="18"/>
              </w:rPr>
              <w:t>10,00</w:t>
            </w:r>
          </w:p>
        </w:tc>
        <w:tc>
          <w:tcPr>
            <w:tcW w:w="1006"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8,30 €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0,0040%</w:t>
            </w:r>
          </w:p>
        </w:tc>
      </w:tr>
      <w:tr w:rsidR="001B3CF7" w:rsidRPr="001B3CF7" w:rsidTr="001B3CF7">
        <w:trPr>
          <w:trHeight w:val="594"/>
        </w:trPr>
        <w:tc>
          <w:tcPr>
            <w:tcW w:w="2475" w:type="dxa"/>
            <w:tcBorders>
              <w:top w:val="nil"/>
              <w:left w:val="single" w:sz="4" w:space="0" w:color="auto"/>
              <w:bottom w:val="single" w:sz="4" w:space="0" w:color="auto"/>
              <w:right w:val="single" w:sz="4" w:space="0" w:color="auto"/>
            </w:tcBorders>
            <w:shd w:val="clear" w:color="000000" w:fill="92D050"/>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 xml:space="preserve">RC Potencialmente </w:t>
            </w:r>
            <w:proofErr w:type="spellStart"/>
            <w:r w:rsidRPr="001B3CF7">
              <w:rPr>
                <w:rFonts w:ascii="Century Gothic" w:hAnsi="Century Gothic"/>
                <w:color w:val="000000"/>
                <w:sz w:val="18"/>
                <w:szCs w:val="18"/>
              </w:rPr>
              <w:t>peilgrosos</w:t>
            </w:r>
            <w:proofErr w:type="spellEnd"/>
          </w:p>
        </w:tc>
        <w:tc>
          <w:tcPr>
            <w:tcW w:w="1304"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color w:val="000000"/>
                <w:sz w:val="18"/>
                <w:szCs w:val="18"/>
              </w:rPr>
            </w:pPr>
            <w:r w:rsidRPr="001B3CF7">
              <w:rPr>
                <w:rFonts w:ascii="Century Gothic" w:hAnsi="Century Gothic"/>
                <w:color w:val="000000"/>
                <w:sz w:val="18"/>
                <w:szCs w:val="18"/>
              </w:rPr>
              <w:t>0,86</w:t>
            </w:r>
          </w:p>
        </w:tc>
        <w:tc>
          <w:tcPr>
            <w:tcW w:w="3286" w:type="dxa"/>
            <w:tcBorders>
              <w:top w:val="nil"/>
              <w:left w:val="nil"/>
              <w:bottom w:val="single" w:sz="4" w:space="0" w:color="auto"/>
              <w:right w:val="single" w:sz="4" w:space="0" w:color="auto"/>
            </w:tcBorders>
            <w:shd w:val="clear" w:color="auto" w:fill="auto"/>
            <w:noWrap/>
            <w:vAlign w:val="center"/>
            <w:hideMark/>
          </w:tcPr>
          <w:p w:rsidR="001B3CF7" w:rsidRPr="001B3CF7" w:rsidRDefault="001B3CF7" w:rsidP="001B3CF7">
            <w:pPr>
              <w:jc w:val="center"/>
              <w:rPr>
                <w:rFonts w:ascii="Century Gothic" w:hAnsi="Century Gothic"/>
                <w:b/>
                <w:bCs/>
                <w:color w:val="000000"/>
                <w:sz w:val="18"/>
                <w:szCs w:val="18"/>
              </w:rPr>
            </w:pPr>
            <w:r w:rsidRPr="001B3CF7">
              <w:rPr>
                <w:rFonts w:ascii="Century Gothic" w:hAnsi="Century Gothic"/>
                <w:b/>
                <w:bCs/>
                <w:color w:val="000000"/>
                <w:sz w:val="18"/>
                <w:szCs w:val="18"/>
              </w:rPr>
              <w:t>31,00</w:t>
            </w:r>
          </w:p>
        </w:tc>
        <w:tc>
          <w:tcPr>
            <w:tcW w:w="1006"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26,66 €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0,0128%</w:t>
            </w:r>
          </w:p>
        </w:tc>
      </w:tr>
      <w:tr w:rsidR="001B3CF7" w:rsidRPr="001B3CF7" w:rsidTr="001B3CF7">
        <w:trPr>
          <w:trHeight w:val="312"/>
        </w:trPr>
        <w:tc>
          <w:tcPr>
            <w:tcW w:w="2475"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1304"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3286"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1006"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1371" w:type="dxa"/>
            <w:tcBorders>
              <w:top w:val="nil"/>
              <w:left w:val="single" w:sz="4" w:space="0" w:color="auto"/>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0,0517%</w:t>
            </w:r>
          </w:p>
        </w:tc>
      </w:tr>
      <w:tr w:rsidR="001B3CF7" w:rsidRPr="001B3CF7" w:rsidTr="001B3CF7">
        <w:trPr>
          <w:trHeight w:val="312"/>
        </w:trPr>
        <w:tc>
          <w:tcPr>
            <w:tcW w:w="9442" w:type="dxa"/>
            <w:gridSpan w:val="5"/>
            <w:tcBorders>
              <w:top w:val="single" w:sz="8" w:space="0" w:color="auto"/>
              <w:left w:val="single" w:sz="8" w:space="0" w:color="auto"/>
              <w:bottom w:val="single" w:sz="8" w:space="0" w:color="auto"/>
              <w:right w:val="single" w:sz="8" w:space="0" w:color="000000"/>
            </w:tcBorders>
            <w:shd w:val="clear" w:color="000000" w:fill="F2F2F2"/>
            <w:noWrap/>
            <w:vAlign w:val="bottom"/>
            <w:hideMark/>
          </w:tcPr>
          <w:p w:rsidR="001B3CF7" w:rsidRPr="001B3CF7" w:rsidRDefault="001B3CF7" w:rsidP="001B3CF7">
            <w:pPr>
              <w:rPr>
                <w:rFonts w:ascii="Century Gothic" w:hAnsi="Century Gothic"/>
                <w:b/>
                <w:bCs/>
                <w:color w:val="000000"/>
                <w:sz w:val="18"/>
                <w:szCs w:val="18"/>
              </w:rPr>
            </w:pPr>
            <w:r w:rsidRPr="001B3CF7">
              <w:rPr>
                <w:rFonts w:ascii="Century Gothic" w:hAnsi="Century Gothic"/>
                <w:b/>
                <w:bCs/>
                <w:color w:val="000000"/>
                <w:sz w:val="18"/>
                <w:szCs w:val="18"/>
              </w:rPr>
              <w:t>B: RESTO COSTES DE GESTIÓN***</w:t>
            </w:r>
          </w:p>
        </w:tc>
      </w:tr>
      <w:tr w:rsidR="001B3CF7" w:rsidRPr="001B3CF7" w:rsidTr="001B3CF7">
        <w:trPr>
          <w:trHeight w:val="329"/>
        </w:trPr>
        <w:tc>
          <w:tcPr>
            <w:tcW w:w="7065" w:type="dxa"/>
            <w:gridSpan w:val="3"/>
            <w:tcBorders>
              <w:top w:val="single" w:sz="8" w:space="0" w:color="auto"/>
              <w:left w:val="single" w:sz="4" w:space="0" w:color="auto"/>
              <w:bottom w:val="single" w:sz="4" w:space="0" w:color="auto"/>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B.1.% Presupuesto de la obra hasta cubrir RC Nivel I</w:t>
            </w:r>
          </w:p>
        </w:tc>
        <w:tc>
          <w:tcPr>
            <w:tcW w:w="1006" w:type="dxa"/>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0,00 €</w:t>
            </w:r>
          </w:p>
        </w:tc>
        <w:tc>
          <w:tcPr>
            <w:tcW w:w="1371" w:type="dxa"/>
            <w:tcBorders>
              <w:top w:val="single" w:sz="4" w:space="0" w:color="auto"/>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0,0000%</w:t>
            </w:r>
          </w:p>
        </w:tc>
      </w:tr>
      <w:tr w:rsidR="001B3CF7" w:rsidRPr="001B3CF7" w:rsidTr="001B3CF7">
        <w:trPr>
          <w:trHeight w:val="297"/>
        </w:trPr>
        <w:tc>
          <w:tcPr>
            <w:tcW w:w="7065" w:type="dxa"/>
            <w:gridSpan w:val="3"/>
            <w:tcBorders>
              <w:top w:val="single" w:sz="4" w:space="0" w:color="auto"/>
              <w:left w:val="single" w:sz="4" w:space="0" w:color="auto"/>
              <w:bottom w:val="single" w:sz="4" w:space="0" w:color="auto"/>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B.2.% Presupuesto hasta cubrir RCD Nivel II</w:t>
            </w:r>
          </w:p>
        </w:tc>
        <w:tc>
          <w:tcPr>
            <w:tcW w:w="1006" w:type="dxa"/>
            <w:tcBorders>
              <w:top w:val="nil"/>
              <w:left w:val="single" w:sz="4" w:space="0" w:color="auto"/>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0,00 €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0,0000%</w:t>
            </w:r>
          </w:p>
        </w:tc>
      </w:tr>
      <w:tr w:rsidR="001B3CF7" w:rsidRPr="001B3CF7" w:rsidTr="001B3CF7">
        <w:trPr>
          <w:trHeight w:val="297"/>
        </w:trPr>
        <w:tc>
          <w:tcPr>
            <w:tcW w:w="7065" w:type="dxa"/>
            <w:gridSpan w:val="3"/>
            <w:tcBorders>
              <w:top w:val="single" w:sz="4" w:space="0" w:color="auto"/>
              <w:left w:val="single" w:sz="4" w:space="0" w:color="auto"/>
              <w:bottom w:val="single" w:sz="4" w:space="0" w:color="auto"/>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 xml:space="preserve">B.3.% Presupuesto de obra por costes de gestión, alquileres, </w:t>
            </w:r>
            <w:proofErr w:type="gramStart"/>
            <w:r w:rsidRPr="001B3CF7">
              <w:rPr>
                <w:rFonts w:ascii="Century Gothic" w:hAnsi="Century Gothic"/>
                <w:color w:val="000000"/>
                <w:sz w:val="18"/>
                <w:szCs w:val="18"/>
              </w:rPr>
              <w:t>etc..</w:t>
            </w:r>
            <w:proofErr w:type="gramEnd"/>
          </w:p>
        </w:tc>
        <w:tc>
          <w:tcPr>
            <w:tcW w:w="1006" w:type="dxa"/>
            <w:tcBorders>
              <w:top w:val="nil"/>
              <w:left w:val="single" w:sz="4" w:space="0" w:color="auto"/>
              <w:bottom w:val="single" w:sz="4"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515,64 €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0,2476%</w:t>
            </w:r>
          </w:p>
        </w:tc>
      </w:tr>
      <w:tr w:rsidR="001B3CF7" w:rsidRPr="001B3CF7" w:rsidTr="001B3CF7">
        <w:trPr>
          <w:trHeight w:val="297"/>
        </w:trPr>
        <w:tc>
          <w:tcPr>
            <w:tcW w:w="7065" w:type="dxa"/>
            <w:gridSpan w:val="3"/>
            <w:tcBorders>
              <w:top w:val="single" w:sz="4" w:space="0" w:color="auto"/>
              <w:left w:val="single" w:sz="4" w:space="0" w:color="auto"/>
              <w:bottom w:val="single" w:sz="4" w:space="0" w:color="auto"/>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r w:rsidRPr="001B3CF7">
              <w:rPr>
                <w:rFonts w:ascii="Century Gothic" w:hAnsi="Century Gothic"/>
                <w:color w:val="000000"/>
                <w:sz w:val="18"/>
                <w:szCs w:val="18"/>
              </w:rPr>
              <w:t>B. Total:)</w:t>
            </w:r>
          </w:p>
        </w:tc>
        <w:tc>
          <w:tcPr>
            <w:tcW w:w="1006" w:type="dxa"/>
            <w:tcBorders>
              <w:top w:val="nil"/>
              <w:left w:val="single" w:sz="4" w:space="0" w:color="auto"/>
              <w:bottom w:val="single" w:sz="4" w:space="0" w:color="auto"/>
              <w:right w:val="single" w:sz="4" w:space="0" w:color="auto"/>
            </w:tcBorders>
            <w:shd w:val="clear" w:color="000000" w:fill="DBEEF3"/>
            <w:noWrap/>
            <w:vAlign w:val="bottom"/>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515,64 €</w:t>
            </w:r>
          </w:p>
        </w:tc>
        <w:tc>
          <w:tcPr>
            <w:tcW w:w="1371" w:type="dxa"/>
            <w:tcBorders>
              <w:top w:val="nil"/>
              <w:left w:val="nil"/>
              <w:bottom w:val="single" w:sz="4" w:space="0" w:color="auto"/>
              <w:right w:val="single" w:sz="4"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0,2476%</w:t>
            </w:r>
          </w:p>
        </w:tc>
      </w:tr>
      <w:tr w:rsidR="001B3CF7" w:rsidRPr="001B3CF7" w:rsidTr="001B3CF7">
        <w:trPr>
          <w:trHeight w:val="312"/>
        </w:trPr>
        <w:tc>
          <w:tcPr>
            <w:tcW w:w="2475"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1304"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3286"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1006"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c>
          <w:tcPr>
            <w:tcW w:w="1371" w:type="dxa"/>
            <w:tcBorders>
              <w:top w:val="nil"/>
              <w:left w:val="nil"/>
              <w:bottom w:val="nil"/>
              <w:right w:val="nil"/>
            </w:tcBorders>
            <w:shd w:val="clear" w:color="auto" w:fill="auto"/>
            <w:noWrap/>
            <w:vAlign w:val="bottom"/>
            <w:hideMark/>
          </w:tcPr>
          <w:p w:rsidR="001B3CF7" w:rsidRPr="001B3CF7" w:rsidRDefault="001B3CF7" w:rsidP="001B3CF7">
            <w:pPr>
              <w:rPr>
                <w:rFonts w:ascii="Century Gothic" w:hAnsi="Century Gothic"/>
                <w:color w:val="000000"/>
                <w:sz w:val="18"/>
                <w:szCs w:val="18"/>
              </w:rPr>
            </w:pPr>
          </w:p>
        </w:tc>
      </w:tr>
      <w:tr w:rsidR="001B3CF7" w:rsidRPr="001B3CF7" w:rsidTr="001B3CF7">
        <w:trPr>
          <w:trHeight w:val="329"/>
        </w:trPr>
        <w:tc>
          <w:tcPr>
            <w:tcW w:w="7065" w:type="dxa"/>
            <w:gridSpan w:val="3"/>
            <w:tcBorders>
              <w:top w:val="double" w:sz="6" w:space="0" w:color="auto"/>
              <w:left w:val="double" w:sz="6" w:space="0" w:color="auto"/>
              <w:bottom w:val="double" w:sz="6" w:space="0" w:color="auto"/>
              <w:right w:val="single" w:sz="4" w:space="0" w:color="auto"/>
            </w:tcBorders>
            <w:shd w:val="clear" w:color="auto" w:fill="auto"/>
            <w:noWrap/>
            <w:vAlign w:val="bottom"/>
            <w:hideMark/>
          </w:tcPr>
          <w:p w:rsidR="001B3CF7" w:rsidRPr="001B3CF7" w:rsidRDefault="001B3CF7" w:rsidP="001B3CF7">
            <w:pPr>
              <w:rPr>
                <w:rFonts w:ascii="Century Gothic" w:hAnsi="Century Gothic"/>
                <w:b/>
                <w:bCs/>
                <w:color w:val="000000"/>
                <w:sz w:val="18"/>
                <w:szCs w:val="18"/>
              </w:rPr>
            </w:pPr>
            <w:r w:rsidRPr="001B3CF7">
              <w:rPr>
                <w:rFonts w:ascii="Century Gothic" w:hAnsi="Century Gothic"/>
                <w:b/>
                <w:bCs/>
                <w:color w:val="000000"/>
                <w:sz w:val="18"/>
                <w:szCs w:val="18"/>
              </w:rPr>
              <w:t>% total del Presupuesto de la obra (A.1+A.2+B total)</w:t>
            </w:r>
          </w:p>
        </w:tc>
        <w:tc>
          <w:tcPr>
            <w:tcW w:w="1006" w:type="dxa"/>
            <w:tcBorders>
              <w:top w:val="double" w:sz="6" w:space="0" w:color="auto"/>
              <w:left w:val="nil"/>
              <w:bottom w:val="double" w:sz="6" w:space="0" w:color="auto"/>
              <w:right w:val="single" w:sz="4" w:space="0" w:color="auto"/>
            </w:tcBorders>
            <w:shd w:val="clear" w:color="000000" w:fill="DBEEF3"/>
            <w:noWrap/>
            <w:vAlign w:val="center"/>
            <w:hideMark/>
          </w:tcPr>
          <w:p w:rsidR="001B3CF7" w:rsidRPr="001B3CF7" w:rsidRDefault="001B3CF7" w:rsidP="001B3CF7">
            <w:pPr>
              <w:jc w:val="right"/>
              <w:rPr>
                <w:rFonts w:ascii="Century Gothic" w:hAnsi="Century Gothic"/>
                <w:b/>
                <w:bCs/>
                <w:color w:val="000000"/>
                <w:sz w:val="18"/>
                <w:szCs w:val="18"/>
              </w:rPr>
            </w:pPr>
            <w:r w:rsidRPr="001B3CF7">
              <w:rPr>
                <w:rFonts w:ascii="Century Gothic" w:hAnsi="Century Gothic"/>
                <w:b/>
                <w:bCs/>
                <w:color w:val="000000"/>
                <w:sz w:val="18"/>
                <w:szCs w:val="18"/>
              </w:rPr>
              <w:t>623,40 €</w:t>
            </w:r>
          </w:p>
        </w:tc>
        <w:tc>
          <w:tcPr>
            <w:tcW w:w="1371" w:type="dxa"/>
            <w:tcBorders>
              <w:top w:val="double" w:sz="6" w:space="0" w:color="auto"/>
              <w:left w:val="nil"/>
              <w:bottom w:val="double" w:sz="6" w:space="0" w:color="auto"/>
              <w:right w:val="double" w:sz="6" w:space="0" w:color="auto"/>
            </w:tcBorders>
            <w:shd w:val="clear" w:color="000000" w:fill="DBEEF3"/>
            <w:noWrap/>
            <w:vAlign w:val="center"/>
            <w:hideMark/>
          </w:tcPr>
          <w:p w:rsidR="001B3CF7" w:rsidRPr="001B3CF7" w:rsidRDefault="001B3CF7" w:rsidP="001B3CF7">
            <w:pPr>
              <w:jc w:val="center"/>
              <w:rPr>
                <w:rFonts w:ascii="Century Gothic" w:hAnsi="Century Gothic"/>
                <w:color w:val="000000"/>
                <w:sz w:val="18"/>
                <w:szCs w:val="18"/>
              </w:rPr>
            </w:pPr>
            <w:r w:rsidRPr="001B3CF7">
              <w:rPr>
                <w:rFonts w:ascii="Century Gothic" w:hAnsi="Century Gothic"/>
                <w:color w:val="000000"/>
                <w:sz w:val="18"/>
                <w:szCs w:val="18"/>
              </w:rPr>
              <w:t>0,2994%</w:t>
            </w:r>
          </w:p>
        </w:tc>
      </w:tr>
    </w:tbl>
    <w:p w:rsidR="00C3602D" w:rsidRDefault="00C3602D" w:rsidP="00C3602D">
      <w:pPr>
        <w:tabs>
          <w:tab w:val="left" w:pos="2505"/>
        </w:tabs>
        <w:jc w:val="both"/>
        <w:rPr>
          <w:rFonts w:ascii="Century Gothic" w:hAnsi="Century Gothic"/>
          <w:sz w:val="18"/>
          <w:szCs w:val="18"/>
        </w:rPr>
      </w:pPr>
    </w:p>
    <w:p w:rsidR="00C3602D" w:rsidRPr="0076089B" w:rsidRDefault="00C3602D" w:rsidP="00C3602D">
      <w:pPr>
        <w:tabs>
          <w:tab w:val="left" w:pos="2505"/>
        </w:tabs>
        <w:ind w:left="142" w:hanging="142"/>
        <w:jc w:val="both"/>
        <w:rPr>
          <w:rFonts w:ascii="Century Gothic" w:hAnsi="Century Gothic"/>
          <w:sz w:val="18"/>
          <w:szCs w:val="18"/>
        </w:rPr>
      </w:pPr>
      <w:r w:rsidRPr="0076089B">
        <w:rPr>
          <w:rFonts w:ascii="Century Gothic" w:hAnsi="Century Gothic"/>
          <w:sz w:val="18"/>
          <w:szCs w:val="18"/>
        </w:rPr>
        <w:t>* Para los RC de Nivel I se utilizarán los datos de proyecto de la excavación; para los RC de Nivel II, se utilizarán los datos del punto 2 del Plan de Gestión.</w:t>
      </w:r>
    </w:p>
    <w:p w:rsidR="00C3602D" w:rsidRPr="0076089B" w:rsidRDefault="00C3602D" w:rsidP="00C3602D">
      <w:pPr>
        <w:jc w:val="both"/>
        <w:rPr>
          <w:rFonts w:ascii="Century Gothic" w:hAnsi="Century Gothic"/>
          <w:sz w:val="18"/>
          <w:szCs w:val="18"/>
        </w:rPr>
      </w:pPr>
    </w:p>
    <w:p w:rsidR="00C3602D" w:rsidRPr="0076089B" w:rsidRDefault="00C3602D" w:rsidP="00C3602D">
      <w:pPr>
        <w:ind w:left="142" w:hanging="142"/>
        <w:jc w:val="both"/>
        <w:rPr>
          <w:rFonts w:ascii="Century Gothic" w:hAnsi="Century Gothic"/>
          <w:sz w:val="18"/>
          <w:szCs w:val="18"/>
        </w:rPr>
      </w:pPr>
      <w:r w:rsidRPr="0076089B">
        <w:rPr>
          <w:rFonts w:ascii="Century Gothic" w:hAnsi="Century Gothic"/>
          <w:sz w:val="18"/>
          <w:szCs w:val="18"/>
        </w:rPr>
        <w:t>** Se establecen los precios de gestión. El contratista, posteriormente, se podrá ajustar a la realidad de los precios finales de contratación, y especificar los costes de gestión de RC del Nivel II por las categorías LER si así lo considerase necesario.</w:t>
      </w:r>
    </w:p>
    <w:p w:rsidR="00C3602D" w:rsidRPr="0076089B" w:rsidRDefault="00C3602D" w:rsidP="00C3602D">
      <w:pPr>
        <w:jc w:val="both"/>
        <w:rPr>
          <w:rFonts w:ascii="Century Gothic" w:hAnsi="Century Gothic"/>
          <w:sz w:val="18"/>
          <w:szCs w:val="18"/>
        </w:rPr>
      </w:pPr>
    </w:p>
    <w:p w:rsidR="00C3602D" w:rsidRPr="0076089B" w:rsidRDefault="00C3602D" w:rsidP="00C3602D">
      <w:pPr>
        <w:ind w:left="426" w:hanging="426"/>
        <w:jc w:val="both"/>
        <w:rPr>
          <w:rFonts w:ascii="Century Gothic" w:hAnsi="Century Gothic" w:cs="Arial"/>
          <w:sz w:val="18"/>
          <w:szCs w:val="18"/>
        </w:rPr>
      </w:pPr>
      <w:r w:rsidRPr="0076089B">
        <w:rPr>
          <w:rFonts w:ascii="Century Gothic" w:hAnsi="Century Gothic"/>
          <w:sz w:val="18"/>
          <w:szCs w:val="18"/>
        </w:rPr>
        <w:t xml:space="preserve">*** B1: si el coste de movimiento de tierras y pétreos del proyecto supera al límite superior (60.000 </w:t>
      </w:r>
      <w:r w:rsidRPr="0076089B">
        <w:rPr>
          <w:rFonts w:ascii="Century Gothic" w:hAnsi="Century Gothic" w:cs="Arial"/>
          <w:sz w:val="18"/>
          <w:szCs w:val="18"/>
        </w:rPr>
        <w:t xml:space="preserve">€) de fianza, que establece </w:t>
      </w:r>
      <w:smartTag w:uri="urn:schemas-microsoft-com:office:smarttags" w:element="PersonName">
        <w:smartTagPr>
          <w:attr w:name="ProductID" w:val="la Orden"/>
        </w:smartTagPr>
        <w:r w:rsidRPr="0076089B">
          <w:rPr>
            <w:rFonts w:ascii="Century Gothic" w:hAnsi="Century Gothic" w:cs="Arial"/>
            <w:sz w:val="18"/>
            <w:szCs w:val="18"/>
          </w:rPr>
          <w:t>la Orden</w:t>
        </w:r>
      </w:smartTag>
      <w:r w:rsidRPr="0076089B">
        <w:rPr>
          <w:rFonts w:ascii="Century Gothic" w:hAnsi="Century Gothic" w:cs="Arial"/>
          <w:sz w:val="18"/>
          <w:szCs w:val="18"/>
        </w:rPr>
        <w:t xml:space="preserve"> 2690/2006 de </w:t>
      </w:r>
      <w:smartTag w:uri="urn:schemas-microsoft-com:office:smarttags" w:element="PersonName">
        <w:smartTagPr>
          <w:attr w:name="ProductID" w:val="la Comunidad"/>
        </w:smartTagPr>
        <w:r w:rsidRPr="0076089B">
          <w:rPr>
            <w:rFonts w:ascii="Century Gothic" w:hAnsi="Century Gothic" w:cs="Arial"/>
            <w:sz w:val="18"/>
            <w:szCs w:val="18"/>
          </w:rPr>
          <w:t>la Comunidad</w:t>
        </w:r>
      </w:smartTag>
      <w:r w:rsidRPr="0076089B">
        <w:rPr>
          <w:rFonts w:ascii="Century Gothic" w:hAnsi="Century Gothic" w:cs="Arial"/>
          <w:sz w:val="18"/>
          <w:szCs w:val="18"/>
        </w:rPr>
        <w:t xml:space="preserve"> de Madrid, se asignará un % del Presupuesto de la obra, hasta cubrir dicha partida.</w:t>
      </w:r>
    </w:p>
    <w:p w:rsidR="00C3602D" w:rsidRPr="0076089B" w:rsidRDefault="00C3602D" w:rsidP="00C3602D">
      <w:pPr>
        <w:jc w:val="both"/>
        <w:rPr>
          <w:rFonts w:ascii="Century Gothic" w:hAnsi="Century Gothic"/>
          <w:sz w:val="18"/>
          <w:szCs w:val="18"/>
        </w:rPr>
      </w:pPr>
    </w:p>
    <w:p w:rsidR="00C3602D" w:rsidRDefault="00C3602D" w:rsidP="00C3602D">
      <w:pPr>
        <w:jc w:val="both"/>
        <w:rPr>
          <w:rFonts w:ascii="Century Gothic" w:hAnsi="Century Gothic"/>
          <w:sz w:val="18"/>
          <w:szCs w:val="18"/>
        </w:rPr>
      </w:pPr>
      <w:r w:rsidRPr="0076089B">
        <w:rPr>
          <w:rFonts w:ascii="Century Gothic" w:hAnsi="Century Gothic" w:cs="Arial"/>
          <w:sz w:val="18"/>
          <w:szCs w:val="18"/>
        </w:rPr>
        <w:t>B</w:t>
      </w:r>
      <w:r>
        <w:rPr>
          <w:rFonts w:ascii="Century Gothic" w:hAnsi="Century Gothic" w:cs="Arial"/>
          <w:sz w:val="18"/>
          <w:szCs w:val="18"/>
        </w:rPr>
        <w:t>3</w:t>
      </w:r>
      <w:r w:rsidRPr="0076089B">
        <w:rPr>
          <w:rFonts w:ascii="Century Gothic" w:hAnsi="Century Gothic" w:cs="Arial"/>
          <w:sz w:val="18"/>
          <w:szCs w:val="18"/>
        </w:rPr>
        <w:t xml:space="preserve">: </w:t>
      </w:r>
      <w:r w:rsidRPr="0076089B">
        <w:rPr>
          <w:rFonts w:ascii="Century Gothic" w:hAnsi="Century Gothic"/>
          <w:sz w:val="18"/>
          <w:szCs w:val="18"/>
        </w:rPr>
        <w:t xml:space="preserve">Dichos costes dependerán en gran medida del modo de contratación y los precios finales conseguidos, con lo cual la mejor opción sería la </w:t>
      </w:r>
      <w:r w:rsidRPr="0076089B">
        <w:rPr>
          <w:rFonts w:ascii="Century Gothic" w:hAnsi="Century Gothic"/>
          <w:b/>
          <w:sz w:val="18"/>
          <w:szCs w:val="18"/>
        </w:rPr>
        <w:t>ESTIMACIÓN</w:t>
      </w:r>
      <w:r w:rsidRPr="0076089B">
        <w:rPr>
          <w:rFonts w:ascii="Century Gothic" w:hAnsi="Century Gothic"/>
          <w:sz w:val="18"/>
          <w:szCs w:val="18"/>
        </w:rPr>
        <w:t xml:space="preserve"> de un % para el resto de costes de gestión, de carácter totalmente </w:t>
      </w:r>
      <w:r w:rsidRPr="0076089B">
        <w:rPr>
          <w:rFonts w:ascii="Century Gothic" w:hAnsi="Century Gothic"/>
          <w:b/>
          <w:sz w:val="18"/>
          <w:szCs w:val="18"/>
        </w:rPr>
        <w:t>ORIENTATIVO (dependerá de cada caso en particular, y del tipo de proyecto: obra civil, obra nueva, rehabilitación, derribo…).</w:t>
      </w:r>
      <w:r w:rsidRPr="0076089B">
        <w:rPr>
          <w:rFonts w:ascii="Century Gothic" w:hAnsi="Century Gothic" w:cs="Arial"/>
          <w:sz w:val="18"/>
          <w:szCs w:val="18"/>
        </w:rPr>
        <w:t xml:space="preserve"> </w:t>
      </w:r>
      <w:r w:rsidRPr="0076089B">
        <w:rPr>
          <w:rFonts w:ascii="Century Gothic" w:hAnsi="Century Gothic"/>
          <w:sz w:val="18"/>
          <w:szCs w:val="18"/>
        </w:rPr>
        <w:t xml:space="preserve">Se incluirían aquí partidas tales como: </w:t>
      </w:r>
      <w:r w:rsidRPr="0076089B">
        <w:rPr>
          <w:rFonts w:ascii="Century Gothic" w:hAnsi="Century Gothic"/>
          <w:sz w:val="18"/>
          <w:szCs w:val="18"/>
          <w:u w:val="single"/>
        </w:rPr>
        <w:t>alquileres y portes</w:t>
      </w:r>
      <w:r w:rsidRPr="0076089B">
        <w:rPr>
          <w:rFonts w:ascii="Century Gothic" w:hAnsi="Century Gothic"/>
          <w:sz w:val="18"/>
          <w:szCs w:val="18"/>
        </w:rPr>
        <w:t xml:space="preserve"> (de contenedores / recipientes); </w:t>
      </w:r>
      <w:r w:rsidRPr="0076089B">
        <w:rPr>
          <w:rFonts w:ascii="Century Gothic" w:hAnsi="Century Gothic"/>
          <w:sz w:val="18"/>
          <w:szCs w:val="18"/>
          <w:u w:val="single"/>
        </w:rPr>
        <w:t>maquinaria y mano de obra</w:t>
      </w:r>
      <w:r w:rsidRPr="0076089B">
        <w:rPr>
          <w:rFonts w:ascii="Century Gothic" w:hAnsi="Century Gothic"/>
          <w:sz w:val="18"/>
          <w:szCs w:val="18"/>
        </w:rPr>
        <w:t xml:space="preserve"> (para separación selectiva de residuos, realización de zonas de lavado de canaletas….); </w:t>
      </w:r>
      <w:r w:rsidRPr="0076089B">
        <w:rPr>
          <w:rFonts w:ascii="Century Gothic" w:hAnsi="Century Gothic"/>
          <w:sz w:val="18"/>
          <w:szCs w:val="18"/>
          <w:u w:val="single"/>
        </w:rPr>
        <w:t>medios auxiliares</w:t>
      </w:r>
      <w:r w:rsidRPr="0076089B">
        <w:rPr>
          <w:rFonts w:ascii="Century Gothic" w:hAnsi="Century Gothic"/>
          <w:sz w:val="18"/>
          <w:szCs w:val="18"/>
        </w:rPr>
        <w:t xml:space="preserve"> (sacas, bidones, estruc</w:t>
      </w:r>
      <w:r>
        <w:rPr>
          <w:rFonts w:ascii="Century Gothic" w:hAnsi="Century Gothic"/>
          <w:sz w:val="18"/>
          <w:szCs w:val="18"/>
        </w:rPr>
        <w:t>tura de residuos peligrosos….).</w:t>
      </w:r>
    </w:p>
    <w:p w:rsidR="00516DEE" w:rsidRDefault="00516DEE">
      <w:pPr>
        <w:rPr>
          <w:rFonts w:ascii="Century Gothic" w:hAnsi="Century Gothic"/>
          <w:sz w:val="20"/>
          <w:szCs w:val="20"/>
        </w:rPr>
      </w:pPr>
      <w:r>
        <w:rPr>
          <w:rFonts w:ascii="Century Gothic" w:hAnsi="Century Gothic"/>
          <w:sz w:val="20"/>
          <w:szCs w:val="20"/>
        </w:rPr>
        <w:br w:type="page"/>
      </w:r>
    </w:p>
    <w:tbl>
      <w:tblPr>
        <w:tblW w:w="9551" w:type="dxa"/>
        <w:tblInd w:w="55" w:type="dxa"/>
        <w:shd w:val="pct25" w:color="auto" w:fill="auto"/>
        <w:tblLook w:val="04A0"/>
      </w:tblPr>
      <w:tblGrid>
        <w:gridCol w:w="699"/>
        <w:gridCol w:w="8852"/>
      </w:tblGrid>
      <w:tr w:rsidR="00516DEE" w:rsidRPr="00833E7D" w:rsidTr="00D82ED3">
        <w:tc>
          <w:tcPr>
            <w:tcW w:w="699" w:type="dxa"/>
            <w:tcBorders>
              <w:right w:val="single" w:sz="4" w:space="0" w:color="auto"/>
            </w:tcBorders>
            <w:shd w:val="pct25" w:color="auto" w:fill="auto"/>
          </w:tcPr>
          <w:p w:rsidR="00516DEE" w:rsidRPr="00833E7D" w:rsidRDefault="00516DEE" w:rsidP="00516DEE">
            <w:pPr>
              <w:tabs>
                <w:tab w:val="num" w:pos="0"/>
              </w:tabs>
              <w:rPr>
                <w:rFonts w:ascii="Century Gothic" w:hAnsi="Century Gothic" w:cs="Arial"/>
                <w:b/>
              </w:rPr>
            </w:pPr>
            <w:r>
              <w:rPr>
                <w:rFonts w:ascii="Century Gothic" w:hAnsi="Century Gothic" w:cs="Arial"/>
                <w:b/>
                <w:sz w:val="22"/>
                <w:szCs w:val="22"/>
              </w:rPr>
              <w:lastRenderedPageBreak/>
              <w:t>5</w:t>
            </w:r>
            <w:r w:rsidRPr="00833E7D">
              <w:rPr>
                <w:rFonts w:ascii="Century Gothic" w:hAnsi="Century Gothic" w:cs="Arial"/>
                <w:b/>
                <w:sz w:val="22"/>
                <w:szCs w:val="22"/>
              </w:rPr>
              <w:t>.</w:t>
            </w:r>
            <w:r>
              <w:rPr>
                <w:rFonts w:ascii="Century Gothic" w:hAnsi="Century Gothic" w:cs="Arial"/>
                <w:b/>
                <w:sz w:val="22"/>
                <w:szCs w:val="22"/>
              </w:rPr>
              <w:t>3</w:t>
            </w:r>
          </w:p>
        </w:tc>
        <w:tc>
          <w:tcPr>
            <w:tcW w:w="8852" w:type="dxa"/>
            <w:tcBorders>
              <w:left w:val="single" w:sz="4" w:space="0" w:color="auto"/>
            </w:tcBorders>
            <w:shd w:val="pct25" w:color="auto" w:fill="auto"/>
          </w:tcPr>
          <w:p w:rsidR="00516DEE" w:rsidRPr="00833E7D" w:rsidRDefault="00516DEE" w:rsidP="00516DEE">
            <w:pPr>
              <w:tabs>
                <w:tab w:val="num" w:pos="0"/>
              </w:tabs>
              <w:rPr>
                <w:rFonts w:ascii="Century Gothic" w:hAnsi="Century Gothic" w:cs="Arial"/>
                <w:b/>
              </w:rPr>
            </w:pPr>
            <w:r>
              <w:rPr>
                <w:rFonts w:ascii="Century Gothic" w:hAnsi="Century Gothic" w:cs="Arial"/>
                <w:b/>
                <w:sz w:val="22"/>
                <w:szCs w:val="22"/>
              </w:rPr>
              <w:t>CERTIFICACIÓN ENERGÉTICA</w:t>
            </w:r>
          </w:p>
        </w:tc>
      </w:tr>
    </w:tbl>
    <w:p w:rsidR="00C3602D" w:rsidRDefault="00C3602D" w:rsidP="00CC2FB3">
      <w:pPr>
        <w:jc w:val="both"/>
        <w:rPr>
          <w:rFonts w:ascii="Century Gothic" w:hAnsi="Century Gothic"/>
          <w:sz w:val="20"/>
          <w:szCs w:val="20"/>
        </w:rPr>
      </w:pPr>
    </w:p>
    <w:p w:rsidR="00E1024B" w:rsidRDefault="00516DEE" w:rsidP="00E1024B">
      <w:pPr>
        <w:spacing w:after="240"/>
        <w:jc w:val="both"/>
        <w:rPr>
          <w:rFonts w:ascii="Century Gothic" w:hAnsi="Century Gothic"/>
          <w:sz w:val="20"/>
          <w:szCs w:val="20"/>
        </w:rPr>
      </w:pPr>
      <w:r>
        <w:rPr>
          <w:rFonts w:ascii="Century Gothic" w:hAnsi="Century Gothic"/>
          <w:sz w:val="20"/>
          <w:szCs w:val="20"/>
        </w:rPr>
        <w:t>Se adjunta</w:t>
      </w:r>
      <w:r w:rsidR="00E1024B">
        <w:rPr>
          <w:rFonts w:ascii="Century Gothic" w:hAnsi="Century Gothic"/>
          <w:sz w:val="20"/>
          <w:szCs w:val="20"/>
        </w:rPr>
        <w:t>n</w:t>
      </w:r>
      <w:r>
        <w:rPr>
          <w:rFonts w:ascii="Century Gothic" w:hAnsi="Century Gothic"/>
          <w:sz w:val="20"/>
          <w:szCs w:val="20"/>
        </w:rPr>
        <w:t xml:space="preserve"> a continuación </w:t>
      </w:r>
      <w:r w:rsidR="00E1024B">
        <w:rPr>
          <w:rFonts w:ascii="Century Gothic" w:hAnsi="Century Gothic"/>
          <w:sz w:val="20"/>
          <w:szCs w:val="20"/>
        </w:rPr>
        <w:t>los siguientes los siguientes Certificados de Eficiencia Energética, realizados con el programa CEXv2.3:</w:t>
      </w:r>
    </w:p>
    <w:p w:rsidR="00E1024B" w:rsidRDefault="00E1024B" w:rsidP="00E1024B">
      <w:pPr>
        <w:pStyle w:val="Prrafodelista"/>
        <w:numPr>
          <w:ilvl w:val="0"/>
          <w:numId w:val="43"/>
        </w:numPr>
        <w:spacing w:after="240"/>
        <w:jc w:val="both"/>
        <w:rPr>
          <w:rFonts w:ascii="Century Gothic" w:hAnsi="Century Gothic"/>
          <w:sz w:val="20"/>
          <w:szCs w:val="20"/>
        </w:rPr>
      </w:pPr>
      <w:r>
        <w:rPr>
          <w:rFonts w:ascii="Century Gothic" w:hAnsi="Century Gothic"/>
          <w:sz w:val="20"/>
          <w:szCs w:val="20"/>
        </w:rPr>
        <w:t>Certificado del edificio tras la intervención prevista, incluyendo las seis edificaciones existentes, aunque la intervención se realiza únicamente sobre los edificios A y B.</w:t>
      </w:r>
    </w:p>
    <w:p w:rsidR="00E1024B" w:rsidRDefault="00E1024B" w:rsidP="00E1024B">
      <w:pPr>
        <w:pStyle w:val="Prrafodelista"/>
        <w:numPr>
          <w:ilvl w:val="0"/>
          <w:numId w:val="43"/>
        </w:numPr>
        <w:spacing w:after="240"/>
        <w:jc w:val="both"/>
        <w:rPr>
          <w:rFonts w:ascii="Century Gothic" w:hAnsi="Century Gothic"/>
          <w:sz w:val="20"/>
          <w:szCs w:val="20"/>
        </w:rPr>
      </w:pPr>
      <w:r>
        <w:rPr>
          <w:rFonts w:ascii="Century Gothic" w:hAnsi="Century Gothic"/>
          <w:sz w:val="20"/>
          <w:szCs w:val="20"/>
        </w:rPr>
        <w:t>Certificado del edificio tras la intervención prevista, incluyendo únicamente las edificaciones es A y B</w:t>
      </w:r>
      <w:r w:rsidR="00D82ED3">
        <w:rPr>
          <w:rFonts w:ascii="Century Gothic" w:hAnsi="Century Gothic"/>
          <w:sz w:val="20"/>
          <w:szCs w:val="20"/>
        </w:rPr>
        <w:t>.</w:t>
      </w:r>
    </w:p>
    <w:p w:rsidR="00D82ED3" w:rsidRDefault="00D82ED3" w:rsidP="00D82ED3">
      <w:pPr>
        <w:spacing w:after="240"/>
        <w:jc w:val="both"/>
        <w:rPr>
          <w:rFonts w:ascii="Century Gothic" w:hAnsi="Century Gothic"/>
          <w:sz w:val="20"/>
          <w:szCs w:val="20"/>
        </w:rPr>
      </w:pPr>
    </w:p>
    <w:p w:rsidR="00D82ED3" w:rsidRDefault="00D82ED3">
      <w:pPr>
        <w:rPr>
          <w:rFonts w:ascii="Century Gothic" w:hAnsi="Century Gothic"/>
          <w:sz w:val="20"/>
          <w:szCs w:val="20"/>
        </w:rPr>
      </w:pPr>
      <w:r>
        <w:rPr>
          <w:rFonts w:ascii="Century Gothic" w:hAnsi="Century Gothic"/>
          <w:sz w:val="20"/>
          <w:szCs w:val="20"/>
        </w:rPr>
        <w:br w:type="page"/>
      </w:r>
    </w:p>
    <w:tbl>
      <w:tblPr>
        <w:tblW w:w="9551" w:type="dxa"/>
        <w:tblInd w:w="55" w:type="dxa"/>
        <w:shd w:val="pct25" w:color="auto" w:fill="auto"/>
        <w:tblLook w:val="04A0"/>
      </w:tblPr>
      <w:tblGrid>
        <w:gridCol w:w="699"/>
        <w:gridCol w:w="8852"/>
      </w:tblGrid>
      <w:tr w:rsidR="00D82ED3" w:rsidRPr="00833E7D" w:rsidTr="000A6EBD">
        <w:tc>
          <w:tcPr>
            <w:tcW w:w="699" w:type="dxa"/>
            <w:tcBorders>
              <w:right w:val="single" w:sz="4" w:space="0" w:color="auto"/>
            </w:tcBorders>
            <w:shd w:val="pct25" w:color="auto" w:fill="auto"/>
          </w:tcPr>
          <w:p w:rsidR="00D82ED3" w:rsidRPr="00833E7D" w:rsidRDefault="00D82ED3" w:rsidP="00D82ED3">
            <w:pPr>
              <w:tabs>
                <w:tab w:val="num" w:pos="0"/>
              </w:tabs>
              <w:rPr>
                <w:rFonts w:ascii="Century Gothic" w:hAnsi="Century Gothic" w:cs="Arial"/>
                <w:b/>
              </w:rPr>
            </w:pPr>
            <w:r>
              <w:rPr>
                <w:rFonts w:ascii="Century Gothic" w:hAnsi="Century Gothic" w:cs="Arial"/>
                <w:b/>
                <w:sz w:val="22"/>
                <w:szCs w:val="22"/>
              </w:rPr>
              <w:lastRenderedPageBreak/>
              <w:t>5</w:t>
            </w:r>
            <w:r w:rsidRPr="00833E7D">
              <w:rPr>
                <w:rFonts w:ascii="Century Gothic" w:hAnsi="Century Gothic" w:cs="Arial"/>
                <w:b/>
                <w:sz w:val="22"/>
                <w:szCs w:val="22"/>
              </w:rPr>
              <w:t>.</w:t>
            </w:r>
            <w:r>
              <w:rPr>
                <w:rFonts w:ascii="Century Gothic" w:hAnsi="Century Gothic" w:cs="Arial"/>
                <w:b/>
                <w:sz w:val="22"/>
                <w:szCs w:val="22"/>
              </w:rPr>
              <w:t>4</w:t>
            </w:r>
          </w:p>
        </w:tc>
        <w:tc>
          <w:tcPr>
            <w:tcW w:w="8852" w:type="dxa"/>
            <w:tcBorders>
              <w:left w:val="single" w:sz="4" w:space="0" w:color="auto"/>
            </w:tcBorders>
            <w:shd w:val="pct25" w:color="auto" w:fill="auto"/>
          </w:tcPr>
          <w:p w:rsidR="00D82ED3" w:rsidRPr="00833E7D" w:rsidRDefault="00D82ED3" w:rsidP="00E76311">
            <w:pPr>
              <w:tabs>
                <w:tab w:val="num" w:pos="0"/>
              </w:tabs>
              <w:rPr>
                <w:rFonts w:ascii="Century Gothic" w:hAnsi="Century Gothic" w:cs="Arial"/>
                <w:b/>
              </w:rPr>
            </w:pPr>
            <w:r>
              <w:rPr>
                <w:rFonts w:ascii="Century Gothic" w:hAnsi="Century Gothic" w:cs="Arial"/>
                <w:b/>
                <w:sz w:val="22"/>
                <w:szCs w:val="22"/>
              </w:rPr>
              <w:t xml:space="preserve">PROGRAMA DE </w:t>
            </w:r>
            <w:r w:rsidR="00E76311">
              <w:rPr>
                <w:rFonts w:ascii="Century Gothic" w:hAnsi="Century Gothic" w:cs="Arial"/>
                <w:b/>
                <w:sz w:val="22"/>
                <w:szCs w:val="22"/>
              </w:rPr>
              <w:t>OBRAS</w:t>
            </w:r>
          </w:p>
        </w:tc>
      </w:tr>
    </w:tbl>
    <w:p w:rsidR="00D82ED3" w:rsidRDefault="00D82ED3" w:rsidP="00D82ED3">
      <w:pPr>
        <w:spacing w:after="240"/>
        <w:jc w:val="both"/>
        <w:rPr>
          <w:rFonts w:ascii="Century Gothic" w:hAnsi="Century Gothic"/>
          <w:sz w:val="20"/>
          <w:szCs w:val="20"/>
        </w:rPr>
      </w:pPr>
    </w:p>
    <w:p w:rsidR="00E76311" w:rsidRDefault="00E76311" w:rsidP="00D82ED3">
      <w:pPr>
        <w:spacing w:after="240"/>
        <w:jc w:val="both"/>
        <w:rPr>
          <w:rFonts w:ascii="Century Gothic" w:hAnsi="Century Gothic"/>
          <w:sz w:val="20"/>
          <w:szCs w:val="20"/>
        </w:rPr>
      </w:pPr>
      <w:r>
        <w:rPr>
          <w:rFonts w:ascii="Century Gothic" w:hAnsi="Century Gothic"/>
          <w:sz w:val="20"/>
          <w:szCs w:val="20"/>
        </w:rPr>
        <w:t>Se adjunta el programa estimado de la duración de las obras.</w:t>
      </w:r>
    </w:p>
    <w:p w:rsidR="0033779A" w:rsidRDefault="0033779A">
      <w:pPr>
        <w:rPr>
          <w:rFonts w:ascii="Century Gothic" w:hAnsi="Century Gothic"/>
          <w:sz w:val="20"/>
          <w:szCs w:val="20"/>
        </w:rPr>
      </w:pPr>
      <w:r>
        <w:rPr>
          <w:rFonts w:ascii="Century Gothic" w:hAnsi="Century Gothic"/>
          <w:sz w:val="20"/>
          <w:szCs w:val="20"/>
        </w:rPr>
        <w:br w:type="page"/>
      </w:r>
    </w:p>
    <w:tbl>
      <w:tblPr>
        <w:tblW w:w="9551" w:type="dxa"/>
        <w:tblInd w:w="55" w:type="dxa"/>
        <w:shd w:val="pct25" w:color="auto" w:fill="auto"/>
        <w:tblLook w:val="04A0"/>
      </w:tblPr>
      <w:tblGrid>
        <w:gridCol w:w="699"/>
        <w:gridCol w:w="8852"/>
      </w:tblGrid>
      <w:tr w:rsidR="0033779A" w:rsidRPr="00833E7D" w:rsidTr="00F06227">
        <w:tc>
          <w:tcPr>
            <w:tcW w:w="699" w:type="dxa"/>
            <w:tcBorders>
              <w:right w:val="single" w:sz="4" w:space="0" w:color="auto"/>
            </w:tcBorders>
            <w:shd w:val="pct25" w:color="auto" w:fill="auto"/>
          </w:tcPr>
          <w:p w:rsidR="0033779A" w:rsidRPr="00833E7D" w:rsidRDefault="0033779A" w:rsidP="0033779A">
            <w:pPr>
              <w:tabs>
                <w:tab w:val="num" w:pos="0"/>
              </w:tabs>
              <w:rPr>
                <w:rFonts w:ascii="Century Gothic" w:hAnsi="Century Gothic" w:cs="Arial"/>
                <w:b/>
              </w:rPr>
            </w:pPr>
            <w:r>
              <w:rPr>
                <w:rFonts w:ascii="Century Gothic" w:hAnsi="Century Gothic" w:cs="Arial"/>
                <w:b/>
                <w:sz w:val="22"/>
                <w:szCs w:val="22"/>
              </w:rPr>
              <w:lastRenderedPageBreak/>
              <w:t>5</w:t>
            </w:r>
            <w:r w:rsidRPr="00833E7D">
              <w:rPr>
                <w:rFonts w:ascii="Century Gothic" w:hAnsi="Century Gothic" w:cs="Arial"/>
                <w:b/>
                <w:sz w:val="22"/>
                <w:szCs w:val="22"/>
              </w:rPr>
              <w:t>.</w:t>
            </w:r>
            <w:r>
              <w:rPr>
                <w:rFonts w:ascii="Century Gothic" w:hAnsi="Century Gothic" w:cs="Arial"/>
                <w:b/>
                <w:sz w:val="22"/>
                <w:szCs w:val="22"/>
              </w:rPr>
              <w:t>5</w:t>
            </w:r>
          </w:p>
        </w:tc>
        <w:tc>
          <w:tcPr>
            <w:tcW w:w="8852" w:type="dxa"/>
            <w:tcBorders>
              <w:left w:val="single" w:sz="4" w:space="0" w:color="auto"/>
            </w:tcBorders>
            <w:shd w:val="pct25" w:color="auto" w:fill="auto"/>
          </w:tcPr>
          <w:p w:rsidR="0033779A" w:rsidRPr="00833E7D" w:rsidRDefault="0033779A" w:rsidP="00F06227">
            <w:pPr>
              <w:tabs>
                <w:tab w:val="num" w:pos="0"/>
              </w:tabs>
              <w:rPr>
                <w:rFonts w:ascii="Century Gothic" w:hAnsi="Century Gothic" w:cs="Arial"/>
                <w:b/>
              </w:rPr>
            </w:pPr>
            <w:r>
              <w:rPr>
                <w:rFonts w:ascii="Century Gothic" w:hAnsi="Century Gothic" w:cs="Arial"/>
                <w:b/>
                <w:sz w:val="22"/>
                <w:szCs w:val="22"/>
              </w:rPr>
              <w:t>TERMOFOTOGRAFÍAS</w:t>
            </w:r>
          </w:p>
        </w:tc>
      </w:tr>
    </w:tbl>
    <w:p w:rsidR="0033779A" w:rsidRDefault="0033779A" w:rsidP="00D82ED3">
      <w:pPr>
        <w:jc w:val="both"/>
        <w:rPr>
          <w:rFonts w:ascii="Century Gothic" w:hAnsi="Century Gothic"/>
          <w:sz w:val="20"/>
          <w:szCs w:val="20"/>
        </w:rPr>
      </w:pPr>
    </w:p>
    <w:p w:rsidR="0033779A" w:rsidRDefault="0033779A" w:rsidP="00D82ED3">
      <w:pPr>
        <w:jc w:val="both"/>
        <w:rPr>
          <w:rFonts w:ascii="Century Gothic" w:hAnsi="Century Gothic"/>
          <w:sz w:val="20"/>
          <w:szCs w:val="20"/>
        </w:rPr>
      </w:pPr>
      <w:r>
        <w:rPr>
          <w:rFonts w:ascii="Century Gothic" w:hAnsi="Century Gothic"/>
          <w:sz w:val="20"/>
          <w:szCs w:val="20"/>
        </w:rPr>
        <w:t>Se adjunta a continuación una serie de Termofotografías tomadas el 15 de febrero de 2019 en torno a las 10 h de la mañana.</w:t>
      </w:r>
    </w:p>
    <w:p w:rsidR="0033779A" w:rsidRDefault="0033779A" w:rsidP="00D82ED3">
      <w:pPr>
        <w:jc w:val="both"/>
        <w:rPr>
          <w:rFonts w:ascii="Century Gothic" w:hAnsi="Century Gothic"/>
          <w:sz w:val="20"/>
          <w:szCs w:val="20"/>
        </w:rPr>
      </w:pPr>
    </w:p>
    <w:p w:rsidR="0033779A" w:rsidRDefault="0033779A" w:rsidP="00D82ED3">
      <w:pPr>
        <w:jc w:val="both"/>
        <w:rPr>
          <w:rFonts w:ascii="Century Gothic" w:hAnsi="Century Gothic"/>
          <w:sz w:val="20"/>
          <w:szCs w:val="20"/>
        </w:rPr>
      </w:pPr>
      <w:r>
        <w:rPr>
          <w:rFonts w:ascii="Century Gothic" w:hAnsi="Century Gothic"/>
          <w:noProof/>
          <w:sz w:val="20"/>
          <w:szCs w:val="20"/>
        </w:rPr>
        <w:drawing>
          <wp:anchor distT="0" distB="0" distL="114300" distR="114300" simplePos="0" relativeHeight="251658240" behindDoc="0" locked="0" layoutInCell="1" allowOverlap="1">
            <wp:simplePos x="0" y="0"/>
            <wp:positionH relativeFrom="column">
              <wp:posOffset>18415</wp:posOffset>
            </wp:positionH>
            <wp:positionV relativeFrom="paragraph">
              <wp:posOffset>-3175</wp:posOffset>
            </wp:positionV>
            <wp:extent cx="2882900" cy="2159635"/>
            <wp:effectExtent l="19050" t="0" r="0" b="0"/>
            <wp:wrapSquare wrapText="bothSides"/>
            <wp:docPr id="4" name="3 Imagen" descr="FLIR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291.jpg"/>
                    <pic:cNvPicPr/>
                  </pic:nvPicPr>
                  <pic:blipFill>
                    <a:blip r:embed="rId14"/>
                    <a:stretch>
                      <a:fillRect/>
                    </a:stretch>
                  </pic:blipFill>
                  <pic:spPr>
                    <a:xfrm>
                      <a:off x="0" y="0"/>
                      <a:ext cx="2882900" cy="2159635"/>
                    </a:xfrm>
                    <a:prstGeom prst="rect">
                      <a:avLst/>
                    </a:prstGeom>
                  </pic:spPr>
                </pic:pic>
              </a:graphicData>
            </a:graphic>
          </wp:anchor>
        </w:drawing>
      </w:r>
      <w:r>
        <w:rPr>
          <w:rFonts w:ascii="Century Gothic" w:hAnsi="Century Gothic"/>
          <w:noProof/>
          <w:sz w:val="20"/>
          <w:szCs w:val="20"/>
        </w:rPr>
        <w:drawing>
          <wp:inline distT="0" distB="0" distL="0" distR="0">
            <wp:extent cx="2880000" cy="2160000"/>
            <wp:effectExtent l="19050" t="0" r="0" b="0"/>
            <wp:docPr id="6" name="5 Imagen" descr="FLIR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292.jpg"/>
                    <pic:cNvPicPr/>
                  </pic:nvPicPr>
                  <pic:blipFill>
                    <a:blip r:embed="rId15"/>
                    <a:stretch>
                      <a:fillRect/>
                    </a:stretch>
                  </pic:blipFill>
                  <pic:spPr>
                    <a:xfrm>
                      <a:off x="0" y="0"/>
                      <a:ext cx="2880000" cy="2160000"/>
                    </a:xfrm>
                    <a:prstGeom prst="rect">
                      <a:avLst/>
                    </a:prstGeom>
                  </pic:spPr>
                </pic:pic>
              </a:graphicData>
            </a:graphic>
          </wp:inline>
        </w:drawing>
      </w:r>
    </w:p>
    <w:p w:rsidR="0033779A" w:rsidRDefault="0033779A" w:rsidP="0033779A">
      <w:pPr>
        <w:jc w:val="center"/>
        <w:rPr>
          <w:rFonts w:ascii="Century Gothic" w:hAnsi="Century Gothic"/>
          <w:sz w:val="20"/>
          <w:szCs w:val="20"/>
        </w:rPr>
      </w:pPr>
      <w:r>
        <w:rPr>
          <w:rFonts w:ascii="Century Gothic" w:hAnsi="Century Gothic"/>
          <w:sz w:val="20"/>
          <w:szCs w:val="20"/>
        </w:rPr>
        <w:t>EDIFICIO B. FACHADA SUDESTE</w:t>
      </w:r>
    </w:p>
    <w:p w:rsidR="0033779A" w:rsidRDefault="0033779A" w:rsidP="0033779A">
      <w:pPr>
        <w:jc w:val="center"/>
        <w:rPr>
          <w:rFonts w:ascii="Century Gothic" w:hAnsi="Century Gothic"/>
          <w:sz w:val="20"/>
          <w:szCs w:val="20"/>
        </w:rPr>
      </w:pPr>
    </w:p>
    <w:p w:rsidR="0033779A" w:rsidRDefault="0033779A" w:rsidP="0033779A">
      <w:pPr>
        <w:jc w:val="both"/>
        <w:rPr>
          <w:rFonts w:ascii="Century Gothic" w:hAnsi="Century Gothic"/>
          <w:sz w:val="20"/>
          <w:szCs w:val="20"/>
        </w:rPr>
      </w:pPr>
      <w:r>
        <w:rPr>
          <w:rFonts w:ascii="Century Gothic" w:hAnsi="Century Gothic"/>
          <w:noProof/>
          <w:sz w:val="20"/>
          <w:szCs w:val="20"/>
        </w:rPr>
        <w:drawing>
          <wp:anchor distT="0" distB="0" distL="114300" distR="114300" simplePos="0" relativeHeight="251659264" behindDoc="1" locked="0" layoutInCell="1" allowOverlap="1">
            <wp:simplePos x="0" y="0"/>
            <wp:positionH relativeFrom="column">
              <wp:posOffset>18415</wp:posOffset>
            </wp:positionH>
            <wp:positionV relativeFrom="paragraph">
              <wp:posOffset>-1905</wp:posOffset>
            </wp:positionV>
            <wp:extent cx="2882900" cy="2159635"/>
            <wp:effectExtent l="19050" t="0" r="0" b="0"/>
            <wp:wrapTight wrapText="bothSides">
              <wp:wrapPolygon edited="0">
                <wp:start x="-143" y="0"/>
                <wp:lineTo x="-143" y="21340"/>
                <wp:lineTo x="21552" y="21340"/>
                <wp:lineTo x="21552" y="0"/>
                <wp:lineTo x="-143" y="0"/>
              </wp:wrapPolygon>
            </wp:wrapTight>
            <wp:docPr id="7" name="6 Imagen" descr="FLIR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299.jpg"/>
                    <pic:cNvPicPr/>
                  </pic:nvPicPr>
                  <pic:blipFill>
                    <a:blip r:embed="rId16"/>
                    <a:stretch>
                      <a:fillRect/>
                    </a:stretch>
                  </pic:blipFill>
                  <pic:spPr>
                    <a:xfrm>
                      <a:off x="0" y="0"/>
                      <a:ext cx="2882900" cy="2159635"/>
                    </a:xfrm>
                    <a:prstGeom prst="rect">
                      <a:avLst/>
                    </a:prstGeom>
                  </pic:spPr>
                </pic:pic>
              </a:graphicData>
            </a:graphic>
          </wp:anchor>
        </w:drawing>
      </w:r>
      <w:r>
        <w:rPr>
          <w:rFonts w:ascii="Century Gothic" w:hAnsi="Century Gothic"/>
          <w:noProof/>
          <w:sz w:val="20"/>
          <w:szCs w:val="20"/>
        </w:rPr>
        <w:drawing>
          <wp:inline distT="0" distB="0" distL="0" distR="0">
            <wp:extent cx="2879091" cy="2160000"/>
            <wp:effectExtent l="19050" t="0" r="0" b="0"/>
            <wp:docPr id="10" name="9 Imagen" descr="FLIR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00.jpg"/>
                    <pic:cNvPicPr/>
                  </pic:nvPicPr>
                  <pic:blipFill>
                    <a:blip r:embed="rId17"/>
                    <a:stretch>
                      <a:fillRect/>
                    </a:stretch>
                  </pic:blipFill>
                  <pic:spPr>
                    <a:xfrm>
                      <a:off x="0" y="0"/>
                      <a:ext cx="2879091" cy="2160000"/>
                    </a:xfrm>
                    <a:prstGeom prst="rect">
                      <a:avLst/>
                    </a:prstGeom>
                  </pic:spPr>
                </pic:pic>
              </a:graphicData>
            </a:graphic>
          </wp:inline>
        </w:drawing>
      </w:r>
    </w:p>
    <w:p w:rsidR="0033779A" w:rsidRDefault="0033779A" w:rsidP="0033779A">
      <w:pPr>
        <w:jc w:val="center"/>
        <w:rPr>
          <w:rFonts w:ascii="Century Gothic" w:hAnsi="Century Gothic"/>
          <w:sz w:val="20"/>
          <w:szCs w:val="20"/>
        </w:rPr>
      </w:pPr>
      <w:r>
        <w:rPr>
          <w:rFonts w:ascii="Century Gothic" w:hAnsi="Century Gothic"/>
          <w:sz w:val="20"/>
          <w:szCs w:val="20"/>
        </w:rPr>
        <w:t>EDIFICIO B. FACHADA NORDESTE</w:t>
      </w:r>
    </w:p>
    <w:p w:rsidR="0033779A" w:rsidRDefault="0033779A" w:rsidP="0033779A">
      <w:pPr>
        <w:jc w:val="center"/>
        <w:rPr>
          <w:rFonts w:ascii="Century Gothic" w:hAnsi="Century Gothic"/>
          <w:sz w:val="20"/>
          <w:szCs w:val="20"/>
        </w:rPr>
      </w:pPr>
    </w:p>
    <w:p w:rsidR="0033779A" w:rsidRDefault="0033779A" w:rsidP="0033779A">
      <w:pPr>
        <w:jc w:val="both"/>
        <w:rPr>
          <w:rFonts w:ascii="Century Gothic" w:hAnsi="Century Gothic"/>
          <w:sz w:val="20"/>
          <w:szCs w:val="20"/>
        </w:rPr>
      </w:pPr>
      <w:r>
        <w:rPr>
          <w:rFonts w:ascii="Century Gothic" w:hAnsi="Century Gothic"/>
          <w:noProof/>
          <w:sz w:val="20"/>
          <w:szCs w:val="20"/>
        </w:rPr>
        <w:drawing>
          <wp:anchor distT="0" distB="0" distL="114300" distR="114300" simplePos="0" relativeHeight="251660288" behindDoc="0" locked="0" layoutInCell="1" allowOverlap="1">
            <wp:simplePos x="0" y="0"/>
            <wp:positionH relativeFrom="column">
              <wp:posOffset>18415</wp:posOffset>
            </wp:positionH>
            <wp:positionV relativeFrom="paragraph">
              <wp:posOffset>-2540</wp:posOffset>
            </wp:positionV>
            <wp:extent cx="2886075" cy="2162175"/>
            <wp:effectExtent l="19050" t="0" r="9525" b="0"/>
            <wp:wrapSquare wrapText="bothSides"/>
            <wp:docPr id="12" name="11 Imagen" descr="FLIR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03.jpg"/>
                    <pic:cNvPicPr/>
                  </pic:nvPicPr>
                  <pic:blipFill>
                    <a:blip r:embed="rId18"/>
                    <a:stretch>
                      <a:fillRect/>
                    </a:stretch>
                  </pic:blipFill>
                  <pic:spPr>
                    <a:xfrm>
                      <a:off x="0" y="0"/>
                      <a:ext cx="2886075" cy="2162175"/>
                    </a:xfrm>
                    <a:prstGeom prst="rect">
                      <a:avLst/>
                    </a:prstGeom>
                  </pic:spPr>
                </pic:pic>
              </a:graphicData>
            </a:graphic>
          </wp:anchor>
        </w:drawing>
      </w:r>
      <w:r w:rsidR="008C70C6">
        <w:rPr>
          <w:rFonts w:ascii="Century Gothic" w:hAnsi="Century Gothic"/>
          <w:noProof/>
          <w:sz w:val="20"/>
          <w:szCs w:val="20"/>
        </w:rPr>
        <w:drawing>
          <wp:inline distT="0" distB="0" distL="0" distR="0">
            <wp:extent cx="2879091" cy="2160000"/>
            <wp:effectExtent l="19050" t="0" r="0" b="0"/>
            <wp:docPr id="11" name="10 Imagen" descr="FLIR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04.jpg"/>
                    <pic:cNvPicPr/>
                  </pic:nvPicPr>
                  <pic:blipFill>
                    <a:blip r:embed="rId19"/>
                    <a:stretch>
                      <a:fillRect/>
                    </a:stretch>
                  </pic:blipFill>
                  <pic:spPr>
                    <a:xfrm>
                      <a:off x="0" y="0"/>
                      <a:ext cx="2879091" cy="2160000"/>
                    </a:xfrm>
                    <a:prstGeom prst="rect">
                      <a:avLst/>
                    </a:prstGeom>
                  </pic:spPr>
                </pic:pic>
              </a:graphicData>
            </a:graphic>
          </wp:inline>
        </w:drawing>
      </w:r>
    </w:p>
    <w:p w:rsidR="0033779A" w:rsidRDefault="00724CED" w:rsidP="00724CED">
      <w:pPr>
        <w:jc w:val="center"/>
        <w:rPr>
          <w:rFonts w:ascii="Century Gothic" w:hAnsi="Century Gothic"/>
          <w:sz w:val="20"/>
          <w:szCs w:val="20"/>
        </w:rPr>
      </w:pPr>
      <w:r>
        <w:rPr>
          <w:rFonts w:ascii="Century Gothic" w:hAnsi="Century Gothic"/>
          <w:sz w:val="20"/>
          <w:szCs w:val="20"/>
        </w:rPr>
        <w:t>EDIFICIO B. FACHADA NOROESTE</w:t>
      </w:r>
    </w:p>
    <w:p w:rsidR="00724CED" w:rsidRDefault="00724CED" w:rsidP="00724CED">
      <w:pPr>
        <w:jc w:val="center"/>
        <w:rPr>
          <w:rFonts w:ascii="Century Gothic" w:hAnsi="Century Gothic"/>
          <w:sz w:val="20"/>
          <w:szCs w:val="20"/>
        </w:rPr>
      </w:pPr>
    </w:p>
    <w:p w:rsidR="008C70C6" w:rsidRDefault="00724CED" w:rsidP="0033779A">
      <w:pPr>
        <w:jc w:val="both"/>
        <w:rPr>
          <w:rFonts w:ascii="Century Gothic" w:hAnsi="Century Gothic"/>
          <w:sz w:val="20"/>
          <w:szCs w:val="20"/>
        </w:rPr>
      </w:pPr>
      <w:r>
        <w:rPr>
          <w:rFonts w:ascii="Century Gothic" w:hAnsi="Century Gothic"/>
          <w:noProof/>
          <w:sz w:val="20"/>
          <w:szCs w:val="20"/>
        </w:rPr>
        <w:lastRenderedPageBreak/>
        <w:drawing>
          <wp:anchor distT="0" distB="0" distL="114300" distR="114300" simplePos="0" relativeHeight="251661312" behindDoc="0" locked="0" layoutInCell="1" allowOverlap="1">
            <wp:simplePos x="0" y="0"/>
            <wp:positionH relativeFrom="column">
              <wp:posOffset>18415</wp:posOffset>
            </wp:positionH>
            <wp:positionV relativeFrom="paragraph">
              <wp:posOffset>0</wp:posOffset>
            </wp:positionV>
            <wp:extent cx="2881630" cy="2159635"/>
            <wp:effectExtent l="19050" t="0" r="0" b="0"/>
            <wp:wrapSquare wrapText="bothSides"/>
            <wp:docPr id="13" name="12 Imagen" descr="FLIR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295.jpg"/>
                    <pic:cNvPicPr/>
                  </pic:nvPicPr>
                  <pic:blipFill>
                    <a:blip r:embed="rId20"/>
                    <a:stretch>
                      <a:fillRect/>
                    </a:stretch>
                  </pic:blipFill>
                  <pic:spPr>
                    <a:xfrm>
                      <a:off x="0" y="0"/>
                      <a:ext cx="2881630" cy="2159635"/>
                    </a:xfrm>
                    <a:prstGeom prst="rect">
                      <a:avLst/>
                    </a:prstGeom>
                  </pic:spPr>
                </pic:pic>
              </a:graphicData>
            </a:graphic>
          </wp:anchor>
        </w:drawing>
      </w:r>
      <w:r>
        <w:rPr>
          <w:rFonts w:ascii="Century Gothic" w:hAnsi="Century Gothic"/>
          <w:noProof/>
          <w:sz w:val="20"/>
          <w:szCs w:val="20"/>
        </w:rPr>
        <w:drawing>
          <wp:inline distT="0" distB="0" distL="0" distR="0">
            <wp:extent cx="2879091" cy="2160000"/>
            <wp:effectExtent l="19050" t="0" r="0" b="0"/>
            <wp:docPr id="14" name="13 Imagen" descr="FLIR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296.jpg"/>
                    <pic:cNvPicPr/>
                  </pic:nvPicPr>
                  <pic:blipFill>
                    <a:blip r:embed="rId21"/>
                    <a:stretch>
                      <a:fillRect/>
                    </a:stretch>
                  </pic:blipFill>
                  <pic:spPr>
                    <a:xfrm>
                      <a:off x="0" y="0"/>
                      <a:ext cx="2879091" cy="2160000"/>
                    </a:xfrm>
                    <a:prstGeom prst="rect">
                      <a:avLst/>
                    </a:prstGeom>
                  </pic:spPr>
                </pic:pic>
              </a:graphicData>
            </a:graphic>
          </wp:inline>
        </w:drawing>
      </w:r>
    </w:p>
    <w:p w:rsidR="00724CED" w:rsidRDefault="00724CED" w:rsidP="00724CED">
      <w:pPr>
        <w:jc w:val="center"/>
        <w:rPr>
          <w:rFonts w:ascii="Century Gothic" w:hAnsi="Century Gothic"/>
          <w:sz w:val="20"/>
          <w:szCs w:val="20"/>
        </w:rPr>
      </w:pPr>
    </w:p>
    <w:p w:rsidR="00724CED" w:rsidRDefault="00724CED" w:rsidP="00724CED">
      <w:pPr>
        <w:jc w:val="center"/>
        <w:rPr>
          <w:rFonts w:ascii="Century Gothic" w:hAnsi="Century Gothic"/>
          <w:sz w:val="20"/>
          <w:szCs w:val="20"/>
        </w:rPr>
      </w:pPr>
      <w:r>
        <w:rPr>
          <w:rFonts w:ascii="Century Gothic" w:hAnsi="Century Gothic"/>
          <w:sz w:val="20"/>
          <w:szCs w:val="20"/>
        </w:rPr>
        <w:t>EDIFICIO A. FACHADA SUDOESTE</w:t>
      </w:r>
    </w:p>
    <w:p w:rsidR="00724CED" w:rsidRDefault="00724CED" w:rsidP="00724CED">
      <w:pPr>
        <w:jc w:val="center"/>
        <w:rPr>
          <w:rFonts w:ascii="Century Gothic" w:hAnsi="Century Gothic"/>
          <w:sz w:val="20"/>
          <w:szCs w:val="20"/>
        </w:rPr>
      </w:pPr>
    </w:p>
    <w:p w:rsidR="00724CED" w:rsidRDefault="00724CED" w:rsidP="00724CED">
      <w:pPr>
        <w:jc w:val="both"/>
        <w:rPr>
          <w:rFonts w:ascii="Century Gothic" w:hAnsi="Century Gothic"/>
          <w:sz w:val="20"/>
          <w:szCs w:val="20"/>
        </w:rPr>
      </w:pPr>
      <w:r>
        <w:rPr>
          <w:rFonts w:ascii="Century Gothic" w:hAnsi="Century Gothic"/>
          <w:noProof/>
          <w:sz w:val="20"/>
          <w:szCs w:val="20"/>
        </w:rPr>
        <w:drawing>
          <wp:inline distT="0" distB="0" distL="0" distR="0">
            <wp:extent cx="2879091" cy="2160000"/>
            <wp:effectExtent l="19050" t="0" r="0" b="0"/>
            <wp:docPr id="16" name="15 Imagen" descr="FLIR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08.jpg"/>
                    <pic:cNvPicPr/>
                  </pic:nvPicPr>
                  <pic:blipFill>
                    <a:blip r:embed="rId22"/>
                    <a:stretch>
                      <a:fillRect/>
                    </a:stretch>
                  </pic:blipFill>
                  <pic:spPr>
                    <a:xfrm>
                      <a:off x="0" y="0"/>
                      <a:ext cx="2879091" cy="2160000"/>
                    </a:xfrm>
                    <a:prstGeom prst="rect">
                      <a:avLst/>
                    </a:prstGeom>
                  </pic:spPr>
                </pic:pic>
              </a:graphicData>
            </a:graphic>
          </wp:inline>
        </w:drawing>
      </w:r>
      <w:r>
        <w:rPr>
          <w:rFonts w:ascii="Century Gothic" w:hAnsi="Century Gothic"/>
          <w:noProof/>
          <w:sz w:val="20"/>
          <w:szCs w:val="20"/>
        </w:rPr>
        <w:drawing>
          <wp:anchor distT="0" distB="0" distL="114300" distR="114300" simplePos="0" relativeHeight="251662336" behindDoc="0" locked="0" layoutInCell="1" allowOverlap="1">
            <wp:simplePos x="0" y="0"/>
            <wp:positionH relativeFrom="column">
              <wp:posOffset>18415</wp:posOffset>
            </wp:positionH>
            <wp:positionV relativeFrom="paragraph">
              <wp:posOffset>-4445</wp:posOffset>
            </wp:positionV>
            <wp:extent cx="2881630" cy="2159635"/>
            <wp:effectExtent l="19050" t="0" r="0" b="0"/>
            <wp:wrapSquare wrapText="bothSides"/>
            <wp:docPr id="15" name="14 Imagen" descr="FLIR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07.jpg"/>
                    <pic:cNvPicPr/>
                  </pic:nvPicPr>
                  <pic:blipFill>
                    <a:blip r:embed="rId23"/>
                    <a:stretch>
                      <a:fillRect/>
                    </a:stretch>
                  </pic:blipFill>
                  <pic:spPr>
                    <a:xfrm>
                      <a:off x="0" y="0"/>
                      <a:ext cx="2881630" cy="2159635"/>
                    </a:xfrm>
                    <a:prstGeom prst="rect">
                      <a:avLst/>
                    </a:prstGeom>
                  </pic:spPr>
                </pic:pic>
              </a:graphicData>
            </a:graphic>
          </wp:anchor>
        </w:drawing>
      </w:r>
    </w:p>
    <w:p w:rsidR="00724CED" w:rsidRDefault="00724CED" w:rsidP="00724CED">
      <w:pPr>
        <w:jc w:val="center"/>
        <w:rPr>
          <w:rFonts w:ascii="Century Gothic" w:hAnsi="Century Gothic"/>
          <w:sz w:val="20"/>
          <w:szCs w:val="20"/>
        </w:rPr>
      </w:pPr>
    </w:p>
    <w:p w:rsidR="00724CED" w:rsidRDefault="00724CED" w:rsidP="00724CED">
      <w:pPr>
        <w:jc w:val="center"/>
        <w:rPr>
          <w:rFonts w:ascii="Century Gothic" w:hAnsi="Century Gothic"/>
          <w:sz w:val="20"/>
          <w:szCs w:val="20"/>
        </w:rPr>
      </w:pPr>
      <w:r>
        <w:rPr>
          <w:rFonts w:ascii="Century Gothic" w:hAnsi="Century Gothic"/>
          <w:sz w:val="20"/>
          <w:szCs w:val="20"/>
        </w:rPr>
        <w:t>EDIFICIO A. FACHADA NORDESTE</w:t>
      </w:r>
    </w:p>
    <w:p w:rsidR="00724CED" w:rsidRDefault="00724CED" w:rsidP="00724CED">
      <w:pPr>
        <w:jc w:val="center"/>
        <w:rPr>
          <w:rFonts w:ascii="Century Gothic" w:hAnsi="Century Gothic"/>
          <w:sz w:val="20"/>
          <w:szCs w:val="20"/>
        </w:rPr>
      </w:pPr>
    </w:p>
    <w:p w:rsidR="00724CED" w:rsidRDefault="00724CED" w:rsidP="00724CED">
      <w:pPr>
        <w:jc w:val="both"/>
        <w:rPr>
          <w:rFonts w:ascii="Century Gothic" w:hAnsi="Century Gothic"/>
          <w:sz w:val="20"/>
          <w:szCs w:val="20"/>
        </w:rPr>
      </w:pPr>
      <w:r>
        <w:rPr>
          <w:rFonts w:ascii="Century Gothic" w:hAnsi="Century Gothic"/>
          <w:noProof/>
          <w:sz w:val="20"/>
          <w:szCs w:val="20"/>
        </w:rPr>
        <w:drawing>
          <wp:inline distT="0" distB="0" distL="0" distR="0">
            <wp:extent cx="2879091" cy="2160000"/>
            <wp:effectExtent l="19050" t="0" r="0" b="0"/>
            <wp:docPr id="19" name="18 Imagen" descr="FLIR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12.jpg"/>
                    <pic:cNvPicPr/>
                  </pic:nvPicPr>
                  <pic:blipFill>
                    <a:blip r:embed="rId24"/>
                    <a:stretch>
                      <a:fillRect/>
                    </a:stretch>
                  </pic:blipFill>
                  <pic:spPr>
                    <a:xfrm>
                      <a:off x="0" y="0"/>
                      <a:ext cx="2879091" cy="2160000"/>
                    </a:xfrm>
                    <a:prstGeom prst="rect">
                      <a:avLst/>
                    </a:prstGeom>
                  </pic:spPr>
                </pic:pic>
              </a:graphicData>
            </a:graphic>
          </wp:inline>
        </w:drawing>
      </w:r>
      <w:r>
        <w:rPr>
          <w:rFonts w:ascii="Century Gothic" w:hAnsi="Century Gothic"/>
          <w:noProof/>
          <w:sz w:val="20"/>
          <w:szCs w:val="20"/>
        </w:rPr>
        <w:drawing>
          <wp:anchor distT="0" distB="0" distL="114300" distR="114300" simplePos="0" relativeHeight="251663360" behindDoc="0" locked="0" layoutInCell="1" allowOverlap="1">
            <wp:simplePos x="0" y="0"/>
            <wp:positionH relativeFrom="column">
              <wp:posOffset>18415</wp:posOffset>
            </wp:positionH>
            <wp:positionV relativeFrom="paragraph">
              <wp:posOffset>3810</wp:posOffset>
            </wp:positionV>
            <wp:extent cx="2886075" cy="2162175"/>
            <wp:effectExtent l="19050" t="0" r="9525" b="0"/>
            <wp:wrapSquare wrapText="bothSides"/>
            <wp:docPr id="18" name="17 Imagen" descr="FLIR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11.jpg"/>
                    <pic:cNvPicPr/>
                  </pic:nvPicPr>
                  <pic:blipFill>
                    <a:blip r:embed="rId25"/>
                    <a:stretch>
                      <a:fillRect/>
                    </a:stretch>
                  </pic:blipFill>
                  <pic:spPr>
                    <a:xfrm>
                      <a:off x="0" y="0"/>
                      <a:ext cx="2886075" cy="2162175"/>
                    </a:xfrm>
                    <a:prstGeom prst="rect">
                      <a:avLst/>
                    </a:prstGeom>
                  </pic:spPr>
                </pic:pic>
              </a:graphicData>
            </a:graphic>
          </wp:anchor>
        </w:drawing>
      </w:r>
    </w:p>
    <w:p w:rsidR="00724CED" w:rsidRDefault="00724CED" w:rsidP="00724CED">
      <w:pPr>
        <w:jc w:val="both"/>
        <w:rPr>
          <w:rFonts w:ascii="Century Gothic" w:hAnsi="Century Gothic"/>
          <w:sz w:val="20"/>
          <w:szCs w:val="20"/>
        </w:rPr>
      </w:pPr>
    </w:p>
    <w:p w:rsidR="00724CED" w:rsidRDefault="00724CED" w:rsidP="00724CED">
      <w:pPr>
        <w:jc w:val="center"/>
        <w:rPr>
          <w:rFonts w:ascii="Century Gothic" w:hAnsi="Century Gothic"/>
          <w:sz w:val="20"/>
          <w:szCs w:val="20"/>
        </w:rPr>
      </w:pPr>
      <w:r>
        <w:rPr>
          <w:rFonts w:ascii="Century Gothic" w:hAnsi="Century Gothic"/>
          <w:sz w:val="20"/>
          <w:szCs w:val="20"/>
        </w:rPr>
        <w:t>EDIFICIO A. FACHADA NORDESTE</w:t>
      </w:r>
    </w:p>
    <w:p w:rsidR="00724CED" w:rsidRDefault="00724CED" w:rsidP="00724CED">
      <w:pPr>
        <w:jc w:val="both"/>
        <w:rPr>
          <w:rFonts w:ascii="Century Gothic" w:hAnsi="Century Gothic"/>
          <w:sz w:val="20"/>
          <w:szCs w:val="20"/>
        </w:rPr>
      </w:pPr>
    </w:p>
    <w:p w:rsidR="00724CED" w:rsidRDefault="00724CED" w:rsidP="00724CED">
      <w:pPr>
        <w:jc w:val="both"/>
        <w:rPr>
          <w:rFonts w:ascii="Century Gothic" w:hAnsi="Century Gothic"/>
          <w:sz w:val="20"/>
          <w:szCs w:val="20"/>
        </w:rPr>
      </w:pPr>
    </w:p>
    <w:p w:rsidR="00724CED" w:rsidRDefault="00724CED" w:rsidP="00724CED">
      <w:pPr>
        <w:jc w:val="both"/>
        <w:rPr>
          <w:rFonts w:ascii="Century Gothic" w:hAnsi="Century Gothic"/>
          <w:sz w:val="20"/>
          <w:szCs w:val="20"/>
        </w:rPr>
      </w:pPr>
    </w:p>
    <w:p w:rsidR="00724CED" w:rsidRDefault="0086013A" w:rsidP="00724CED">
      <w:pPr>
        <w:jc w:val="both"/>
        <w:rPr>
          <w:rFonts w:ascii="Century Gothic" w:hAnsi="Century Gothic"/>
          <w:sz w:val="20"/>
          <w:szCs w:val="20"/>
        </w:rPr>
      </w:pPr>
      <w:r>
        <w:rPr>
          <w:rFonts w:ascii="Century Gothic" w:hAnsi="Century Gothic"/>
          <w:noProof/>
          <w:sz w:val="20"/>
          <w:szCs w:val="20"/>
        </w:rPr>
        <w:lastRenderedPageBreak/>
        <w:drawing>
          <wp:inline distT="0" distB="0" distL="0" distR="0">
            <wp:extent cx="2879091" cy="2160000"/>
            <wp:effectExtent l="19050" t="0" r="0" b="0"/>
            <wp:docPr id="21" name="20 Imagen" descr="FLIR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14.jpg"/>
                    <pic:cNvPicPr/>
                  </pic:nvPicPr>
                  <pic:blipFill>
                    <a:blip r:embed="rId26"/>
                    <a:stretch>
                      <a:fillRect/>
                    </a:stretch>
                  </pic:blipFill>
                  <pic:spPr>
                    <a:xfrm>
                      <a:off x="0" y="0"/>
                      <a:ext cx="2879091" cy="2160000"/>
                    </a:xfrm>
                    <a:prstGeom prst="rect">
                      <a:avLst/>
                    </a:prstGeom>
                  </pic:spPr>
                </pic:pic>
              </a:graphicData>
            </a:graphic>
          </wp:inline>
        </w:drawing>
      </w:r>
      <w:r>
        <w:rPr>
          <w:rFonts w:ascii="Century Gothic" w:hAnsi="Century Gothic"/>
          <w:noProof/>
          <w:sz w:val="20"/>
          <w:szCs w:val="20"/>
        </w:rPr>
        <w:drawing>
          <wp:anchor distT="0" distB="0" distL="114300" distR="114300" simplePos="0" relativeHeight="251664384" behindDoc="0" locked="0" layoutInCell="1" allowOverlap="1">
            <wp:simplePos x="0" y="0"/>
            <wp:positionH relativeFrom="column">
              <wp:posOffset>18415</wp:posOffset>
            </wp:positionH>
            <wp:positionV relativeFrom="paragraph">
              <wp:posOffset>0</wp:posOffset>
            </wp:positionV>
            <wp:extent cx="2881630" cy="2159635"/>
            <wp:effectExtent l="19050" t="0" r="0" b="0"/>
            <wp:wrapSquare wrapText="bothSides"/>
            <wp:docPr id="20" name="19 Imagen" descr="FLIR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13.jpg"/>
                    <pic:cNvPicPr/>
                  </pic:nvPicPr>
                  <pic:blipFill>
                    <a:blip r:embed="rId27"/>
                    <a:stretch>
                      <a:fillRect/>
                    </a:stretch>
                  </pic:blipFill>
                  <pic:spPr>
                    <a:xfrm>
                      <a:off x="0" y="0"/>
                      <a:ext cx="2881630" cy="2159635"/>
                    </a:xfrm>
                    <a:prstGeom prst="rect">
                      <a:avLst/>
                    </a:prstGeom>
                  </pic:spPr>
                </pic:pic>
              </a:graphicData>
            </a:graphic>
          </wp:anchor>
        </w:drawing>
      </w:r>
    </w:p>
    <w:p w:rsidR="0086013A" w:rsidRDefault="0086013A" w:rsidP="00724CED">
      <w:pPr>
        <w:jc w:val="both"/>
        <w:rPr>
          <w:rFonts w:ascii="Century Gothic" w:hAnsi="Century Gothic"/>
          <w:sz w:val="20"/>
          <w:szCs w:val="20"/>
        </w:rPr>
      </w:pPr>
    </w:p>
    <w:p w:rsidR="0086013A" w:rsidRDefault="0086013A" w:rsidP="0086013A">
      <w:pPr>
        <w:jc w:val="center"/>
        <w:rPr>
          <w:rFonts w:ascii="Century Gothic" w:hAnsi="Century Gothic"/>
          <w:sz w:val="20"/>
          <w:szCs w:val="20"/>
        </w:rPr>
      </w:pPr>
      <w:r>
        <w:rPr>
          <w:rFonts w:ascii="Century Gothic" w:hAnsi="Century Gothic"/>
          <w:sz w:val="20"/>
          <w:szCs w:val="20"/>
        </w:rPr>
        <w:t>EDIFICIO A. FACHADA NORDESTE</w:t>
      </w:r>
    </w:p>
    <w:p w:rsidR="0086013A" w:rsidRDefault="0086013A" w:rsidP="00724CED">
      <w:pPr>
        <w:jc w:val="both"/>
        <w:rPr>
          <w:rFonts w:ascii="Century Gothic" w:hAnsi="Century Gothic"/>
          <w:sz w:val="20"/>
          <w:szCs w:val="20"/>
        </w:rPr>
      </w:pPr>
      <w:r>
        <w:rPr>
          <w:rFonts w:ascii="Century Gothic" w:hAnsi="Century Gothic"/>
          <w:noProof/>
          <w:sz w:val="20"/>
          <w:szCs w:val="20"/>
        </w:rPr>
        <w:drawing>
          <wp:anchor distT="0" distB="0" distL="114300" distR="114300" simplePos="0" relativeHeight="251665408" behindDoc="0" locked="0" layoutInCell="1" allowOverlap="1">
            <wp:simplePos x="0" y="0"/>
            <wp:positionH relativeFrom="column">
              <wp:posOffset>18415</wp:posOffset>
            </wp:positionH>
            <wp:positionV relativeFrom="paragraph">
              <wp:posOffset>157480</wp:posOffset>
            </wp:positionV>
            <wp:extent cx="2881630" cy="2159635"/>
            <wp:effectExtent l="19050" t="0" r="0" b="0"/>
            <wp:wrapSquare wrapText="bothSides"/>
            <wp:docPr id="22" name="21 Imagen" descr="FLIR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19.jpg"/>
                    <pic:cNvPicPr/>
                  </pic:nvPicPr>
                  <pic:blipFill>
                    <a:blip r:embed="rId28"/>
                    <a:stretch>
                      <a:fillRect/>
                    </a:stretch>
                  </pic:blipFill>
                  <pic:spPr>
                    <a:xfrm>
                      <a:off x="0" y="0"/>
                      <a:ext cx="2881630" cy="2159635"/>
                    </a:xfrm>
                    <a:prstGeom prst="rect">
                      <a:avLst/>
                    </a:prstGeom>
                  </pic:spPr>
                </pic:pic>
              </a:graphicData>
            </a:graphic>
          </wp:anchor>
        </w:drawing>
      </w:r>
    </w:p>
    <w:p w:rsidR="0086013A" w:rsidRDefault="0086013A" w:rsidP="00724CED">
      <w:pPr>
        <w:jc w:val="both"/>
        <w:rPr>
          <w:rFonts w:ascii="Century Gothic" w:hAnsi="Century Gothic"/>
          <w:sz w:val="20"/>
          <w:szCs w:val="20"/>
        </w:rPr>
      </w:pPr>
      <w:r>
        <w:rPr>
          <w:rFonts w:ascii="Century Gothic" w:hAnsi="Century Gothic"/>
          <w:noProof/>
          <w:sz w:val="20"/>
          <w:szCs w:val="20"/>
        </w:rPr>
        <w:drawing>
          <wp:inline distT="0" distB="0" distL="0" distR="0">
            <wp:extent cx="2879091" cy="2160000"/>
            <wp:effectExtent l="19050" t="0" r="0" b="0"/>
            <wp:docPr id="23" name="22 Imagen" descr="FLIR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R2320.jpg"/>
                    <pic:cNvPicPr/>
                  </pic:nvPicPr>
                  <pic:blipFill>
                    <a:blip r:embed="rId29"/>
                    <a:stretch>
                      <a:fillRect/>
                    </a:stretch>
                  </pic:blipFill>
                  <pic:spPr>
                    <a:xfrm>
                      <a:off x="0" y="0"/>
                      <a:ext cx="2879091" cy="2160000"/>
                    </a:xfrm>
                    <a:prstGeom prst="rect">
                      <a:avLst/>
                    </a:prstGeom>
                  </pic:spPr>
                </pic:pic>
              </a:graphicData>
            </a:graphic>
          </wp:inline>
        </w:drawing>
      </w:r>
    </w:p>
    <w:p w:rsidR="0086013A" w:rsidRDefault="0086013A" w:rsidP="00724CED">
      <w:pPr>
        <w:jc w:val="both"/>
        <w:rPr>
          <w:rFonts w:ascii="Century Gothic" w:hAnsi="Century Gothic"/>
          <w:sz w:val="20"/>
          <w:szCs w:val="20"/>
        </w:rPr>
      </w:pPr>
    </w:p>
    <w:p w:rsidR="0086013A" w:rsidRDefault="0086013A" w:rsidP="0086013A">
      <w:pPr>
        <w:jc w:val="center"/>
        <w:rPr>
          <w:rFonts w:ascii="Century Gothic" w:hAnsi="Century Gothic"/>
          <w:sz w:val="20"/>
          <w:szCs w:val="20"/>
        </w:rPr>
      </w:pPr>
      <w:r>
        <w:rPr>
          <w:rFonts w:ascii="Century Gothic" w:hAnsi="Century Gothic"/>
          <w:sz w:val="20"/>
          <w:szCs w:val="20"/>
        </w:rPr>
        <w:t>EDIFICIO A. FACHADA SUDOESTE</w:t>
      </w:r>
    </w:p>
    <w:p w:rsidR="0086013A" w:rsidRDefault="0086013A"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t>Valladolid, febrero de 2019</w:t>
      </w: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Default="00D468FF" w:rsidP="00724CED">
      <w:pPr>
        <w:jc w:val="both"/>
        <w:rPr>
          <w:rFonts w:ascii="Century Gothic" w:hAnsi="Century Gothic"/>
          <w:sz w:val="20"/>
          <w:szCs w:val="20"/>
        </w:rPr>
      </w:pPr>
    </w:p>
    <w:p w:rsidR="00D468FF" w:rsidRPr="00D82ED3" w:rsidRDefault="00D468FF" w:rsidP="00724CED">
      <w:pPr>
        <w:jc w:val="both"/>
        <w:rPr>
          <w:rFonts w:ascii="Century Gothic" w:hAnsi="Century Gothic"/>
          <w:sz w:val="20"/>
          <w:szCs w:val="20"/>
        </w:rPr>
      </w:pP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r>
      <w:r>
        <w:rPr>
          <w:rFonts w:ascii="Century Gothic" w:hAnsi="Century Gothic"/>
          <w:sz w:val="20"/>
          <w:szCs w:val="20"/>
        </w:rPr>
        <w:tab/>
        <w:t>José Manuel Álvarez Cuesta</w:t>
      </w:r>
    </w:p>
    <w:sectPr w:rsidR="00D468FF" w:rsidRPr="00D82ED3" w:rsidSect="008A1A47">
      <w:headerReference w:type="default" r:id="rId30"/>
      <w:footerReference w:type="default" r:id="rId31"/>
      <w:pgSz w:w="11906" w:h="16838" w:code="9"/>
      <w:pgMar w:top="2155" w:right="1133" w:bottom="851" w:left="1276" w:header="709" w:footer="726" w:gutter="0"/>
      <w:pgNumType w:start="2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E2A23" w:rsidRDefault="00FE2A23">
      <w:r>
        <w:separator/>
      </w:r>
    </w:p>
  </w:endnote>
  <w:endnote w:type="continuationSeparator" w:id="0">
    <w:p w:rsidR="00FE2A23" w:rsidRDefault="00FE2A2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DTKUQF+Frutiger-Roman">
    <w:altName w:val="Frutiger"/>
    <w:panose1 w:val="00000000000000000000"/>
    <w:charset w:val="00"/>
    <w:family w:val="roman"/>
    <w:notTrueType/>
    <w:pitch w:val="default"/>
    <w:sig w:usb0="00000003" w:usb1="00000000" w:usb2="00000000" w:usb3="00000000" w:csb0="00000001" w:csb1="00000000"/>
  </w:font>
  <w:font w:name="XXCKKR+Frutiger-Bold">
    <w:altName w:val="Frutiger"/>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3CAE" w:rsidRDefault="00A33CAE">
    <w:pPr>
      <w:pStyle w:val="Piedepgina"/>
      <w:pBdr>
        <w:top w:val="thinThickSmallGap" w:sz="24" w:space="1" w:color="622423" w:themeColor="accent2" w:themeShade="7F"/>
      </w:pBdr>
      <w:rPr>
        <w:rFonts w:ascii="Century Gothic" w:hAnsi="Century Gothic"/>
        <w:sz w:val="14"/>
        <w:szCs w:val="14"/>
      </w:rPr>
    </w:pPr>
    <w:r w:rsidRPr="00DC2E09">
      <w:rPr>
        <w:rFonts w:ascii="Century Gothic" w:hAnsi="Century Gothic"/>
        <w:sz w:val="14"/>
        <w:szCs w:val="14"/>
      </w:rPr>
      <w:t>MEJORA ENVOLVENTE TÉRMICA IES DIEGO MARÍN AGUILERA. BURGOS</w:t>
    </w:r>
  </w:p>
  <w:p w:rsidR="00A33CAE" w:rsidRPr="00DC2E09" w:rsidRDefault="001E7729">
    <w:pPr>
      <w:pStyle w:val="Piedepgina"/>
      <w:pBdr>
        <w:top w:val="thinThickSmallGap" w:sz="24" w:space="1" w:color="622423" w:themeColor="accent2" w:themeShade="7F"/>
      </w:pBdr>
      <w:rPr>
        <w:rFonts w:ascii="Century Gothic" w:hAnsi="Century Gothic"/>
        <w:sz w:val="20"/>
        <w:szCs w:val="20"/>
      </w:rPr>
    </w:pPr>
    <w:hyperlink r:id="rId1" w:history="1">
      <w:r w:rsidR="00A33CAE" w:rsidRPr="00DC2E09">
        <w:rPr>
          <w:rStyle w:val="Hipervnculo"/>
          <w:rFonts w:ascii="Century Gothic" w:hAnsi="Century Gothic"/>
          <w:sz w:val="14"/>
          <w:szCs w:val="14"/>
        </w:rPr>
        <w:t>www.alvarezymateo.es</w:t>
      </w:r>
    </w:hyperlink>
    <w:r w:rsidR="00A33CAE" w:rsidRPr="00DC2E09">
      <w:rPr>
        <w:rFonts w:ascii="Century Gothic" w:hAnsi="Century Gothic"/>
        <w:sz w:val="20"/>
        <w:szCs w:val="20"/>
      </w:rPr>
      <w:t xml:space="preserve"> </w:t>
    </w:r>
    <w:r w:rsidR="00A33CAE" w:rsidRPr="00DC2E09">
      <w:rPr>
        <w:rFonts w:ascii="Century Gothic" w:hAnsi="Century Gothic"/>
        <w:sz w:val="20"/>
        <w:szCs w:val="20"/>
      </w:rPr>
      <w:ptab w:relativeTo="margin" w:alignment="right" w:leader="none"/>
    </w:r>
    <w:r w:rsidR="00A33CAE" w:rsidRPr="00DC2E09">
      <w:rPr>
        <w:rFonts w:ascii="Century Gothic" w:hAnsi="Century Gothic"/>
        <w:sz w:val="20"/>
        <w:szCs w:val="20"/>
      </w:rPr>
      <w:t xml:space="preserve">Página </w:t>
    </w:r>
    <w:r w:rsidRPr="00DC2E09">
      <w:rPr>
        <w:rFonts w:ascii="Century Gothic" w:hAnsi="Century Gothic"/>
        <w:sz w:val="20"/>
        <w:szCs w:val="20"/>
      </w:rPr>
      <w:fldChar w:fldCharType="begin"/>
    </w:r>
    <w:r w:rsidR="00A33CAE" w:rsidRPr="00DC2E09">
      <w:rPr>
        <w:rFonts w:ascii="Century Gothic" w:hAnsi="Century Gothic"/>
        <w:sz w:val="20"/>
        <w:szCs w:val="20"/>
      </w:rPr>
      <w:instrText xml:space="preserve"> PAGE   \* MERGEFORMAT </w:instrText>
    </w:r>
    <w:r w:rsidRPr="00DC2E09">
      <w:rPr>
        <w:rFonts w:ascii="Century Gothic" w:hAnsi="Century Gothic"/>
        <w:sz w:val="20"/>
        <w:szCs w:val="20"/>
      </w:rPr>
      <w:fldChar w:fldCharType="separate"/>
    </w:r>
    <w:r w:rsidR="00D468FF">
      <w:rPr>
        <w:rFonts w:ascii="Century Gothic" w:hAnsi="Century Gothic"/>
        <w:noProof/>
        <w:sz w:val="20"/>
        <w:szCs w:val="20"/>
      </w:rPr>
      <w:t>58</w:t>
    </w:r>
    <w:r w:rsidRPr="00DC2E09">
      <w:rPr>
        <w:rFonts w:ascii="Century Gothic" w:hAnsi="Century Gothic"/>
        <w:sz w:val="20"/>
        <w:szCs w:val="20"/>
      </w:rPr>
      <w:fldChar w:fldCharType="end"/>
    </w:r>
  </w:p>
  <w:p w:rsidR="00A33CAE" w:rsidRDefault="00A33CAE" w:rsidP="00440088">
    <w:pPr>
      <w:pStyle w:val="Piedepgina"/>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E2A23" w:rsidRDefault="00FE2A23">
      <w:r>
        <w:separator/>
      </w:r>
    </w:p>
  </w:footnote>
  <w:footnote w:type="continuationSeparator" w:id="0">
    <w:p w:rsidR="00FE2A23" w:rsidRDefault="00FE2A2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2335" w:type="dxa"/>
      <w:tblInd w:w="-743" w:type="dxa"/>
      <w:tblLayout w:type="fixed"/>
      <w:tblLook w:val="00A0"/>
    </w:tblPr>
    <w:tblGrid>
      <w:gridCol w:w="4820"/>
      <w:gridCol w:w="2694"/>
      <w:gridCol w:w="2409"/>
      <w:gridCol w:w="2412"/>
    </w:tblGrid>
    <w:tr w:rsidR="00A33CAE" w:rsidTr="00CE0288">
      <w:trPr>
        <w:trHeight w:val="1190"/>
      </w:trPr>
      <w:tc>
        <w:tcPr>
          <w:tcW w:w="4820" w:type="dxa"/>
        </w:tcPr>
        <w:p w:rsidR="00A33CAE" w:rsidRDefault="00A33CAE" w:rsidP="00CE0288">
          <w:pPr>
            <w:ind w:left="-250"/>
          </w:pPr>
          <w:r>
            <w:rPr>
              <w:noProof/>
            </w:rPr>
            <w:drawing>
              <wp:inline distT="0" distB="0" distL="0" distR="0">
                <wp:extent cx="2943225" cy="742598"/>
                <wp:effectExtent l="19050" t="0" r="9525" b="0"/>
                <wp:docPr id="8" name="Imagen 7" descr="G:\EREN\NORMAS Y FUNCIONAMIENTO\Logos EREN JCYL marzo 2014\Logos correctos Junta EREN marzo 2014\Con linea para papelería\Logos-arriba-Juntos-color-con-linea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REN\NORMAS Y FUNCIONAMIENTO\Logos EREN JCYL marzo 2014\Logos correctos Junta EREN marzo 2014\Con linea para papelería\Logos-arriba-Juntos-color-con-linea Color.jpg"/>
                        <pic:cNvPicPr>
                          <a:picLocks noChangeAspect="1" noChangeArrowheads="1"/>
                        </pic:cNvPicPr>
                      </pic:nvPicPr>
                      <pic:blipFill>
                        <a:blip r:embed="rId1"/>
                        <a:srcRect/>
                        <a:stretch>
                          <a:fillRect/>
                        </a:stretch>
                      </pic:blipFill>
                      <pic:spPr bwMode="auto">
                        <a:xfrm>
                          <a:off x="0" y="0"/>
                          <a:ext cx="2943225" cy="742598"/>
                        </a:xfrm>
                        <a:prstGeom prst="rect">
                          <a:avLst/>
                        </a:prstGeom>
                        <a:noFill/>
                        <a:ln w="9525">
                          <a:noFill/>
                          <a:miter lim="800000"/>
                          <a:headEnd/>
                          <a:tailEnd/>
                        </a:ln>
                      </pic:spPr>
                    </pic:pic>
                  </a:graphicData>
                </a:graphic>
              </wp:inline>
            </w:drawing>
          </w:r>
        </w:p>
      </w:tc>
      <w:tc>
        <w:tcPr>
          <w:tcW w:w="2694" w:type="dxa"/>
        </w:tcPr>
        <w:p w:rsidR="00A33CAE" w:rsidRDefault="00A33CAE" w:rsidP="006261E0">
          <w:pPr>
            <w:pStyle w:val="Encabezado"/>
            <w:rPr>
              <w:rFonts w:ascii="Calibri" w:hAnsi="Calibri" w:cs="Calibri"/>
              <w:sz w:val="16"/>
              <w:szCs w:val="16"/>
            </w:rPr>
          </w:pPr>
        </w:p>
        <w:p w:rsidR="00A33CAE" w:rsidRDefault="00A33CAE" w:rsidP="006261E0">
          <w:pPr>
            <w:pStyle w:val="Encabezado"/>
            <w:rPr>
              <w:rFonts w:ascii="Calibri" w:hAnsi="Calibri" w:cs="Calibri"/>
              <w:sz w:val="16"/>
              <w:szCs w:val="16"/>
            </w:rPr>
          </w:pPr>
        </w:p>
        <w:p w:rsidR="00A33CAE" w:rsidRDefault="00A33CAE" w:rsidP="006261E0">
          <w:pPr>
            <w:pStyle w:val="Encabezado"/>
            <w:rPr>
              <w:rFonts w:ascii="Calibri" w:hAnsi="Calibri" w:cs="Calibri"/>
              <w:sz w:val="16"/>
              <w:szCs w:val="16"/>
            </w:rPr>
          </w:pPr>
          <w:r>
            <w:rPr>
              <w:rFonts w:ascii="Calibri" w:hAnsi="Calibri" w:cs="Calibri"/>
              <w:noProof/>
              <w:sz w:val="16"/>
              <w:szCs w:val="16"/>
            </w:rPr>
            <w:drawing>
              <wp:anchor distT="0" distB="0" distL="114300" distR="114300" simplePos="0" relativeHeight="251662336" behindDoc="0" locked="0" layoutInCell="1" allowOverlap="1">
                <wp:simplePos x="0" y="0"/>
                <wp:positionH relativeFrom="column">
                  <wp:posOffset>86995</wp:posOffset>
                </wp:positionH>
                <wp:positionV relativeFrom="paragraph">
                  <wp:posOffset>93980</wp:posOffset>
                </wp:positionV>
                <wp:extent cx="1485900" cy="352425"/>
                <wp:effectExtent l="19050" t="0" r="0" b="0"/>
                <wp:wrapNone/>
                <wp:docPr id="9" name="Imagen 3" descr="logo europa impul,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ogo europa impul,2[1]"/>
                        <pic:cNvPicPr>
                          <a:picLocks noChangeAspect="1" noChangeArrowheads="1"/>
                        </pic:cNvPicPr>
                      </pic:nvPicPr>
                      <pic:blipFill>
                        <a:blip r:embed="rId2"/>
                        <a:srcRect/>
                        <a:stretch>
                          <a:fillRect/>
                        </a:stretch>
                      </pic:blipFill>
                      <pic:spPr bwMode="auto">
                        <a:xfrm>
                          <a:off x="0" y="0"/>
                          <a:ext cx="1485900" cy="352425"/>
                        </a:xfrm>
                        <a:prstGeom prst="rect">
                          <a:avLst/>
                        </a:prstGeom>
                        <a:noFill/>
                        <a:ln w="9525">
                          <a:noFill/>
                          <a:miter lim="800000"/>
                          <a:headEnd/>
                          <a:tailEnd/>
                        </a:ln>
                      </pic:spPr>
                    </pic:pic>
                  </a:graphicData>
                </a:graphic>
              </wp:anchor>
            </w:drawing>
          </w:r>
        </w:p>
        <w:p w:rsidR="00A33CAE" w:rsidRDefault="00A33CAE" w:rsidP="006261E0">
          <w:pPr>
            <w:pStyle w:val="Encabezado"/>
            <w:rPr>
              <w:rFonts w:ascii="Calibri" w:hAnsi="Calibri" w:cs="Calibri"/>
              <w:sz w:val="16"/>
              <w:szCs w:val="16"/>
            </w:rPr>
          </w:pPr>
        </w:p>
        <w:p w:rsidR="00A33CAE" w:rsidRDefault="00A33CAE" w:rsidP="006261E0">
          <w:pPr>
            <w:pStyle w:val="Encabezado"/>
            <w:rPr>
              <w:rFonts w:ascii="Calibri" w:hAnsi="Calibri" w:cs="Calibri"/>
              <w:sz w:val="16"/>
              <w:szCs w:val="16"/>
            </w:rPr>
          </w:pPr>
        </w:p>
        <w:p w:rsidR="00A33CAE" w:rsidRPr="0007409D" w:rsidRDefault="00A33CAE" w:rsidP="006261E0">
          <w:pPr>
            <w:pStyle w:val="Encabezado"/>
            <w:rPr>
              <w:rFonts w:ascii="Calibri" w:hAnsi="Calibri" w:cs="Calibri"/>
              <w:sz w:val="16"/>
              <w:szCs w:val="16"/>
            </w:rPr>
          </w:pPr>
        </w:p>
      </w:tc>
      <w:tc>
        <w:tcPr>
          <w:tcW w:w="2409" w:type="dxa"/>
        </w:tcPr>
        <w:p w:rsidR="00A33CAE" w:rsidRPr="0007409D" w:rsidRDefault="00A33CAE" w:rsidP="0007409D">
          <w:pPr>
            <w:jc w:val="center"/>
            <w:rPr>
              <w:rFonts w:ascii="Calibri" w:hAnsi="Calibri" w:cs="Calibri"/>
              <w:b/>
              <w:sz w:val="20"/>
              <w:szCs w:val="20"/>
            </w:rPr>
          </w:pPr>
        </w:p>
        <w:p w:rsidR="00A33CAE" w:rsidRDefault="00A33CAE" w:rsidP="0007409D">
          <w:pPr>
            <w:jc w:val="center"/>
            <w:rPr>
              <w:rFonts w:ascii="Calibri" w:hAnsi="Calibri" w:cs="Calibri"/>
              <w:b/>
              <w:sz w:val="20"/>
              <w:szCs w:val="20"/>
            </w:rPr>
          </w:pPr>
        </w:p>
        <w:p w:rsidR="00A33CAE" w:rsidRDefault="00A33CAE" w:rsidP="00CE0288">
          <w:pPr>
            <w:ind w:left="-250"/>
            <w:jc w:val="center"/>
            <w:rPr>
              <w:rFonts w:ascii="Calibri" w:hAnsi="Calibri" w:cs="Calibri"/>
              <w:b/>
              <w:sz w:val="20"/>
              <w:szCs w:val="20"/>
            </w:rPr>
          </w:pPr>
          <w:r w:rsidRPr="0007409D">
            <w:rPr>
              <w:rFonts w:ascii="Calibri" w:hAnsi="Calibri" w:cs="Calibri"/>
              <w:b/>
              <w:sz w:val="20"/>
              <w:szCs w:val="20"/>
            </w:rPr>
            <w:t>FONDO EUROPEO</w:t>
          </w:r>
          <w:r>
            <w:rPr>
              <w:rFonts w:ascii="Calibri" w:hAnsi="Calibri" w:cs="Calibri"/>
              <w:b/>
              <w:sz w:val="20"/>
              <w:szCs w:val="20"/>
            </w:rPr>
            <w:t xml:space="preserve"> DE</w:t>
          </w:r>
        </w:p>
        <w:p w:rsidR="00A33CAE" w:rsidRPr="0007409D" w:rsidRDefault="00A33CAE" w:rsidP="00CE0288">
          <w:pPr>
            <w:ind w:left="-250" w:hanging="90"/>
            <w:jc w:val="center"/>
            <w:rPr>
              <w:rFonts w:ascii="Calibri" w:hAnsi="Calibri" w:cs="Calibri"/>
              <w:b/>
              <w:sz w:val="20"/>
              <w:szCs w:val="20"/>
            </w:rPr>
          </w:pPr>
          <w:r w:rsidRPr="0007409D">
            <w:rPr>
              <w:rFonts w:ascii="Calibri" w:hAnsi="Calibri" w:cs="Calibri"/>
              <w:b/>
              <w:sz w:val="20"/>
              <w:szCs w:val="20"/>
            </w:rPr>
            <w:t>DESARROLLO REGIONAL</w:t>
          </w:r>
        </w:p>
        <w:p w:rsidR="00A33CAE" w:rsidRDefault="00A33CAE" w:rsidP="006261E0"/>
      </w:tc>
      <w:tc>
        <w:tcPr>
          <w:tcW w:w="2412" w:type="dxa"/>
        </w:tcPr>
        <w:p w:rsidR="00A33CAE" w:rsidRDefault="00A33CAE" w:rsidP="00CE0288">
          <w:pPr>
            <w:ind w:left="-108" w:hanging="176"/>
            <w:jc w:val="center"/>
            <w:rPr>
              <w:noProof/>
            </w:rPr>
          </w:pPr>
          <w:r>
            <w:rPr>
              <w:noProof/>
            </w:rPr>
            <w:drawing>
              <wp:anchor distT="0" distB="0" distL="114300" distR="114300" simplePos="0" relativeHeight="251661312" behindDoc="1" locked="0" layoutInCell="1" allowOverlap="1">
                <wp:simplePos x="0" y="0"/>
                <wp:positionH relativeFrom="column">
                  <wp:posOffset>-939165</wp:posOffset>
                </wp:positionH>
                <wp:positionV relativeFrom="paragraph">
                  <wp:posOffset>151765</wp:posOffset>
                </wp:positionV>
                <wp:extent cx="778510" cy="488950"/>
                <wp:effectExtent l="19050" t="0" r="2540" b="0"/>
                <wp:wrapTight wrapText="bothSides">
                  <wp:wrapPolygon edited="0">
                    <wp:start x="-529" y="0"/>
                    <wp:lineTo x="-529" y="21039"/>
                    <wp:lineTo x="21670" y="21039"/>
                    <wp:lineTo x="21670" y="0"/>
                    <wp:lineTo x="-529"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8510" cy="488950"/>
                        </a:xfrm>
                        <a:prstGeom prst="rect">
                          <a:avLst/>
                        </a:prstGeom>
                        <a:noFill/>
                      </pic:spPr>
                    </pic:pic>
                  </a:graphicData>
                </a:graphic>
              </wp:anchor>
            </w:drawing>
          </w:r>
          <w:r>
            <w:rPr>
              <w:noProof/>
            </w:rPr>
            <w:t xml:space="preserve"> </w:t>
          </w:r>
        </w:p>
        <w:p w:rsidR="00A33CAE" w:rsidRDefault="00A33CAE" w:rsidP="0007409D">
          <w:pPr>
            <w:jc w:val="center"/>
            <w:rPr>
              <w:noProof/>
            </w:rPr>
          </w:pPr>
        </w:p>
        <w:p w:rsidR="00A33CAE" w:rsidRDefault="00A33CAE" w:rsidP="0007409D">
          <w:pPr>
            <w:jc w:val="center"/>
            <w:rPr>
              <w:noProof/>
            </w:rPr>
          </w:pPr>
        </w:p>
        <w:p w:rsidR="00A33CAE" w:rsidRDefault="00A33CAE" w:rsidP="0007409D">
          <w:pPr>
            <w:jc w:val="center"/>
            <w:rPr>
              <w:noProof/>
            </w:rPr>
          </w:pPr>
        </w:p>
        <w:p w:rsidR="00A33CAE" w:rsidRPr="0007409D" w:rsidRDefault="00A33CAE" w:rsidP="00CE0288">
          <w:pPr>
            <w:ind w:left="-250" w:right="887"/>
            <w:jc w:val="center"/>
            <w:rPr>
              <w:sz w:val="14"/>
              <w:szCs w:val="14"/>
            </w:rPr>
          </w:pPr>
          <w:r w:rsidRPr="0007409D">
            <w:rPr>
              <w:noProof/>
              <w:sz w:val="14"/>
              <w:szCs w:val="14"/>
            </w:rPr>
            <w:t>UNION EUROPEA</w:t>
          </w:r>
        </w:p>
      </w:tc>
    </w:tr>
  </w:tbl>
  <w:p w:rsidR="00A33CAE" w:rsidRDefault="00A33CAE" w:rsidP="00525393">
    <w:pPr>
      <w:pStyle w:val="Encabezado"/>
      <w:tabs>
        <w:tab w:val="clear" w:pos="4252"/>
        <w:tab w:val="left" w:pos="5670"/>
      </w:tabs>
      <w:ind w:left="-72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94317"/>
    <w:multiLevelType w:val="hybridMultilevel"/>
    <w:tmpl w:val="1D78F206"/>
    <w:lvl w:ilvl="0" w:tplc="9D04113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15BD1C6B"/>
    <w:multiLevelType w:val="hybridMultilevel"/>
    <w:tmpl w:val="2CA89980"/>
    <w:lvl w:ilvl="0" w:tplc="971A6DEC">
      <w:start w:val="1"/>
      <w:numFmt w:val="decimal"/>
      <w:lvlText w:val="%1."/>
      <w:lvlJc w:val="left"/>
      <w:pPr>
        <w:tabs>
          <w:tab w:val="num" w:pos="720"/>
        </w:tabs>
        <w:ind w:left="720" w:hanging="360"/>
      </w:pPr>
      <w:rPr>
        <w:rFonts w:hint="default"/>
        <w:b w:val="0"/>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161438DA"/>
    <w:multiLevelType w:val="hybridMultilevel"/>
    <w:tmpl w:val="23BE9A2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18164AF8"/>
    <w:multiLevelType w:val="hybridMultilevel"/>
    <w:tmpl w:val="F434219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1BB114B7"/>
    <w:multiLevelType w:val="hybridMultilevel"/>
    <w:tmpl w:val="49E8C74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1E653172"/>
    <w:multiLevelType w:val="hybridMultilevel"/>
    <w:tmpl w:val="38EE77D0"/>
    <w:lvl w:ilvl="0" w:tplc="9D041136">
      <w:start w:val="1"/>
      <w:numFmt w:val="lowerLetter"/>
      <w:lvlText w:val="%1)"/>
      <w:lvlJc w:val="left"/>
      <w:pPr>
        <w:tabs>
          <w:tab w:val="num" w:pos="720"/>
        </w:tabs>
        <w:ind w:left="720" w:hanging="360"/>
      </w:pPr>
      <w:rPr>
        <w:rFonts w:hint="default"/>
      </w:rPr>
    </w:lvl>
    <w:lvl w:ilvl="1" w:tplc="0C0A000F">
      <w:start w:val="1"/>
      <w:numFmt w:val="decimal"/>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210F07A1"/>
    <w:multiLevelType w:val="hybridMultilevel"/>
    <w:tmpl w:val="DBF4C6E8"/>
    <w:lvl w:ilvl="0" w:tplc="971A6DEC">
      <w:start w:val="1"/>
      <w:numFmt w:val="decimal"/>
      <w:lvlText w:val="%1."/>
      <w:lvlJc w:val="left"/>
      <w:pPr>
        <w:tabs>
          <w:tab w:val="num" w:pos="720"/>
        </w:tabs>
        <w:ind w:left="720" w:hanging="360"/>
      </w:pPr>
      <w:rPr>
        <w:rFonts w:hint="default"/>
        <w:b w:val="0"/>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nsid w:val="25946271"/>
    <w:multiLevelType w:val="hybridMultilevel"/>
    <w:tmpl w:val="48B0FD3C"/>
    <w:lvl w:ilvl="0" w:tplc="095EB162">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nsid w:val="285A452C"/>
    <w:multiLevelType w:val="hybridMultilevel"/>
    <w:tmpl w:val="FA008950"/>
    <w:lvl w:ilvl="0" w:tplc="0C0A0001">
      <w:start w:val="1"/>
      <w:numFmt w:val="bullet"/>
      <w:lvlText w:val=""/>
      <w:lvlJc w:val="left"/>
      <w:pPr>
        <w:tabs>
          <w:tab w:val="num" w:pos="720"/>
        </w:tabs>
        <w:ind w:left="720" w:hanging="360"/>
      </w:pPr>
      <w:rPr>
        <w:rFonts w:ascii="Symbol" w:hAnsi="Symbol" w:hint="default"/>
      </w:rPr>
    </w:lvl>
    <w:lvl w:ilvl="1" w:tplc="A154868E">
      <w:numFmt w:val="bullet"/>
      <w:lvlText w:val="-"/>
      <w:lvlJc w:val="left"/>
      <w:pPr>
        <w:tabs>
          <w:tab w:val="num" w:pos="1440"/>
        </w:tabs>
        <w:ind w:left="1440" w:hanging="360"/>
      </w:pPr>
      <w:rPr>
        <w:rFonts w:ascii="Verdana" w:eastAsia="Times New Roman" w:hAnsi="Verdana" w:cs="Aria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2A2B6789"/>
    <w:multiLevelType w:val="hybridMultilevel"/>
    <w:tmpl w:val="50D68A7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nsid w:val="2B6634E6"/>
    <w:multiLevelType w:val="hybridMultilevel"/>
    <w:tmpl w:val="3B3280F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C42221E"/>
    <w:multiLevelType w:val="hybridMultilevel"/>
    <w:tmpl w:val="157C79BE"/>
    <w:lvl w:ilvl="0" w:tplc="0C0A0001">
      <w:start w:val="1"/>
      <w:numFmt w:val="bullet"/>
      <w:lvlText w:val=""/>
      <w:lvlJc w:val="left"/>
      <w:pPr>
        <w:tabs>
          <w:tab w:val="num" w:pos="720"/>
        </w:tabs>
        <w:ind w:left="720" w:hanging="360"/>
      </w:pPr>
      <w:rPr>
        <w:rFonts w:ascii="Symbol" w:hAnsi="Symbol" w:hint="default"/>
      </w:rPr>
    </w:lvl>
    <w:lvl w:ilvl="1" w:tplc="DFBA93E2">
      <w:start w:val="1"/>
      <w:numFmt w:val="bullet"/>
      <w:lvlText w:val="-"/>
      <w:lvlJc w:val="left"/>
      <w:pPr>
        <w:tabs>
          <w:tab w:val="num" w:pos="1440"/>
        </w:tabs>
        <w:ind w:left="1440" w:hanging="360"/>
      </w:pPr>
      <w:rPr>
        <w:rFonts w:ascii="Times New Roman" w:hAnsi="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302539E2"/>
    <w:multiLevelType w:val="hybridMultilevel"/>
    <w:tmpl w:val="AE2EB3A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32494FF5"/>
    <w:multiLevelType w:val="hybridMultilevel"/>
    <w:tmpl w:val="ABE87222"/>
    <w:lvl w:ilvl="0" w:tplc="0C0A0001">
      <w:start w:val="1"/>
      <w:numFmt w:val="bullet"/>
      <w:lvlText w:val=""/>
      <w:lvlJc w:val="left"/>
      <w:pPr>
        <w:tabs>
          <w:tab w:val="num" w:pos="720"/>
        </w:tabs>
        <w:ind w:left="720" w:hanging="360"/>
      </w:pPr>
      <w:rPr>
        <w:rFonts w:ascii="Symbol" w:hAnsi="Symbol" w:hint="default"/>
      </w:rPr>
    </w:lvl>
    <w:lvl w:ilvl="1" w:tplc="A154868E">
      <w:numFmt w:val="bullet"/>
      <w:lvlText w:val="-"/>
      <w:lvlJc w:val="left"/>
      <w:pPr>
        <w:tabs>
          <w:tab w:val="num" w:pos="1440"/>
        </w:tabs>
        <w:ind w:left="1440" w:hanging="360"/>
      </w:pPr>
      <w:rPr>
        <w:rFonts w:ascii="Verdana" w:eastAsia="Times New Roman" w:hAnsi="Verdana" w:cs="Arial" w:hint="default"/>
      </w:rPr>
    </w:lvl>
    <w:lvl w:ilvl="2" w:tplc="0C0A0001">
      <w:start w:val="1"/>
      <w:numFmt w:val="bullet"/>
      <w:lvlText w:val=""/>
      <w:lvlJc w:val="left"/>
      <w:pPr>
        <w:tabs>
          <w:tab w:val="num" w:pos="2160"/>
        </w:tabs>
        <w:ind w:left="2160" w:hanging="360"/>
      </w:pPr>
      <w:rPr>
        <w:rFonts w:ascii="Symbol" w:hAnsi="Symbol"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32971722"/>
    <w:multiLevelType w:val="hybridMultilevel"/>
    <w:tmpl w:val="EBF6F1C4"/>
    <w:lvl w:ilvl="0" w:tplc="971A6DEC">
      <w:start w:val="1"/>
      <w:numFmt w:val="decimal"/>
      <w:lvlText w:val="%1."/>
      <w:lvlJc w:val="left"/>
      <w:pPr>
        <w:tabs>
          <w:tab w:val="num" w:pos="720"/>
        </w:tabs>
        <w:ind w:left="720" w:hanging="360"/>
      </w:pPr>
      <w:rPr>
        <w:rFonts w:hint="default"/>
        <w:b w:val="0"/>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37806E68"/>
    <w:multiLevelType w:val="hybridMultilevel"/>
    <w:tmpl w:val="935CC6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96C16E4"/>
    <w:multiLevelType w:val="hybridMultilevel"/>
    <w:tmpl w:val="C3E246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A7960AD"/>
    <w:multiLevelType w:val="hybridMultilevel"/>
    <w:tmpl w:val="194258B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3B8A5D23"/>
    <w:multiLevelType w:val="hybridMultilevel"/>
    <w:tmpl w:val="69AC7442"/>
    <w:lvl w:ilvl="0" w:tplc="9D041136">
      <w:start w:val="1"/>
      <w:numFmt w:val="lowerLetter"/>
      <w:lvlText w:val="%1)"/>
      <w:lvlJc w:val="left"/>
      <w:pPr>
        <w:tabs>
          <w:tab w:val="num" w:pos="720"/>
        </w:tabs>
        <w:ind w:left="720" w:hanging="360"/>
      </w:pPr>
      <w:rPr>
        <w:rFonts w:hint="default"/>
      </w:rPr>
    </w:lvl>
    <w:lvl w:ilvl="1" w:tplc="0C0A000F">
      <w:start w:val="1"/>
      <w:numFmt w:val="decimal"/>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3DA1790E"/>
    <w:multiLevelType w:val="hybridMultilevel"/>
    <w:tmpl w:val="7D5A7F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40D14393"/>
    <w:multiLevelType w:val="hybridMultilevel"/>
    <w:tmpl w:val="E31E9B88"/>
    <w:lvl w:ilvl="0" w:tplc="D55CBC48">
      <w:start w:val="1"/>
      <w:numFmt w:val="lowerLetter"/>
      <w:lvlText w:val="%1)"/>
      <w:lvlJc w:val="left"/>
      <w:pPr>
        <w:tabs>
          <w:tab w:val="num" w:pos="720"/>
        </w:tabs>
        <w:ind w:left="720" w:hanging="360"/>
      </w:pPr>
      <w:rPr>
        <w:rFonts w:hint="default"/>
      </w:rPr>
    </w:lvl>
    <w:lvl w:ilvl="1" w:tplc="A2622810">
      <w:start w:val="1"/>
      <w:numFmt w:val="decimal"/>
      <w:lvlText w:val="%2."/>
      <w:lvlJc w:val="left"/>
      <w:pPr>
        <w:tabs>
          <w:tab w:val="num" w:pos="1440"/>
        </w:tabs>
        <w:ind w:left="1440" w:hanging="360"/>
      </w:pPr>
      <w:rPr>
        <w:rFonts w:hint="default"/>
      </w:rPr>
    </w:lvl>
    <w:lvl w:ilvl="2" w:tplc="71FEB41C" w:tentative="1">
      <w:start w:val="1"/>
      <w:numFmt w:val="lowerRoman"/>
      <w:lvlText w:val="%3."/>
      <w:lvlJc w:val="right"/>
      <w:pPr>
        <w:tabs>
          <w:tab w:val="num" w:pos="2160"/>
        </w:tabs>
        <w:ind w:left="2160" w:hanging="180"/>
      </w:pPr>
    </w:lvl>
    <w:lvl w:ilvl="3" w:tplc="0318EDEA" w:tentative="1">
      <w:start w:val="1"/>
      <w:numFmt w:val="decimal"/>
      <w:lvlText w:val="%4."/>
      <w:lvlJc w:val="left"/>
      <w:pPr>
        <w:tabs>
          <w:tab w:val="num" w:pos="2880"/>
        </w:tabs>
        <w:ind w:left="2880" w:hanging="360"/>
      </w:pPr>
    </w:lvl>
    <w:lvl w:ilvl="4" w:tplc="E618BA3A" w:tentative="1">
      <w:start w:val="1"/>
      <w:numFmt w:val="lowerLetter"/>
      <w:lvlText w:val="%5."/>
      <w:lvlJc w:val="left"/>
      <w:pPr>
        <w:tabs>
          <w:tab w:val="num" w:pos="3600"/>
        </w:tabs>
        <w:ind w:left="3600" w:hanging="360"/>
      </w:pPr>
    </w:lvl>
    <w:lvl w:ilvl="5" w:tplc="CE7A9CD8" w:tentative="1">
      <w:start w:val="1"/>
      <w:numFmt w:val="lowerRoman"/>
      <w:lvlText w:val="%6."/>
      <w:lvlJc w:val="right"/>
      <w:pPr>
        <w:tabs>
          <w:tab w:val="num" w:pos="4320"/>
        </w:tabs>
        <w:ind w:left="4320" w:hanging="180"/>
      </w:pPr>
    </w:lvl>
    <w:lvl w:ilvl="6" w:tplc="BA9A3D2C" w:tentative="1">
      <w:start w:val="1"/>
      <w:numFmt w:val="decimal"/>
      <w:lvlText w:val="%7."/>
      <w:lvlJc w:val="left"/>
      <w:pPr>
        <w:tabs>
          <w:tab w:val="num" w:pos="5040"/>
        </w:tabs>
        <w:ind w:left="5040" w:hanging="360"/>
      </w:pPr>
    </w:lvl>
    <w:lvl w:ilvl="7" w:tplc="3AAE8CAC" w:tentative="1">
      <w:start w:val="1"/>
      <w:numFmt w:val="lowerLetter"/>
      <w:lvlText w:val="%8."/>
      <w:lvlJc w:val="left"/>
      <w:pPr>
        <w:tabs>
          <w:tab w:val="num" w:pos="5760"/>
        </w:tabs>
        <w:ind w:left="5760" w:hanging="360"/>
      </w:pPr>
    </w:lvl>
    <w:lvl w:ilvl="8" w:tplc="472025EE" w:tentative="1">
      <w:start w:val="1"/>
      <w:numFmt w:val="lowerRoman"/>
      <w:lvlText w:val="%9."/>
      <w:lvlJc w:val="right"/>
      <w:pPr>
        <w:tabs>
          <w:tab w:val="num" w:pos="6480"/>
        </w:tabs>
        <w:ind w:left="6480" w:hanging="180"/>
      </w:pPr>
    </w:lvl>
  </w:abstractNum>
  <w:abstractNum w:abstractNumId="21">
    <w:nsid w:val="42A45A79"/>
    <w:multiLevelType w:val="hybridMultilevel"/>
    <w:tmpl w:val="855EC7B2"/>
    <w:lvl w:ilvl="0" w:tplc="48AE8C44">
      <w:start w:val="1"/>
      <w:numFmt w:val="lowerLetter"/>
      <w:lvlText w:val="%1)"/>
      <w:lvlJc w:val="left"/>
      <w:pPr>
        <w:tabs>
          <w:tab w:val="num" w:pos="720"/>
        </w:tabs>
        <w:ind w:left="720" w:hanging="360"/>
      </w:pPr>
      <w:rPr>
        <w:rFonts w:hint="default"/>
      </w:rPr>
    </w:lvl>
    <w:lvl w:ilvl="1" w:tplc="8AE4F0CE">
      <w:start w:val="1"/>
      <w:numFmt w:val="decimal"/>
      <w:lvlText w:val="%2."/>
      <w:lvlJc w:val="left"/>
      <w:pPr>
        <w:tabs>
          <w:tab w:val="num" w:pos="1440"/>
        </w:tabs>
        <w:ind w:left="1440" w:hanging="360"/>
      </w:pPr>
      <w:rPr>
        <w:rFonts w:hint="default"/>
      </w:rPr>
    </w:lvl>
    <w:lvl w:ilvl="2" w:tplc="C2281048" w:tentative="1">
      <w:start w:val="1"/>
      <w:numFmt w:val="lowerRoman"/>
      <w:lvlText w:val="%3."/>
      <w:lvlJc w:val="right"/>
      <w:pPr>
        <w:tabs>
          <w:tab w:val="num" w:pos="2160"/>
        </w:tabs>
        <w:ind w:left="2160" w:hanging="180"/>
      </w:pPr>
    </w:lvl>
    <w:lvl w:ilvl="3" w:tplc="DCCC3020" w:tentative="1">
      <w:start w:val="1"/>
      <w:numFmt w:val="decimal"/>
      <w:lvlText w:val="%4."/>
      <w:lvlJc w:val="left"/>
      <w:pPr>
        <w:tabs>
          <w:tab w:val="num" w:pos="2880"/>
        </w:tabs>
        <w:ind w:left="2880" w:hanging="360"/>
      </w:pPr>
    </w:lvl>
    <w:lvl w:ilvl="4" w:tplc="A98E5D16" w:tentative="1">
      <w:start w:val="1"/>
      <w:numFmt w:val="lowerLetter"/>
      <w:lvlText w:val="%5."/>
      <w:lvlJc w:val="left"/>
      <w:pPr>
        <w:tabs>
          <w:tab w:val="num" w:pos="3600"/>
        </w:tabs>
        <w:ind w:left="3600" w:hanging="360"/>
      </w:pPr>
    </w:lvl>
    <w:lvl w:ilvl="5" w:tplc="7CB80ADE" w:tentative="1">
      <w:start w:val="1"/>
      <w:numFmt w:val="lowerRoman"/>
      <w:lvlText w:val="%6."/>
      <w:lvlJc w:val="right"/>
      <w:pPr>
        <w:tabs>
          <w:tab w:val="num" w:pos="4320"/>
        </w:tabs>
        <w:ind w:left="4320" w:hanging="180"/>
      </w:pPr>
    </w:lvl>
    <w:lvl w:ilvl="6" w:tplc="39B89262" w:tentative="1">
      <w:start w:val="1"/>
      <w:numFmt w:val="decimal"/>
      <w:lvlText w:val="%7."/>
      <w:lvlJc w:val="left"/>
      <w:pPr>
        <w:tabs>
          <w:tab w:val="num" w:pos="5040"/>
        </w:tabs>
        <w:ind w:left="5040" w:hanging="360"/>
      </w:pPr>
    </w:lvl>
    <w:lvl w:ilvl="7" w:tplc="5C0EFC22" w:tentative="1">
      <w:start w:val="1"/>
      <w:numFmt w:val="lowerLetter"/>
      <w:lvlText w:val="%8."/>
      <w:lvlJc w:val="left"/>
      <w:pPr>
        <w:tabs>
          <w:tab w:val="num" w:pos="5760"/>
        </w:tabs>
        <w:ind w:left="5760" w:hanging="360"/>
      </w:pPr>
    </w:lvl>
    <w:lvl w:ilvl="8" w:tplc="3FEEFD8E" w:tentative="1">
      <w:start w:val="1"/>
      <w:numFmt w:val="lowerRoman"/>
      <w:lvlText w:val="%9."/>
      <w:lvlJc w:val="right"/>
      <w:pPr>
        <w:tabs>
          <w:tab w:val="num" w:pos="6480"/>
        </w:tabs>
        <w:ind w:left="6480" w:hanging="180"/>
      </w:pPr>
    </w:lvl>
  </w:abstractNum>
  <w:abstractNum w:abstractNumId="22">
    <w:nsid w:val="44DE4A03"/>
    <w:multiLevelType w:val="multilevel"/>
    <w:tmpl w:val="42B6CF2E"/>
    <w:lvl w:ilvl="0">
      <w:start w:val="1"/>
      <w:numFmt w:val="bullet"/>
      <w:pStyle w:val="Textoindependiente"/>
      <w:lvlText w:val=""/>
      <w:lvlJc w:val="left"/>
      <w:pPr>
        <w:tabs>
          <w:tab w:val="num" w:pos="360"/>
        </w:tabs>
        <w:ind w:left="340" w:hanging="340"/>
      </w:pPr>
      <w:rPr>
        <w:rFonts w:ascii="Wingdings" w:hAnsi="Wingdings" w:hint="default"/>
        <w:kern w:val="0"/>
      </w:rPr>
    </w:lvl>
    <w:lvl w:ilvl="1">
      <w:start w:val="1"/>
      <w:numFmt w:val="decimal"/>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nsid w:val="474B50E3"/>
    <w:multiLevelType w:val="hybridMultilevel"/>
    <w:tmpl w:val="D364584E"/>
    <w:lvl w:ilvl="0" w:tplc="0172EC24">
      <w:start w:val="1"/>
      <w:numFmt w:val="lowerLetter"/>
      <w:lvlText w:val="%1)"/>
      <w:lvlJc w:val="left"/>
      <w:pPr>
        <w:tabs>
          <w:tab w:val="num" w:pos="720"/>
        </w:tabs>
        <w:ind w:left="720" w:hanging="360"/>
      </w:pPr>
    </w:lvl>
    <w:lvl w:ilvl="1" w:tplc="CDC4763A" w:tentative="1">
      <w:start w:val="1"/>
      <w:numFmt w:val="lowerLetter"/>
      <w:lvlText w:val="%2."/>
      <w:lvlJc w:val="left"/>
      <w:pPr>
        <w:tabs>
          <w:tab w:val="num" w:pos="1440"/>
        </w:tabs>
        <w:ind w:left="1440" w:hanging="360"/>
      </w:pPr>
    </w:lvl>
    <w:lvl w:ilvl="2" w:tplc="20467034" w:tentative="1">
      <w:start w:val="1"/>
      <w:numFmt w:val="lowerRoman"/>
      <w:lvlText w:val="%3."/>
      <w:lvlJc w:val="right"/>
      <w:pPr>
        <w:tabs>
          <w:tab w:val="num" w:pos="2160"/>
        </w:tabs>
        <w:ind w:left="2160" w:hanging="180"/>
      </w:pPr>
    </w:lvl>
    <w:lvl w:ilvl="3" w:tplc="EB665C70" w:tentative="1">
      <w:start w:val="1"/>
      <w:numFmt w:val="decimal"/>
      <w:lvlText w:val="%4."/>
      <w:lvlJc w:val="left"/>
      <w:pPr>
        <w:tabs>
          <w:tab w:val="num" w:pos="2880"/>
        </w:tabs>
        <w:ind w:left="2880" w:hanging="360"/>
      </w:pPr>
    </w:lvl>
    <w:lvl w:ilvl="4" w:tplc="9948E806" w:tentative="1">
      <w:start w:val="1"/>
      <w:numFmt w:val="lowerLetter"/>
      <w:lvlText w:val="%5."/>
      <w:lvlJc w:val="left"/>
      <w:pPr>
        <w:tabs>
          <w:tab w:val="num" w:pos="3600"/>
        </w:tabs>
        <w:ind w:left="3600" w:hanging="360"/>
      </w:pPr>
    </w:lvl>
    <w:lvl w:ilvl="5" w:tplc="CC0EEE4A" w:tentative="1">
      <w:start w:val="1"/>
      <w:numFmt w:val="lowerRoman"/>
      <w:lvlText w:val="%6."/>
      <w:lvlJc w:val="right"/>
      <w:pPr>
        <w:tabs>
          <w:tab w:val="num" w:pos="4320"/>
        </w:tabs>
        <w:ind w:left="4320" w:hanging="180"/>
      </w:pPr>
    </w:lvl>
    <w:lvl w:ilvl="6" w:tplc="11180980" w:tentative="1">
      <w:start w:val="1"/>
      <w:numFmt w:val="decimal"/>
      <w:lvlText w:val="%7."/>
      <w:lvlJc w:val="left"/>
      <w:pPr>
        <w:tabs>
          <w:tab w:val="num" w:pos="5040"/>
        </w:tabs>
        <w:ind w:left="5040" w:hanging="360"/>
      </w:pPr>
    </w:lvl>
    <w:lvl w:ilvl="7" w:tplc="DDAEF02A" w:tentative="1">
      <w:start w:val="1"/>
      <w:numFmt w:val="lowerLetter"/>
      <w:lvlText w:val="%8."/>
      <w:lvlJc w:val="left"/>
      <w:pPr>
        <w:tabs>
          <w:tab w:val="num" w:pos="5760"/>
        </w:tabs>
        <w:ind w:left="5760" w:hanging="360"/>
      </w:pPr>
    </w:lvl>
    <w:lvl w:ilvl="8" w:tplc="2F4E5184" w:tentative="1">
      <w:start w:val="1"/>
      <w:numFmt w:val="lowerRoman"/>
      <w:lvlText w:val="%9."/>
      <w:lvlJc w:val="right"/>
      <w:pPr>
        <w:tabs>
          <w:tab w:val="num" w:pos="6480"/>
        </w:tabs>
        <w:ind w:left="6480" w:hanging="180"/>
      </w:pPr>
    </w:lvl>
  </w:abstractNum>
  <w:abstractNum w:abstractNumId="24">
    <w:nsid w:val="48B74C21"/>
    <w:multiLevelType w:val="hybridMultilevel"/>
    <w:tmpl w:val="4494398C"/>
    <w:lvl w:ilvl="0" w:tplc="76D2B3BC">
      <w:start w:val="1"/>
      <w:numFmt w:val="decimal"/>
      <w:lvlText w:val="%1."/>
      <w:lvlJc w:val="left"/>
      <w:pPr>
        <w:tabs>
          <w:tab w:val="num" w:pos="720"/>
        </w:tabs>
        <w:ind w:left="720" w:hanging="360"/>
      </w:pPr>
      <w:rPr>
        <w:rFonts w:hint="default"/>
        <w:b w:val="0"/>
        <w:i w:val="0"/>
      </w:rPr>
    </w:lvl>
    <w:lvl w:ilvl="1" w:tplc="AC6E8D60" w:tentative="1">
      <w:start w:val="1"/>
      <w:numFmt w:val="lowerLetter"/>
      <w:lvlText w:val="%2."/>
      <w:lvlJc w:val="left"/>
      <w:pPr>
        <w:tabs>
          <w:tab w:val="num" w:pos="1440"/>
        </w:tabs>
        <w:ind w:left="1440" w:hanging="360"/>
      </w:pPr>
    </w:lvl>
    <w:lvl w:ilvl="2" w:tplc="360231B0" w:tentative="1">
      <w:start w:val="1"/>
      <w:numFmt w:val="lowerRoman"/>
      <w:lvlText w:val="%3."/>
      <w:lvlJc w:val="right"/>
      <w:pPr>
        <w:tabs>
          <w:tab w:val="num" w:pos="2160"/>
        </w:tabs>
        <w:ind w:left="2160" w:hanging="180"/>
      </w:pPr>
    </w:lvl>
    <w:lvl w:ilvl="3" w:tplc="737E4234" w:tentative="1">
      <w:start w:val="1"/>
      <w:numFmt w:val="decimal"/>
      <w:lvlText w:val="%4."/>
      <w:lvlJc w:val="left"/>
      <w:pPr>
        <w:tabs>
          <w:tab w:val="num" w:pos="2880"/>
        </w:tabs>
        <w:ind w:left="2880" w:hanging="360"/>
      </w:pPr>
    </w:lvl>
    <w:lvl w:ilvl="4" w:tplc="38EC0BB2" w:tentative="1">
      <w:start w:val="1"/>
      <w:numFmt w:val="lowerLetter"/>
      <w:lvlText w:val="%5."/>
      <w:lvlJc w:val="left"/>
      <w:pPr>
        <w:tabs>
          <w:tab w:val="num" w:pos="3600"/>
        </w:tabs>
        <w:ind w:left="3600" w:hanging="360"/>
      </w:pPr>
    </w:lvl>
    <w:lvl w:ilvl="5" w:tplc="E6141C1E" w:tentative="1">
      <w:start w:val="1"/>
      <w:numFmt w:val="lowerRoman"/>
      <w:lvlText w:val="%6."/>
      <w:lvlJc w:val="right"/>
      <w:pPr>
        <w:tabs>
          <w:tab w:val="num" w:pos="4320"/>
        </w:tabs>
        <w:ind w:left="4320" w:hanging="180"/>
      </w:pPr>
    </w:lvl>
    <w:lvl w:ilvl="6" w:tplc="19EAAAD0" w:tentative="1">
      <w:start w:val="1"/>
      <w:numFmt w:val="decimal"/>
      <w:lvlText w:val="%7."/>
      <w:lvlJc w:val="left"/>
      <w:pPr>
        <w:tabs>
          <w:tab w:val="num" w:pos="5040"/>
        </w:tabs>
        <w:ind w:left="5040" w:hanging="360"/>
      </w:pPr>
    </w:lvl>
    <w:lvl w:ilvl="7" w:tplc="94286E0A" w:tentative="1">
      <w:start w:val="1"/>
      <w:numFmt w:val="lowerLetter"/>
      <w:lvlText w:val="%8."/>
      <w:lvlJc w:val="left"/>
      <w:pPr>
        <w:tabs>
          <w:tab w:val="num" w:pos="5760"/>
        </w:tabs>
        <w:ind w:left="5760" w:hanging="360"/>
      </w:pPr>
    </w:lvl>
    <w:lvl w:ilvl="8" w:tplc="DAEC1F7E" w:tentative="1">
      <w:start w:val="1"/>
      <w:numFmt w:val="lowerRoman"/>
      <w:lvlText w:val="%9."/>
      <w:lvlJc w:val="right"/>
      <w:pPr>
        <w:tabs>
          <w:tab w:val="num" w:pos="6480"/>
        </w:tabs>
        <w:ind w:left="6480" w:hanging="180"/>
      </w:pPr>
    </w:lvl>
  </w:abstractNum>
  <w:abstractNum w:abstractNumId="25">
    <w:nsid w:val="48EA7F22"/>
    <w:multiLevelType w:val="hybridMultilevel"/>
    <w:tmpl w:val="15EEC90E"/>
    <w:lvl w:ilvl="0" w:tplc="9D041136">
      <w:start w:val="1"/>
      <w:numFmt w:val="lowerLetter"/>
      <w:lvlText w:val="%1)"/>
      <w:lvlJc w:val="left"/>
      <w:pPr>
        <w:tabs>
          <w:tab w:val="num" w:pos="720"/>
        </w:tabs>
        <w:ind w:left="720" w:hanging="360"/>
      </w:pPr>
      <w:rPr>
        <w:rFonts w:hint="default"/>
      </w:rPr>
    </w:lvl>
    <w:lvl w:ilvl="1" w:tplc="0C0A000F"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nsid w:val="492544E0"/>
    <w:multiLevelType w:val="hybridMultilevel"/>
    <w:tmpl w:val="6CE05BAA"/>
    <w:lvl w:ilvl="0" w:tplc="9D041136">
      <w:numFmt w:val="bullet"/>
      <w:lvlText w:val="-"/>
      <w:lvlJc w:val="left"/>
      <w:pPr>
        <w:tabs>
          <w:tab w:val="num" w:pos="720"/>
        </w:tabs>
        <w:ind w:left="720" w:hanging="360"/>
      </w:pPr>
      <w:rPr>
        <w:rFonts w:ascii="Verdana" w:eastAsia="Times New Roman" w:hAnsi="Verdana" w:cs="Arial" w:hint="default"/>
      </w:rPr>
    </w:lvl>
    <w:lvl w:ilvl="1" w:tplc="0C0A000F">
      <w:start w:val="1"/>
      <w:numFmt w:val="bullet"/>
      <w:lvlText w:val=""/>
      <w:lvlJc w:val="left"/>
      <w:pPr>
        <w:tabs>
          <w:tab w:val="num" w:pos="1440"/>
        </w:tabs>
        <w:ind w:left="1440" w:hanging="360"/>
      </w:pPr>
      <w:rPr>
        <w:rFonts w:ascii="Symbol" w:hAnsi="Symbol" w:hint="default"/>
      </w:rPr>
    </w:lvl>
    <w:lvl w:ilvl="2" w:tplc="0C0A001B">
      <w:numFmt w:val="bullet"/>
      <w:lvlText w:val="-"/>
      <w:lvlJc w:val="left"/>
      <w:pPr>
        <w:tabs>
          <w:tab w:val="num" w:pos="2160"/>
        </w:tabs>
        <w:ind w:left="2160" w:hanging="360"/>
      </w:pPr>
      <w:rPr>
        <w:rFonts w:ascii="Verdana" w:eastAsia="Times New Roman" w:hAnsi="Verdana" w:cs="Arial" w:hint="default"/>
      </w:rPr>
    </w:lvl>
    <w:lvl w:ilvl="3" w:tplc="0C0A000F">
      <w:start w:val="1"/>
      <w:numFmt w:val="bullet"/>
      <w:lvlText w:val=""/>
      <w:lvlJc w:val="left"/>
      <w:pPr>
        <w:tabs>
          <w:tab w:val="num" w:pos="2880"/>
        </w:tabs>
        <w:ind w:left="2880" w:hanging="360"/>
      </w:pPr>
      <w:rPr>
        <w:rFonts w:ascii="Symbol" w:hAnsi="Symbol" w:hint="default"/>
      </w:rPr>
    </w:lvl>
    <w:lvl w:ilvl="4" w:tplc="0C0A0019">
      <w:numFmt w:val="bullet"/>
      <w:lvlText w:val="-"/>
      <w:lvlJc w:val="left"/>
      <w:pPr>
        <w:tabs>
          <w:tab w:val="num" w:pos="3600"/>
        </w:tabs>
        <w:ind w:left="3600" w:hanging="360"/>
      </w:pPr>
      <w:rPr>
        <w:rFonts w:ascii="Verdana" w:eastAsia="Times New Roman" w:hAnsi="Verdana" w:cs="Arial" w:hint="default"/>
      </w:rPr>
    </w:lvl>
    <w:lvl w:ilvl="5" w:tplc="0C0A001B">
      <w:start w:val="1"/>
      <w:numFmt w:val="bullet"/>
      <w:lvlText w:val=""/>
      <w:lvlJc w:val="left"/>
      <w:pPr>
        <w:tabs>
          <w:tab w:val="num" w:pos="4320"/>
        </w:tabs>
        <w:ind w:left="4320" w:hanging="360"/>
      </w:pPr>
      <w:rPr>
        <w:rFonts w:ascii="Symbol" w:hAnsi="Symbol" w:hint="default"/>
      </w:rPr>
    </w:lvl>
    <w:lvl w:ilvl="6" w:tplc="0C0A000F">
      <w:numFmt w:val="bullet"/>
      <w:lvlText w:val="-"/>
      <w:lvlJc w:val="left"/>
      <w:pPr>
        <w:tabs>
          <w:tab w:val="num" w:pos="5040"/>
        </w:tabs>
        <w:ind w:left="5040" w:hanging="360"/>
      </w:pPr>
      <w:rPr>
        <w:rFonts w:ascii="Verdana" w:eastAsia="Times New Roman" w:hAnsi="Verdana" w:cs="Arial" w:hint="default"/>
      </w:rPr>
    </w:lvl>
    <w:lvl w:ilvl="7" w:tplc="0C0A0019">
      <w:start w:val="1"/>
      <w:numFmt w:val="bullet"/>
      <w:lvlText w:val=""/>
      <w:lvlJc w:val="left"/>
      <w:pPr>
        <w:tabs>
          <w:tab w:val="num" w:pos="5760"/>
        </w:tabs>
        <w:ind w:left="5760" w:hanging="360"/>
      </w:pPr>
      <w:rPr>
        <w:rFonts w:ascii="Symbol" w:hAnsi="Symbol" w:hint="default"/>
      </w:rPr>
    </w:lvl>
    <w:lvl w:ilvl="8" w:tplc="0C0A001B">
      <w:numFmt w:val="bullet"/>
      <w:lvlText w:val="-"/>
      <w:lvlJc w:val="left"/>
      <w:pPr>
        <w:tabs>
          <w:tab w:val="num" w:pos="6480"/>
        </w:tabs>
        <w:ind w:left="6480" w:hanging="360"/>
      </w:pPr>
      <w:rPr>
        <w:rFonts w:ascii="Verdana" w:eastAsia="Times New Roman" w:hAnsi="Verdana" w:cs="Arial" w:hint="default"/>
      </w:rPr>
    </w:lvl>
  </w:abstractNum>
  <w:abstractNum w:abstractNumId="27">
    <w:nsid w:val="49E2320B"/>
    <w:multiLevelType w:val="hybridMultilevel"/>
    <w:tmpl w:val="FB160A00"/>
    <w:lvl w:ilvl="0" w:tplc="D9EE40F6">
      <w:start w:val="1"/>
      <w:numFmt w:val="lowerLetter"/>
      <w:lvlText w:val="%1)"/>
      <w:lvlJc w:val="left"/>
      <w:pPr>
        <w:tabs>
          <w:tab w:val="num" w:pos="720"/>
        </w:tabs>
        <w:ind w:left="720" w:hanging="360"/>
      </w:pPr>
      <w:rPr>
        <w:rFonts w:hint="default"/>
      </w:rPr>
    </w:lvl>
    <w:lvl w:ilvl="1" w:tplc="A6521604" w:tentative="1">
      <w:start w:val="1"/>
      <w:numFmt w:val="lowerLetter"/>
      <w:lvlText w:val="%2."/>
      <w:lvlJc w:val="left"/>
      <w:pPr>
        <w:tabs>
          <w:tab w:val="num" w:pos="1440"/>
        </w:tabs>
        <w:ind w:left="1440" w:hanging="360"/>
      </w:pPr>
    </w:lvl>
    <w:lvl w:ilvl="2" w:tplc="0BB20462" w:tentative="1">
      <w:start w:val="1"/>
      <w:numFmt w:val="lowerRoman"/>
      <w:lvlText w:val="%3."/>
      <w:lvlJc w:val="right"/>
      <w:pPr>
        <w:tabs>
          <w:tab w:val="num" w:pos="2160"/>
        </w:tabs>
        <w:ind w:left="2160" w:hanging="180"/>
      </w:pPr>
    </w:lvl>
    <w:lvl w:ilvl="3" w:tplc="5B08CA4C" w:tentative="1">
      <w:start w:val="1"/>
      <w:numFmt w:val="decimal"/>
      <w:lvlText w:val="%4."/>
      <w:lvlJc w:val="left"/>
      <w:pPr>
        <w:tabs>
          <w:tab w:val="num" w:pos="2880"/>
        </w:tabs>
        <w:ind w:left="2880" w:hanging="360"/>
      </w:pPr>
    </w:lvl>
    <w:lvl w:ilvl="4" w:tplc="3C5855C0" w:tentative="1">
      <w:start w:val="1"/>
      <w:numFmt w:val="lowerLetter"/>
      <w:lvlText w:val="%5."/>
      <w:lvlJc w:val="left"/>
      <w:pPr>
        <w:tabs>
          <w:tab w:val="num" w:pos="3600"/>
        </w:tabs>
        <w:ind w:left="3600" w:hanging="360"/>
      </w:pPr>
    </w:lvl>
    <w:lvl w:ilvl="5" w:tplc="0534D878" w:tentative="1">
      <w:start w:val="1"/>
      <w:numFmt w:val="lowerRoman"/>
      <w:lvlText w:val="%6."/>
      <w:lvlJc w:val="right"/>
      <w:pPr>
        <w:tabs>
          <w:tab w:val="num" w:pos="4320"/>
        </w:tabs>
        <w:ind w:left="4320" w:hanging="180"/>
      </w:pPr>
    </w:lvl>
    <w:lvl w:ilvl="6" w:tplc="0F72CFAE" w:tentative="1">
      <w:start w:val="1"/>
      <w:numFmt w:val="decimal"/>
      <w:lvlText w:val="%7."/>
      <w:lvlJc w:val="left"/>
      <w:pPr>
        <w:tabs>
          <w:tab w:val="num" w:pos="5040"/>
        </w:tabs>
        <w:ind w:left="5040" w:hanging="360"/>
      </w:pPr>
    </w:lvl>
    <w:lvl w:ilvl="7" w:tplc="E2404BB0" w:tentative="1">
      <w:start w:val="1"/>
      <w:numFmt w:val="lowerLetter"/>
      <w:lvlText w:val="%8."/>
      <w:lvlJc w:val="left"/>
      <w:pPr>
        <w:tabs>
          <w:tab w:val="num" w:pos="5760"/>
        </w:tabs>
        <w:ind w:left="5760" w:hanging="360"/>
      </w:pPr>
    </w:lvl>
    <w:lvl w:ilvl="8" w:tplc="30A0BAB0" w:tentative="1">
      <w:start w:val="1"/>
      <w:numFmt w:val="lowerRoman"/>
      <w:lvlText w:val="%9."/>
      <w:lvlJc w:val="right"/>
      <w:pPr>
        <w:tabs>
          <w:tab w:val="num" w:pos="6480"/>
        </w:tabs>
        <w:ind w:left="6480" w:hanging="180"/>
      </w:pPr>
    </w:lvl>
  </w:abstractNum>
  <w:abstractNum w:abstractNumId="28">
    <w:nsid w:val="4E071E8A"/>
    <w:multiLevelType w:val="hybridMultilevel"/>
    <w:tmpl w:val="B36475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E501703"/>
    <w:multiLevelType w:val="multilevel"/>
    <w:tmpl w:val="6A363A9C"/>
    <w:lvl w:ilvl="0">
      <w:start w:val="1"/>
      <w:numFmt w:val="bullet"/>
      <w:pStyle w:val="Listaconvietas"/>
      <w:lvlText w:val=""/>
      <w:lvlJc w:val="left"/>
      <w:pPr>
        <w:tabs>
          <w:tab w:val="num" w:pos="425"/>
        </w:tabs>
        <w:ind w:left="425" w:hanging="425"/>
      </w:pPr>
      <w:rPr>
        <w:rFonts w:ascii="Symbol" w:hAnsi="Symbol"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0">
    <w:nsid w:val="4EB06E3F"/>
    <w:multiLevelType w:val="hybridMultilevel"/>
    <w:tmpl w:val="1974C464"/>
    <w:lvl w:ilvl="0" w:tplc="32C6227A">
      <w:start w:val="1"/>
      <w:numFmt w:val="decimal"/>
      <w:lvlText w:val="%1."/>
      <w:lvlJc w:val="left"/>
      <w:pPr>
        <w:tabs>
          <w:tab w:val="num" w:pos="720"/>
        </w:tabs>
        <w:ind w:left="720" w:hanging="360"/>
      </w:pPr>
    </w:lvl>
    <w:lvl w:ilvl="1" w:tplc="20EE9946" w:tentative="1">
      <w:start w:val="1"/>
      <w:numFmt w:val="lowerLetter"/>
      <w:lvlText w:val="%2."/>
      <w:lvlJc w:val="left"/>
      <w:pPr>
        <w:tabs>
          <w:tab w:val="num" w:pos="1440"/>
        </w:tabs>
        <w:ind w:left="1440" w:hanging="360"/>
      </w:pPr>
    </w:lvl>
    <w:lvl w:ilvl="2" w:tplc="AFAA83A6" w:tentative="1">
      <w:start w:val="1"/>
      <w:numFmt w:val="lowerRoman"/>
      <w:lvlText w:val="%3."/>
      <w:lvlJc w:val="right"/>
      <w:pPr>
        <w:tabs>
          <w:tab w:val="num" w:pos="2160"/>
        </w:tabs>
        <w:ind w:left="2160" w:hanging="180"/>
      </w:pPr>
    </w:lvl>
    <w:lvl w:ilvl="3" w:tplc="1076CE50" w:tentative="1">
      <w:start w:val="1"/>
      <w:numFmt w:val="decimal"/>
      <w:lvlText w:val="%4."/>
      <w:lvlJc w:val="left"/>
      <w:pPr>
        <w:tabs>
          <w:tab w:val="num" w:pos="2880"/>
        </w:tabs>
        <w:ind w:left="2880" w:hanging="360"/>
      </w:pPr>
    </w:lvl>
    <w:lvl w:ilvl="4" w:tplc="4E1009A0" w:tentative="1">
      <w:start w:val="1"/>
      <w:numFmt w:val="lowerLetter"/>
      <w:lvlText w:val="%5."/>
      <w:lvlJc w:val="left"/>
      <w:pPr>
        <w:tabs>
          <w:tab w:val="num" w:pos="3600"/>
        </w:tabs>
        <w:ind w:left="3600" w:hanging="360"/>
      </w:pPr>
    </w:lvl>
    <w:lvl w:ilvl="5" w:tplc="C3FC491E" w:tentative="1">
      <w:start w:val="1"/>
      <w:numFmt w:val="lowerRoman"/>
      <w:lvlText w:val="%6."/>
      <w:lvlJc w:val="right"/>
      <w:pPr>
        <w:tabs>
          <w:tab w:val="num" w:pos="4320"/>
        </w:tabs>
        <w:ind w:left="4320" w:hanging="180"/>
      </w:pPr>
    </w:lvl>
    <w:lvl w:ilvl="6" w:tplc="583A28D2" w:tentative="1">
      <w:start w:val="1"/>
      <w:numFmt w:val="decimal"/>
      <w:lvlText w:val="%7."/>
      <w:lvlJc w:val="left"/>
      <w:pPr>
        <w:tabs>
          <w:tab w:val="num" w:pos="5040"/>
        </w:tabs>
        <w:ind w:left="5040" w:hanging="360"/>
      </w:pPr>
    </w:lvl>
    <w:lvl w:ilvl="7" w:tplc="8940FEFA" w:tentative="1">
      <w:start w:val="1"/>
      <w:numFmt w:val="lowerLetter"/>
      <w:lvlText w:val="%8."/>
      <w:lvlJc w:val="left"/>
      <w:pPr>
        <w:tabs>
          <w:tab w:val="num" w:pos="5760"/>
        </w:tabs>
        <w:ind w:left="5760" w:hanging="360"/>
      </w:pPr>
    </w:lvl>
    <w:lvl w:ilvl="8" w:tplc="40A0BD02" w:tentative="1">
      <w:start w:val="1"/>
      <w:numFmt w:val="lowerRoman"/>
      <w:lvlText w:val="%9."/>
      <w:lvlJc w:val="right"/>
      <w:pPr>
        <w:tabs>
          <w:tab w:val="num" w:pos="6480"/>
        </w:tabs>
        <w:ind w:left="6480" w:hanging="180"/>
      </w:pPr>
    </w:lvl>
  </w:abstractNum>
  <w:abstractNum w:abstractNumId="31">
    <w:nsid w:val="5D863430"/>
    <w:multiLevelType w:val="hybridMultilevel"/>
    <w:tmpl w:val="E5105344"/>
    <w:lvl w:ilvl="0" w:tplc="0C0A0017">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nsid w:val="60197C14"/>
    <w:multiLevelType w:val="hybridMultilevel"/>
    <w:tmpl w:val="6C905B96"/>
    <w:lvl w:ilvl="0" w:tplc="0C0A0017">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3">
    <w:nsid w:val="670B68A7"/>
    <w:multiLevelType w:val="hybridMultilevel"/>
    <w:tmpl w:val="2A36CDCE"/>
    <w:lvl w:ilvl="0" w:tplc="A154868E">
      <w:start w:val="1"/>
      <w:numFmt w:val="decimal"/>
      <w:lvlText w:val="%1."/>
      <w:lvlJc w:val="left"/>
      <w:pPr>
        <w:tabs>
          <w:tab w:val="num" w:pos="720"/>
        </w:tabs>
        <w:ind w:left="720" w:hanging="360"/>
      </w:pPr>
      <w:rPr>
        <w:rFonts w:hint="default"/>
        <w:b w:val="0"/>
        <w:i w:val="0"/>
      </w:rPr>
    </w:lvl>
    <w:lvl w:ilvl="1" w:tplc="0C0A0001" w:tentative="1">
      <w:start w:val="1"/>
      <w:numFmt w:val="lowerLetter"/>
      <w:lvlText w:val="%2."/>
      <w:lvlJc w:val="left"/>
      <w:pPr>
        <w:tabs>
          <w:tab w:val="num" w:pos="1440"/>
        </w:tabs>
        <w:ind w:left="1440" w:hanging="360"/>
      </w:pPr>
    </w:lvl>
    <w:lvl w:ilvl="2" w:tplc="A154868E"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A154868E" w:tentative="1">
      <w:start w:val="1"/>
      <w:numFmt w:val="lowerLetter"/>
      <w:lvlText w:val="%5."/>
      <w:lvlJc w:val="left"/>
      <w:pPr>
        <w:tabs>
          <w:tab w:val="num" w:pos="3600"/>
        </w:tabs>
        <w:ind w:left="3600" w:hanging="360"/>
      </w:pPr>
    </w:lvl>
    <w:lvl w:ilvl="5" w:tplc="0C0A0001" w:tentative="1">
      <w:start w:val="1"/>
      <w:numFmt w:val="lowerRoman"/>
      <w:lvlText w:val="%6."/>
      <w:lvlJc w:val="right"/>
      <w:pPr>
        <w:tabs>
          <w:tab w:val="num" w:pos="4320"/>
        </w:tabs>
        <w:ind w:left="4320" w:hanging="180"/>
      </w:pPr>
    </w:lvl>
    <w:lvl w:ilvl="6" w:tplc="A154868E" w:tentative="1">
      <w:start w:val="1"/>
      <w:numFmt w:val="decimal"/>
      <w:lvlText w:val="%7."/>
      <w:lvlJc w:val="left"/>
      <w:pPr>
        <w:tabs>
          <w:tab w:val="num" w:pos="5040"/>
        </w:tabs>
        <w:ind w:left="5040" w:hanging="360"/>
      </w:pPr>
    </w:lvl>
    <w:lvl w:ilvl="7" w:tplc="0C0A0001" w:tentative="1">
      <w:start w:val="1"/>
      <w:numFmt w:val="lowerLetter"/>
      <w:lvlText w:val="%8."/>
      <w:lvlJc w:val="left"/>
      <w:pPr>
        <w:tabs>
          <w:tab w:val="num" w:pos="5760"/>
        </w:tabs>
        <w:ind w:left="5760" w:hanging="360"/>
      </w:pPr>
    </w:lvl>
    <w:lvl w:ilvl="8" w:tplc="A154868E" w:tentative="1">
      <w:start w:val="1"/>
      <w:numFmt w:val="lowerRoman"/>
      <w:lvlText w:val="%9."/>
      <w:lvlJc w:val="right"/>
      <w:pPr>
        <w:tabs>
          <w:tab w:val="num" w:pos="6480"/>
        </w:tabs>
        <w:ind w:left="6480" w:hanging="180"/>
      </w:pPr>
    </w:lvl>
  </w:abstractNum>
  <w:abstractNum w:abstractNumId="34">
    <w:nsid w:val="6A8964C5"/>
    <w:multiLevelType w:val="hybridMultilevel"/>
    <w:tmpl w:val="435C785C"/>
    <w:lvl w:ilvl="0" w:tplc="0C0A000F">
      <w:start w:val="1"/>
      <w:numFmt w:val="bullet"/>
      <w:lvlText w:val=""/>
      <w:lvlJc w:val="left"/>
      <w:pPr>
        <w:tabs>
          <w:tab w:val="num" w:pos="720"/>
        </w:tabs>
        <w:ind w:left="720" w:hanging="360"/>
      </w:pPr>
      <w:rPr>
        <w:rFonts w:ascii="Symbol" w:hAnsi="Symbol" w:hint="default"/>
      </w:rPr>
    </w:lvl>
    <w:lvl w:ilvl="1" w:tplc="0C0A0019" w:tentative="1">
      <w:start w:val="1"/>
      <w:numFmt w:val="bullet"/>
      <w:lvlText w:val="o"/>
      <w:lvlJc w:val="left"/>
      <w:pPr>
        <w:tabs>
          <w:tab w:val="num" w:pos="1440"/>
        </w:tabs>
        <w:ind w:left="1440" w:hanging="360"/>
      </w:pPr>
      <w:rPr>
        <w:rFonts w:ascii="Courier New" w:hAnsi="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35">
    <w:nsid w:val="6AB74726"/>
    <w:multiLevelType w:val="hybridMultilevel"/>
    <w:tmpl w:val="CFFC7102"/>
    <w:lvl w:ilvl="0" w:tplc="271E1A70">
      <w:start w:val="1"/>
      <w:numFmt w:val="lowerLetter"/>
      <w:lvlText w:val="%1)"/>
      <w:lvlJc w:val="left"/>
      <w:pPr>
        <w:tabs>
          <w:tab w:val="num" w:pos="720"/>
        </w:tabs>
        <w:ind w:left="720" w:hanging="360"/>
      </w:pPr>
      <w:rPr>
        <w:rFonts w:hint="default"/>
      </w:rPr>
    </w:lvl>
    <w:lvl w:ilvl="1" w:tplc="A6AEE09C">
      <w:start w:val="1"/>
      <w:numFmt w:val="decimal"/>
      <w:lvlText w:val="%2."/>
      <w:lvlJc w:val="left"/>
      <w:pPr>
        <w:tabs>
          <w:tab w:val="num" w:pos="1440"/>
        </w:tabs>
        <w:ind w:left="1440" w:hanging="360"/>
      </w:pPr>
      <w:rPr>
        <w:rFonts w:hint="default"/>
      </w:rPr>
    </w:lvl>
    <w:lvl w:ilvl="2" w:tplc="7722E486" w:tentative="1">
      <w:start w:val="1"/>
      <w:numFmt w:val="lowerRoman"/>
      <w:lvlText w:val="%3."/>
      <w:lvlJc w:val="right"/>
      <w:pPr>
        <w:tabs>
          <w:tab w:val="num" w:pos="2160"/>
        </w:tabs>
        <w:ind w:left="2160" w:hanging="180"/>
      </w:pPr>
    </w:lvl>
    <w:lvl w:ilvl="3" w:tplc="ABA2E9F6" w:tentative="1">
      <w:start w:val="1"/>
      <w:numFmt w:val="decimal"/>
      <w:lvlText w:val="%4."/>
      <w:lvlJc w:val="left"/>
      <w:pPr>
        <w:tabs>
          <w:tab w:val="num" w:pos="2880"/>
        </w:tabs>
        <w:ind w:left="2880" w:hanging="360"/>
      </w:pPr>
    </w:lvl>
    <w:lvl w:ilvl="4" w:tplc="0642856C" w:tentative="1">
      <w:start w:val="1"/>
      <w:numFmt w:val="lowerLetter"/>
      <w:lvlText w:val="%5."/>
      <w:lvlJc w:val="left"/>
      <w:pPr>
        <w:tabs>
          <w:tab w:val="num" w:pos="3600"/>
        </w:tabs>
        <w:ind w:left="3600" w:hanging="360"/>
      </w:pPr>
    </w:lvl>
    <w:lvl w:ilvl="5" w:tplc="0C7EA676" w:tentative="1">
      <w:start w:val="1"/>
      <w:numFmt w:val="lowerRoman"/>
      <w:lvlText w:val="%6."/>
      <w:lvlJc w:val="right"/>
      <w:pPr>
        <w:tabs>
          <w:tab w:val="num" w:pos="4320"/>
        </w:tabs>
        <w:ind w:left="4320" w:hanging="180"/>
      </w:pPr>
    </w:lvl>
    <w:lvl w:ilvl="6" w:tplc="9F6453B8" w:tentative="1">
      <w:start w:val="1"/>
      <w:numFmt w:val="decimal"/>
      <w:lvlText w:val="%7."/>
      <w:lvlJc w:val="left"/>
      <w:pPr>
        <w:tabs>
          <w:tab w:val="num" w:pos="5040"/>
        </w:tabs>
        <w:ind w:left="5040" w:hanging="360"/>
      </w:pPr>
    </w:lvl>
    <w:lvl w:ilvl="7" w:tplc="46886598" w:tentative="1">
      <w:start w:val="1"/>
      <w:numFmt w:val="lowerLetter"/>
      <w:lvlText w:val="%8."/>
      <w:lvlJc w:val="left"/>
      <w:pPr>
        <w:tabs>
          <w:tab w:val="num" w:pos="5760"/>
        </w:tabs>
        <w:ind w:left="5760" w:hanging="360"/>
      </w:pPr>
    </w:lvl>
    <w:lvl w:ilvl="8" w:tplc="FAAAE20E" w:tentative="1">
      <w:start w:val="1"/>
      <w:numFmt w:val="lowerRoman"/>
      <w:lvlText w:val="%9."/>
      <w:lvlJc w:val="right"/>
      <w:pPr>
        <w:tabs>
          <w:tab w:val="num" w:pos="6480"/>
        </w:tabs>
        <w:ind w:left="6480" w:hanging="180"/>
      </w:pPr>
    </w:lvl>
  </w:abstractNum>
  <w:abstractNum w:abstractNumId="36">
    <w:nsid w:val="6C251C38"/>
    <w:multiLevelType w:val="hybridMultilevel"/>
    <w:tmpl w:val="AA96B356"/>
    <w:lvl w:ilvl="0" w:tplc="388CB4AC">
      <w:start w:val="1"/>
      <w:numFmt w:val="lowerLetter"/>
      <w:lvlText w:val="%1)"/>
      <w:lvlJc w:val="left"/>
      <w:pPr>
        <w:tabs>
          <w:tab w:val="num" w:pos="720"/>
        </w:tabs>
        <w:ind w:left="720" w:hanging="360"/>
      </w:pPr>
      <w:rPr>
        <w:rFonts w:hint="default"/>
      </w:rPr>
    </w:lvl>
    <w:lvl w:ilvl="1" w:tplc="B9DCBC12" w:tentative="1">
      <w:start w:val="1"/>
      <w:numFmt w:val="lowerLetter"/>
      <w:lvlText w:val="%2."/>
      <w:lvlJc w:val="left"/>
      <w:pPr>
        <w:tabs>
          <w:tab w:val="num" w:pos="1440"/>
        </w:tabs>
        <w:ind w:left="1440" w:hanging="360"/>
      </w:pPr>
    </w:lvl>
    <w:lvl w:ilvl="2" w:tplc="70F4A5A6" w:tentative="1">
      <w:start w:val="1"/>
      <w:numFmt w:val="lowerRoman"/>
      <w:lvlText w:val="%3."/>
      <w:lvlJc w:val="right"/>
      <w:pPr>
        <w:tabs>
          <w:tab w:val="num" w:pos="2160"/>
        </w:tabs>
        <w:ind w:left="2160" w:hanging="180"/>
      </w:pPr>
    </w:lvl>
    <w:lvl w:ilvl="3" w:tplc="40DA4368" w:tentative="1">
      <w:start w:val="1"/>
      <w:numFmt w:val="decimal"/>
      <w:lvlText w:val="%4."/>
      <w:lvlJc w:val="left"/>
      <w:pPr>
        <w:tabs>
          <w:tab w:val="num" w:pos="2880"/>
        </w:tabs>
        <w:ind w:left="2880" w:hanging="360"/>
      </w:pPr>
    </w:lvl>
    <w:lvl w:ilvl="4" w:tplc="81028A02" w:tentative="1">
      <w:start w:val="1"/>
      <w:numFmt w:val="lowerLetter"/>
      <w:lvlText w:val="%5."/>
      <w:lvlJc w:val="left"/>
      <w:pPr>
        <w:tabs>
          <w:tab w:val="num" w:pos="3600"/>
        </w:tabs>
        <w:ind w:left="3600" w:hanging="360"/>
      </w:pPr>
    </w:lvl>
    <w:lvl w:ilvl="5" w:tplc="0486D6AA" w:tentative="1">
      <w:start w:val="1"/>
      <w:numFmt w:val="lowerRoman"/>
      <w:lvlText w:val="%6."/>
      <w:lvlJc w:val="right"/>
      <w:pPr>
        <w:tabs>
          <w:tab w:val="num" w:pos="4320"/>
        </w:tabs>
        <w:ind w:left="4320" w:hanging="180"/>
      </w:pPr>
    </w:lvl>
    <w:lvl w:ilvl="6" w:tplc="DFB22D72" w:tentative="1">
      <w:start w:val="1"/>
      <w:numFmt w:val="decimal"/>
      <w:lvlText w:val="%7."/>
      <w:lvlJc w:val="left"/>
      <w:pPr>
        <w:tabs>
          <w:tab w:val="num" w:pos="5040"/>
        </w:tabs>
        <w:ind w:left="5040" w:hanging="360"/>
      </w:pPr>
    </w:lvl>
    <w:lvl w:ilvl="7" w:tplc="C9EE4690" w:tentative="1">
      <w:start w:val="1"/>
      <w:numFmt w:val="lowerLetter"/>
      <w:lvlText w:val="%8."/>
      <w:lvlJc w:val="left"/>
      <w:pPr>
        <w:tabs>
          <w:tab w:val="num" w:pos="5760"/>
        </w:tabs>
        <w:ind w:left="5760" w:hanging="360"/>
      </w:pPr>
    </w:lvl>
    <w:lvl w:ilvl="8" w:tplc="6972CACE" w:tentative="1">
      <w:start w:val="1"/>
      <w:numFmt w:val="lowerRoman"/>
      <w:lvlText w:val="%9."/>
      <w:lvlJc w:val="right"/>
      <w:pPr>
        <w:tabs>
          <w:tab w:val="num" w:pos="6480"/>
        </w:tabs>
        <w:ind w:left="6480" w:hanging="180"/>
      </w:pPr>
    </w:lvl>
  </w:abstractNum>
  <w:abstractNum w:abstractNumId="37">
    <w:nsid w:val="6D2907CE"/>
    <w:multiLevelType w:val="hybridMultilevel"/>
    <w:tmpl w:val="CE4CC2F8"/>
    <w:lvl w:ilvl="0" w:tplc="0C0A000F">
      <w:start w:val="1"/>
      <w:numFmt w:val="decimal"/>
      <w:lvlText w:val="%1."/>
      <w:lvlJc w:val="left"/>
      <w:pPr>
        <w:tabs>
          <w:tab w:val="num" w:pos="720"/>
        </w:tabs>
        <w:ind w:left="720" w:hanging="360"/>
      </w:pPr>
      <w:rPr>
        <w:rFonts w:hint="default"/>
        <w:b w:val="0"/>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nsid w:val="6DD011B8"/>
    <w:multiLevelType w:val="hybridMultilevel"/>
    <w:tmpl w:val="79005BD6"/>
    <w:lvl w:ilvl="0" w:tplc="971A6DEC">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9">
    <w:nsid w:val="71CD24B6"/>
    <w:multiLevelType w:val="hybridMultilevel"/>
    <w:tmpl w:val="1AA81C38"/>
    <w:lvl w:ilvl="0" w:tplc="C3A2C99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nsid w:val="73997F78"/>
    <w:multiLevelType w:val="hybridMultilevel"/>
    <w:tmpl w:val="7FE28BD8"/>
    <w:lvl w:ilvl="0" w:tplc="0C0A0001">
      <w:start w:val="1"/>
      <w:numFmt w:val="bullet"/>
      <w:lvlText w:val="-"/>
      <w:lvlJc w:val="left"/>
      <w:pPr>
        <w:tabs>
          <w:tab w:val="num" w:pos="1068"/>
        </w:tabs>
        <w:ind w:left="1068" w:hanging="360"/>
      </w:pPr>
      <w:rPr>
        <w:rFonts w:ascii="Times New Roman" w:hAnsi="Times New Roman" w:hint="default"/>
      </w:rPr>
    </w:lvl>
    <w:lvl w:ilvl="1" w:tplc="0C0A0003">
      <w:start w:val="1"/>
      <w:numFmt w:val="bullet"/>
      <w:lvlText w:val="o"/>
      <w:lvlJc w:val="left"/>
      <w:pPr>
        <w:tabs>
          <w:tab w:val="num" w:pos="1788"/>
        </w:tabs>
        <w:ind w:left="1788" w:hanging="360"/>
      </w:pPr>
      <w:rPr>
        <w:rFonts w:ascii="Courier New" w:hAnsi="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41">
    <w:nsid w:val="7C452E31"/>
    <w:multiLevelType w:val="hybridMultilevel"/>
    <w:tmpl w:val="6F08EFB6"/>
    <w:lvl w:ilvl="0" w:tplc="9D041136">
      <w:start w:val="1"/>
      <w:numFmt w:val="bullet"/>
      <w:lvlText w:val=""/>
      <w:lvlJc w:val="left"/>
      <w:pPr>
        <w:tabs>
          <w:tab w:val="num" w:pos="720"/>
        </w:tabs>
        <w:ind w:left="720" w:hanging="360"/>
      </w:pPr>
      <w:rPr>
        <w:rFonts w:ascii="Symbol" w:hAnsi="Symbol" w:hint="default"/>
      </w:rPr>
    </w:lvl>
    <w:lvl w:ilvl="1" w:tplc="0C0A000F" w:tentative="1">
      <w:start w:val="1"/>
      <w:numFmt w:val="bullet"/>
      <w:lvlText w:val="o"/>
      <w:lvlJc w:val="left"/>
      <w:pPr>
        <w:tabs>
          <w:tab w:val="num" w:pos="1440"/>
        </w:tabs>
        <w:ind w:left="1440" w:hanging="360"/>
      </w:pPr>
      <w:rPr>
        <w:rFonts w:ascii="Courier New" w:hAnsi="Courier New" w:cs="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42">
    <w:nsid w:val="7E7057E1"/>
    <w:multiLevelType w:val="hybridMultilevel"/>
    <w:tmpl w:val="B8320386"/>
    <w:lvl w:ilvl="0" w:tplc="971A6DEC">
      <w:start w:val="1"/>
      <w:numFmt w:val="bullet"/>
      <w:lvlText w:val=""/>
      <w:lvlJc w:val="left"/>
      <w:pPr>
        <w:tabs>
          <w:tab w:val="num" w:pos="720"/>
        </w:tabs>
        <w:ind w:left="720" w:hanging="360"/>
      </w:pPr>
      <w:rPr>
        <w:rFonts w:ascii="Symbol" w:hAnsi="Symbol" w:hint="default"/>
      </w:rPr>
    </w:lvl>
    <w:lvl w:ilvl="1" w:tplc="0C0A0019" w:tentative="1">
      <w:start w:val="1"/>
      <w:numFmt w:val="bullet"/>
      <w:lvlText w:val="o"/>
      <w:lvlJc w:val="left"/>
      <w:pPr>
        <w:tabs>
          <w:tab w:val="num" w:pos="1440"/>
        </w:tabs>
        <w:ind w:left="1440" w:hanging="360"/>
      </w:pPr>
      <w:rPr>
        <w:rFonts w:ascii="Courier New" w:hAnsi="Courier New" w:cs="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0"/>
  </w:num>
  <w:num w:numId="3">
    <w:abstractNumId w:val="5"/>
  </w:num>
  <w:num w:numId="4">
    <w:abstractNumId w:val="21"/>
  </w:num>
  <w:num w:numId="5">
    <w:abstractNumId w:val="27"/>
  </w:num>
  <w:num w:numId="6">
    <w:abstractNumId w:val="39"/>
  </w:num>
  <w:num w:numId="7">
    <w:abstractNumId w:val="36"/>
  </w:num>
  <w:num w:numId="8">
    <w:abstractNumId w:val="18"/>
  </w:num>
  <w:num w:numId="9">
    <w:abstractNumId w:val="35"/>
  </w:num>
  <w:num w:numId="10">
    <w:abstractNumId w:val="3"/>
  </w:num>
  <w:num w:numId="11">
    <w:abstractNumId w:val="31"/>
  </w:num>
  <w:num w:numId="12">
    <w:abstractNumId w:val="12"/>
  </w:num>
  <w:num w:numId="13">
    <w:abstractNumId w:val="17"/>
  </w:num>
  <w:num w:numId="14">
    <w:abstractNumId w:val="30"/>
  </w:num>
  <w:num w:numId="15">
    <w:abstractNumId w:val="32"/>
  </w:num>
  <w:num w:numId="16">
    <w:abstractNumId w:val="38"/>
  </w:num>
  <w:num w:numId="17">
    <w:abstractNumId w:val="19"/>
  </w:num>
  <w:num w:numId="18">
    <w:abstractNumId w:val="9"/>
  </w:num>
  <w:num w:numId="19">
    <w:abstractNumId w:val="11"/>
  </w:num>
  <w:num w:numId="20">
    <w:abstractNumId w:val="40"/>
  </w:num>
  <w:num w:numId="21">
    <w:abstractNumId w:val="34"/>
  </w:num>
  <w:num w:numId="22">
    <w:abstractNumId w:val="23"/>
  </w:num>
  <w:num w:numId="23">
    <w:abstractNumId w:val="4"/>
  </w:num>
  <w:num w:numId="24">
    <w:abstractNumId w:val="2"/>
  </w:num>
  <w:num w:numId="25">
    <w:abstractNumId w:val="41"/>
  </w:num>
  <w:num w:numId="26">
    <w:abstractNumId w:val="37"/>
  </w:num>
  <w:num w:numId="27">
    <w:abstractNumId w:val="10"/>
  </w:num>
  <w:num w:numId="28">
    <w:abstractNumId w:val="42"/>
  </w:num>
  <w:num w:numId="29">
    <w:abstractNumId w:val="6"/>
  </w:num>
  <w:num w:numId="30">
    <w:abstractNumId w:val="25"/>
  </w:num>
  <w:num w:numId="31">
    <w:abstractNumId w:val="15"/>
  </w:num>
  <w:num w:numId="32">
    <w:abstractNumId w:val="8"/>
  </w:num>
  <w:num w:numId="33">
    <w:abstractNumId w:val="13"/>
  </w:num>
  <w:num w:numId="34">
    <w:abstractNumId w:val="26"/>
  </w:num>
  <w:num w:numId="35">
    <w:abstractNumId w:val="7"/>
  </w:num>
  <w:num w:numId="36">
    <w:abstractNumId w:val="1"/>
  </w:num>
  <w:num w:numId="37">
    <w:abstractNumId w:val="33"/>
  </w:num>
  <w:num w:numId="38">
    <w:abstractNumId w:val="14"/>
  </w:num>
  <w:num w:numId="39">
    <w:abstractNumId w:val="24"/>
  </w:num>
  <w:num w:numId="40">
    <w:abstractNumId w:val="22"/>
  </w:num>
  <w:num w:numId="41">
    <w:abstractNumId w:val="29"/>
  </w:num>
  <w:num w:numId="42">
    <w:abstractNumId w:val="28"/>
  </w:num>
  <w:num w:numId="43">
    <w:abstractNumId w:val="16"/>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stylePaneFormatFilter w:val="3F01"/>
  <w:defaultTabStop w:val="708"/>
  <w:hyphenationZone w:val="425"/>
  <w:drawingGridHorizontalSpacing w:val="120"/>
  <w:displayHorizontalDrawingGridEvery w:val="2"/>
  <w:characterSpacingControl w:val="doNotCompress"/>
  <w:hdrShapeDefaults>
    <o:shapedefaults v:ext="edit" spidmax="40962"/>
  </w:hdrShapeDefaults>
  <w:footnotePr>
    <w:footnote w:id="-1"/>
    <w:footnote w:id="0"/>
  </w:footnotePr>
  <w:endnotePr>
    <w:endnote w:id="-1"/>
    <w:endnote w:id="0"/>
  </w:endnotePr>
  <w:compat/>
  <w:rsids>
    <w:rsidRoot w:val="00DB33F8"/>
    <w:rsid w:val="0000234F"/>
    <w:rsid w:val="00004DD6"/>
    <w:rsid w:val="00011664"/>
    <w:rsid w:val="000229F3"/>
    <w:rsid w:val="00025C0F"/>
    <w:rsid w:val="000306BE"/>
    <w:rsid w:val="000358AE"/>
    <w:rsid w:val="0003726B"/>
    <w:rsid w:val="00046C0C"/>
    <w:rsid w:val="000529E4"/>
    <w:rsid w:val="000542F2"/>
    <w:rsid w:val="000563DE"/>
    <w:rsid w:val="000652F8"/>
    <w:rsid w:val="0007409D"/>
    <w:rsid w:val="00100F90"/>
    <w:rsid w:val="00107453"/>
    <w:rsid w:val="00126BBB"/>
    <w:rsid w:val="00143588"/>
    <w:rsid w:val="00186AF5"/>
    <w:rsid w:val="00195BD8"/>
    <w:rsid w:val="001B3CF7"/>
    <w:rsid w:val="001C4432"/>
    <w:rsid w:val="001D3158"/>
    <w:rsid w:val="001E09A9"/>
    <w:rsid w:val="001E46AD"/>
    <w:rsid w:val="001E7729"/>
    <w:rsid w:val="00203059"/>
    <w:rsid w:val="00214520"/>
    <w:rsid w:val="00231EA7"/>
    <w:rsid w:val="00242AE2"/>
    <w:rsid w:val="00250803"/>
    <w:rsid w:val="00257149"/>
    <w:rsid w:val="002644F9"/>
    <w:rsid w:val="002655CE"/>
    <w:rsid w:val="00275CDB"/>
    <w:rsid w:val="00294DDB"/>
    <w:rsid w:val="002A63ED"/>
    <w:rsid w:val="002B5854"/>
    <w:rsid w:val="002C35CA"/>
    <w:rsid w:val="002E4220"/>
    <w:rsid w:val="003279C4"/>
    <w:rsid w:val="0033779A"/>
    <w:rsid w:val="00366082"/>
    <w:rsid w:val="00386666"/>
    <w:rsid w:val="003956CB"/>
    <w:rsid w:val="00402490"/>
    <w:rsid w:val="00407814"/>
    <w:rsid w:val="00414769"/>
    <w:rsid w:val="00440088"/>
    <w:rsid w:val="00443CDC"/>
    <w:rsid w:val="00445AE9"/>
    <w:rsid w:val="004516D3"/>
    <w:rsid w:val="004755E3"/>
    <w:rsid w:val="004C0665"/>
    <w:rsid w:val="004D2309"/>
    <w:rsid w:val="004F617B"/>
    <w:rsid w:val="005046B4"/>
    <w:rsid w:val="00516DEE"/>
    <w:rsid w:val="00525393"/>
    <w:rsid w:val="005307C1"/>
    <w:rsid w:val="00542582"/>
    <w:rsid w:val="00547B34"/>
    <w:rsid w:val="00553EA7"/>
    <w:rsid w:val="005711D7"/>
    <w:rsid w:val="00583F2E"/>
    <w:rsid w:val="005A0B42"/>
    <w:rsid w:val="005B40D1"/>
    <w:rsid w:val="005D119D"/>
    <w:rsid w:val="005E1B5E"/>
    <w:rsid w:val="0060638F"/>
    <w:rsid w:val="006107B6"/>
    <w:rsid w:val="00617E5C"/>
    <w:rsid w:val="006207FC"/>
    <w:rsid w:val="00622288"/>
    <w:rsid w:val="006261E0"/>
    <w:rsid w:val="006504A3"/>
    <w:rsid w:val="00651A04"/>
    <w:rsid w:val="0067623E"/>
    <w:rsid w:val="00681FD2"/>
    <w:rsid w:val="00686F73"/>
    <w:rsid w:val="006C04F5"/>
    <w:rsid w:val="006D45E4"/>
    <w:rsid w:val="006E446B"/>
    <w:rsid w:val="006E53DC"/>
    <w:rsid w:val="007007E1"/>
    <w:rsid w:val="007042E2"/>
    <w:rsid w:val="007112B4"/>
    <w:rsid w:val="00724CED"/>
    <w:rsid w:val="007274ED"/>
    <w:rsid w:val="00786837"/>
    <w:rsid w:val="007A42C4"/>
    <w:rsid w:val="007D10EB"/>
    <w:rsid w:val="007F1EA2"/>
    <w:rsid w:val="00833E7D"/>
    <w:rsid w:val="00847FCA"/>
    <w:rsid w:val="0086013A"/>
    <w:rsid w:val="0086284F"/>
    <w:rsid w:val="008814E0"/>
    <w:rsid w:val="00891881"/>
    <w:rsid w:val="008A0EBC"/>
    <w:rsid w:val="008A1A47"/>
    <w:rsid w:val="008B2AE8"/>
    <w:rsid w:val="008B645C"/>
    <w:rsid w:val="008C5096"/>
    <w:rsid w:val="008C70C6"/>
    <w:rsid w:val="00907157"/>
    <w:rsid w:val="00916ED5"/>
    <w:rsid w:val="009263A7"/>
    <w:rsid w:val="00931E0A"/>
    <w:rsid w:val="00936510"/>
    <w:rsid w:val="00946861"/>
    <w:rsid w:val="00954D43"/>
    <w:rsid w:val="009C297D"/>
    <w:rsid w:val="009D1BD4"/>
    <w:rsid w:val="009F7AEA"/>
    <w:rsid w:val="00A02D20"/>
    <w:rsid w:val="00A04B0F"/>
    <w:rsid w:val="00A33CAE"/>
    <w:rsid w:val="00A475EF"/>
    <w:rsid w:val="00A610C2"/>
    <w:rsid w:val="00A8592D"/>
    <w:rsid w:val="00A96029"/>
    <w:rsid w:val="00AA3229"/>
    <w:rsid w:val="00AB4E08"/>
    <w:rsid w:val="00AB7145"/>
    <w:rsid w:val="00AD4395"/>
    <w:rsid w:val="00AE6D7C"/>
    <w:rsid w:val="00AF4D71"/>
    <w:rsid w:val="00B115F3"/>
    <w:rsid w:val="00B172A9"/>
    <w:rsid w:val="00B61A58"/>
    <w:rsid w:val="00BD77CF"/>
    <w:rsid w:val="00C23E60"/>
    <w:rsid w:val="00C25F57"/>
    <w:rsid w:val="00C3602D"/>
    <w:rsid w:val="00C627DC"/>
    <w:rsid w:val="00C67D8E"/>
    <w:rsid w:val="00C714E8"/>
    <w:rsid w:val="00C81B8A"/>
    <w:rsid w:val="00C94400"/>
    <w:rsid w:val="00CA0016"/>
    <w:rsid w:val="00CA64FE"/>
    <w:rsid w:val="00CC2FB3"/>
    <w:rsid w:val="00CD1A37"/>
    <w:rsid w:val="00CE0288"/>
    <w:rsid w:val="00D01883"/>
    <w:rsid w:val="00D36746"/>
    <w:rsid w:val="00D468FF"/>
    <w:rsid w:val="00D6083D"/>
    <w:rsid w:val="00D82ED3"/>
    <w:rsid w:val="00D9248D"/>
    <w:rsid w:val="00DA2F61"/>
    <w:rsid w:val="00DA5A79"/>
    <w:rsid w:val="00DB29CA"/>
    <w:rsid w:val="00DB33F8"/>
    <w:rsid w:val="00DC2E09"/>
    <w:rsid w:val="00DD3F2B"/>
    <w:rsid w:val="00DF5F7A"/>
    <w:rsid w:val="00E1024B"/>
    <w:rsid w:val="00E21B14"/>
    <w:rsid w:val="00E30D5B"/>
    <w:rsid w:val="00E35057"/>
    <w:rsid w:val="00E74B8B"/>
    <w:rsid w:val="00E76311"/>
    <w:rsid w:val="00E77B57"/>
    <w:rsid w:val="00EB2D36"/>
    <w:rsid w:val="00ED7540"/>
    <w:rsid w:val="00F54CDB"/>
    <w:rsid w:val="00F6151B"/>
    <w:rsid w:val="00F6631D"/>
    <w:rsid w:val="00F75FDA"/>
    <w:rsid w:val="00F76731"/>
    <w:rsid w:val="00F811C0"/>
    <w:rsid w:val="00F820CA"/>
    <w:rsid w:val="00F82D1D"/>
    <w:rsid w:val="00F8314C"/>
    <w:rsid w:val="00F848A9"/>
    <w:rsid w:val="00F948E9"/>
    <w:rsid w:val="00FD183A"/>
    <w:rsid w:val="00FE27DB"/>
    <w:rsid w:val="00FE2A23"/>
    <w:rsid w:val="00FE6F81"/>
    <w:rsid w:val="00FE7CFE"/>
    <w:rsid w:val="00FF2D4B"/>
    <w:rsid w:val="00FF30B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metricconverter"/>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uiPriority="0" w:unhideWhenUsed="0"/>
    <w:lsdException w:name="footer" w:uiPriority="0"/>
    <w:lsdException w:name="caption" w:locked="1" w:uiPriority="0" w:qFormat="1"/>
    <w:lsdException w:name="footnote reference" w:uiPriority="0"/>
    <w:lsdException w:name="page number" w:uiPriority="0"/>
    <w:lsdException w:name="List Bullet" w:uiPriority="0"/>
    <w:lsdException w:name="Title" w:locked="1" w:semiHidden="0" w:uiPriority="0" w:unhideWhenUsed="0" w:qFormat="1"/>
    <w:lsdException w:name="Default Paragraph Font" w:uiPriority="1"/>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locked="1" w:semiHidden="0" w:uiPriority="0" w:unhideWhenUsed="0" w:qFormat="1"/>
    <w:lsdException w:name="Emphasis" w:locked="1"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119D"/>
    <w:rPr>
      <w:sz w:val="24"/>
      <w:szCs w:val="24"/>
    </w:rPr>
  </w:style>
  <w:style w:type="paragraph" w:styleId="Ttulo1">
    <w:name w:val="heading 1"/>
    <w:basedOn w:val="Normal"/>
    <w:next w:val="Normal"/>
    <w:link w:val="Ttulo1Car"/>
    <w:qFormat/>
    <w:locked/>
    <w:rsid w:val="00C3602D"/>
    <w:pPr>
      <w:keepNext/>
      <w:tabs>
        <w:tab w:val="num" w:pos="432"/>
      </w:tabs>
      <w:spacing w:after="120"/>
      <w:ind w:left="432" w:hanging="432"/>
      <w:jc w:val="both"/>
      <w:outlineLvl w:val="0"/>
    </w:pPr>
    <w:rPr>
      <w:rFonts w:ascii="Arial" w:hAnsi="Arial"/>
      <w:b/>
      <w:caps/>
      <w:szCs w:val="20"/>
      <w:lang w:val="es-ES_tradnl"/>
    </w:rPr>
  </w:style>
  <w:style w:type="paragraph" w:styleId="Ttulo2">
    <w:name w:val="heading 2"/>
    <w:basedOn w:val="Normal"/>
    <w:next w:val="Normal"/>
    <w:link w:val="Ttulo2Car"/>
    <w:qFormat/>
    <w:locked/>
    <w:rsid w:val="00C3602D"/>
    <w:pPr>
      <w:keepNext/>
      <w:tabs>
        <w:tab w:val="num" w:pos="576"/>
      </w:tabs>
      <w:spacing w:after="120"/>
      <w:ind w:left="576" w:hanging="576"/>
      <w:jc w:val="both"/>
      <w:outlineLvl w:val="1"/>
    </w:pPr>
    <w:rPr>
      <w:rFonts w:ascii="Arial" w:hAnsi="Arial"/>
      <w:b/>
      <w:szCs w:val="20"/>
    </w:rPr>
  </w:style>
  <w:style w:type="paragraph" w:styleId="Ttulo3">
    <w:name w:val="heading 3"/>
    <w:basedOn w:val="Normal"/>
    <w:next w:val="Normal"/>
    <w:link w:val="Ttulo3Car"/>
    <w:qFormat/>
    <w:locked/>
    <w:rsid w:val="00C3602D"/>
    <w:pPr>
      <w:keepNext/>
      <w:tabs>
        <w:tab w:val="num" w:pos="720"/>
        <w:tab w:val="left" w:pos="13041"/>
      </w:tabs>
      <w:spacing w:after="60"/>
      <w:ind w:left="720" w:hanging="720"/>
      <w:jc w:val="both"/>
      <w:outlineLvl w:val="2"/>
    </w:pPr>
    <w:rPr>
      <w:rFonts w:ascii="Arial" w:hAnsi="Arial"/>
      <w:b/>
      <w:i/>
      <w:szCs w:val="20"/>
      <w:lang w:val="es-ES_tradnl"/>
    </w:rPr>
  </w:style>
  <w:style w:type="paragraph" w:styleId="Ttulo4">
    <w:name w:val="heading 4"/>
    <w:basedOn w:val="Normal"/>
    <w:next w:val="Normal"/>
    <w:link w:val="Ttulo4Car"/>
    <w:unhideWhenUsed/>
    <w:qFormat/>
    <w:locked/>
    <w:rsid w:val="00E30D5B"/>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qFormat/>
    <w:locked/>
    <w:rsid w:val="00C3602D"/>
    <w:pPr>
      <w:tabs>
        <w:tab w:val="num" w:pos="1008"/>
      </w:tabs>
      <w:spacing w:before="240" w:after="60"/>
      <w:ind w:left="1008" w:hanging="1008"/>
      <w:jc w:val="both"/>
      <w:outlineLvl w:val="4"/>
    </w:pPr>
    <w:rPr>
      <w:rFonts w:ascii="Arial" w:hAnsi="Arial"/>
      <w:b/>
      <w:i/>
      <w:sz w:val="26"/>
      <w:szCs w:val="20"/>
    </w:rPr>
  </w:style>
  <w:style w:type="paragraph" w:styleId="Ttulo6">
    <w:name w:val="heading 6"/>
    <w:basedOn w:val="Normal"/>
    <w:next w:val="Normal"/>
    <w:link w:val="Ttulo6Car"/>
    <w:qFormat/>
    <w:locked/>
    <w:rsid w:val="00C3602D"/>
    <w:pPr>
      <w:tabs>
        <w:tab w:val="num" w:pos="1152"/>
      </w:tabs>
      <w:spacing w:before="240" w:after="60"/>
      <w:ind w:left="1152" w:hanging="1152"/>
      <w:jc w:val="both"/>
      <w:outlineLvl w:val="5"/>
    </w:pPr>
    <w:rPr>
      <w:rFonts w:ascii="Arial" w:hAnsi="Arial"/>
      <w:b/>
      <w:sz w:val="22"/>
      <w:szCs w:val="20"/>
    </w:rPr>
  </w:style>
  <w:style w:type="paragraph" w:styleId="Ttulo7">
    <w:name w:val="heading 7"/>
    <w:basedOn w:val="Normal"/>
    <w:next w:val="Normal"/>
    <w:link w:val="Ttulo7Car"/>
    <w:qFormat/>
    <w:locked/>
    <w:rsid w:val="00C3602D"/>
    <w:pPr>
      <w:tabs>
        <w:tab w:val="num" w:pos="1296"/>
      </w:tabs>
      <w:spacing w:before="240" w:after="60"/>
      <w:ind w:left="1296" w:hanging="1296"/>
      <w:jc w:val="both"/>
      <w:outlineLvl w:val="6"/>
    </w:pPr>
    <w:rPr>
      <w:rFonts w:ascii="Arial" w:hAnsi="Arial"/>
      <w:szCs w:val="20"/>
    </w:rPr>
  </w:style>
  <w:style w:type="paragraph" w:styleId="Ttulo8">
    <w:name w:val="heading 8"/>
    <w:basedOn w:val="Normal"/>
    <w:next w:val="Normal"/>
    <w:link w:val="Ttulo8Car"/>
    <w:qFormat/>
    <w:locked/>
    <w:rsid w:val="00C3602D"/>
    <w:pPr>
      <w:tabs>
        <w:tab w:val="num" w:pos="1800"/>
      </w:tabs>
      <w:spacing w:before="240" w:after="60"/>
      <w:ind w:left="1440" w:hanging="1440"/>
      <w:jc w:val="both"/>
      <w:outlineLvl w:val="7"/>
    </w:pPr>
    <w:rPr>
      <w:rFonts w:ascii="Arial" w:hAnsi="Arial"/>
      <w:i/>
      <w:szCs w:val="20"/>
    </w:rPr>
  </w:style>
  <w:style w:type="paragraph" w:styleId="Ttulo9">
    <w:name w:val="heading 9"/>
    <w:basedOn w:val="Normal"/>
    <w:next w:val="Normal"/>
    <w:link w:val="Ttulo9Car"/>
    <w:qFormat/>
    <w:locked/>
    <w:rsid w:val="008A1A47"/>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C3602D"/>
    <w:rPr>
      <w:rFonts w:ascii="Arial" w:hAnsi="Arial"/>
      <w:b/>
      <w:caps/>
      <w:sz w:val="24"/>
      <w:szCs w:val="20"/>
      <w:lang w:val="es-ES_tradnl"/>
    </w:rPr>
  </w:style>
  <w:style w:type="character" w:customStyle="1" w:styleId="Ttulo2Car">
    <w:name w:val="Título 2 Car"/>
    <w:basedOn w:val="Fuentedeprrafopredeter"/>
    <w:link w:val="Ttulo2"/>
    <w:rsid w:val="00C3602D"/>
    <w:rPr>
      <w:rFonts w:ascii="Arial" w:hAnsi="Arial"/>
      <w:b/>
      <w:sz w:val="24"/>
      <w:szCs w:val="20"/>
    </w:rPr>
  </w:style>
  <w:style w:type="character" w:customStyle="1" w:styleId="Ttulo3Car">
    <w:name w:val="Título 3 Car"/>
    <w:basedOn w:val="Fuentedeprrafopredeter"/>
    <w:link w:val="Ttulo3"/>
    <w:rsid w:val="00C3602D"/>
    <w:rPr>
      <w:rFonts w:ascii="Arial" w:hAnsi="Arial"/>
      <w:b/>
      <w:i/>
      <w:sz w:val="24"/>
      <w:szCs w:val="20"/>
      <w:lang w:val="es-ES_tradnl"/>
    </w:rPr>
  </w:style>
  <w:style w:type="character" w:customStyle="1" w:styleId="Ttulo4Car">
    <w:name w:val="Título 4 Car"/>
    <w:basedOn w:val="Fuentedeprrafopredeter"/>
    <w:link w:val="Ttulo4"/>
    <w:semiHidden/>
    <w:rsid w:val="00E30D5B"/>
    <w:rPr>
      <w:rFonts w:asciiTheme="majorHAnsi" w:eastAsiaTheme="majorEastAsia" w:hAnsiTheme="majorHAnsi" w:cstheme="majorBidi"/>
      <w:b/>
      <w:bCs/>
      <w:i/>
      <w:iCs/>
      <w:color w:val="4F81BD" w:themeColor="accent1"/>
      <w:sz w:val="24"/>
      <w:szCs w:val="24"/>
    </w:rPr>
  </w:style>
  <w:style w:type="character" w:customStyle="1" w:styleId="Ttulo5Car">
    <w:name w:val="Título 5 Car"/>
    <w:basedOn w:val="Fuentedeprrafopredeter"/>
    <w:link w:val="Ttulo5"/>
    <w:rsid w:val="00C3602D"/>
    <w:rPr>
      <w:rFonts w:ascii="Arial" w:hAnsi="Arial"/>
      <w:b/>
      <w:i/>
      <w:sz w:val="26"/>
      <w:szCs w:val="20"/>
    </w:rPr>
  </w:style>
  <w:style w:type="character" w:customStyle="1" w:styleId="Ttulo6Car">
    <w:name w:val="Título 6 Car"/>
    <w:basedOn w:val="Fuentedeprrafopredeter"/>
    <w:link w:val="Ttulo6"/>
    <w:rsid w:val="00C3602D"/>
    <w:rPr>
      <w:rFonts w:ascii="Arial" w:hAnsi="Arial"/>
      <w:b/>
      <w:szCs w:val="20"/>
    </w:rPr>
  </w:style>
  <w:style w:type="character" w:customStyle="1" w:styleId="Ttulo7Car">
    <w:name w:val="Título 7 Car"/>
    <w:basedOn w:val="Fuentedeprrafopredeter"/>
    <w:link w:val="Ttulo7"/>
    <w:rsid w:val="00C3602D"/>
    <w:rPr>
      <w:rFonts w:ascii="Arial" w:hAnsi="Arial"/>
      <w:sz w:val="24"/>
      <w:szCs w:val="20"/>
    </w:rPr>
  </w:style>
  <w:style w:type="character" w:customStyle="1" w:styleId="Ttulo8Car">
    <w:name w:val="Título 8 Car"/>
    <w:basedOn w:val="Fuentedeprrafopredeter"/>
    <w:link w:val="Ttulo8"/>
    <w:rsid w:val="00C3602D"/>
    <w:rPr>
      <w:rFonts w:ascii="Arial" w:hAnsi="Arial"/>
      <w:i/>
      <w:sz w:val="24"/>
      <w:szCs w:val="20"/>
    </w:rPr>
  </w:style>
  <w:style w:type="character" w:customStyle="1" w:styleId="Ttulo9Car">
    <w:name w:val="Título 9 Car"/>
    <w:basedOn w:val="Fuentedeprrafopredeter"/>
    <w:link w:val="Ttulo9"/>
    <w:rsid w:val="008A1A47"/>
    <w:rPr>
      <w:rFonts w:ascii="Arial" w:hAnsi="Arial" w:cs="Arial"/>
    </w:rPr>
  </w:style>
  <w:style w:type="paragraph" w:styleId="Encabezado">
    <w:name w:val="header"/>
    <w:aliases w:val="titulo,e"/>
    <w:basedOn w:val="Normal"/>
    <w:link w:val="EncabezadoCar"/>
    <w:rsid w:val="00D36746"/>
    <w:pPr>
      <w:tabs>
        <w:tab w:val="center" w:pos="4252"/>
        <w:tab w:val="right" w:pos="8504"/>
      </w:tabs>
    </w:pPr>
  </w:style>
  <w:style w:type="character" w:customStyle="1" w:styleId="EncabezadoCar">
    <w:name w:val="Encabezado Car"/>
    <w:aliases w:val="titulo Car,e Car"/>
    <w:basedOn w:val="Fuentedeprrafopredeter"/>
    <w:link w:val="Encabezado"/>
    <w:uiPriority w:val="99"/>
    <w:locked/>
    <w:rsid w:val="00E35057"/>
    <w:rPr>
      <w:rFonts w:cs="Times New Roman"/>
      <w:sz w:val="24"/>
      <w:szCs w:val="24"/>
    </w:rPr>
  </w:style>
  <w:style w:type="paragraph" w:styleId="Piedepgina">
    <w:name w:val="footer"/>
    <w:basedOn w:val="Normal"/>
    <w:link w:val="PiedepginaCar"/>
    <w:rsid w:val="00D36746"/>
    <w:pPr>
      <w:tabs>
        <w:tab w:val="center" w:pos="4252"/>
        <w:tab w:val="right" w:pos="8504"/>
      </w:tabs>
    </w:pPr>
  </w:style>
  <w:style w:type="character" w:customStyle="1" w:styleId="PiedepginaCar">
    <w:name w:val="Pie de página Car"/>
    <w:basedOn w:val="Fuentedeprrafopredeter"/>
    <w:link w:val="Piedepgina"/>
    <w:uiPriority w:val="99"/>
    <w:rsid w:val="00C065A1"/>
    <w:rPr>
      <w:sz w:val="24"/>
      <w:szCs w:val="24"/>
    </w:rPr>
  </w:style>
  <w:style w:type="paragraph" w:styleId="Textodeglobo">
    <w:name w:val="Balloon Text"/>
    <w:basedOn w:val="Normal"/>
    <w:link w:val="TextodegloboCar"/>
    <w:uiPriority w:val="99"/>
    <w:semiHidden/>
    <w:rsid w:val="006207FC"/>
    <w:rPr>
      <w:rFonts w:ascii="Tahoma" w:hAnsi="Tahoma" w:cs="Tahoma"/>
      <w:sz w:val="16"/>
      <w:szCs w:val="16"/>
    </w:rPr>
  </w:style>
  <w:style w:type="character" w:customStyle="1" w:styleId="TextodegloboCar">
    <w:name w:val="Texto de globo Car"/>
    <w:basedOn w:val="Fuentedeprrafopredeter"/>
    <w:link w:val="Textodeglobo"/>
    <w:uiPriority w:val="99"/>
    <w:semiHidden/>
    <w:rsid w:val="00C065A1"/>
    <w:rPr>
      <w:sz w:val="0"/>
      <w:szCs w:val="0"/>
    </w:rPr>
  </w:style>
  <w:style w:type="table" w:styleId="Tablaconcuadrcula">
    <w:name w:val="Table Grid"/>
    <w:basedOn w:val="Tablanormal"/>
    <w:rsid w:val="00046C0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adillo">
    <w:name w:val="ladillo"/>
    <w:basedOn w:val="Textobase"/>
    <w:next w:val="Textobase"/>
    <w:qFormat/>
    <w:rsid w:val="00100F90"/>
    <w:pPr>
      <w:autoSpaceDE/>
      <w:autoSpaceDN/>
      <w:adjustRightInd/>
      <w:spacing w:after="0" w:line="276" w:lineRule="auto"/>
      <w:ind w:left="426"/>
    </w:pPr>
    <w:rPr>
      <w:rFonts w:ascii="Arial Narrow" w:hAnsi="Arial Narrow"/>
      <w:b/>
      <w:caps/>
      <w:szCs w:val="20"/>
    </w:rPr>
  </w:style>
  <w:style w:type="paragraph" w:customStyle="1" w:styleId="Textobase">
    <w:name w:val="Texto base"/>
    <w:basedOn w:val="Normal"/>
    <w:link w:val="TextobaseCar"/>
    <w:qFormat/>
    <w:rsid w:val="00100F90"/>
    <w:pPr>
      <w:autoSpaceDE w:val="0"/>
      <w:autoSpaceDN w:val="0"/>
      <w:adjustRightInd w:val="0"/>
      <w:spacing w:after="120" w:line="300" w:lineRule="exact"/>
      <w:jc w:val="both"/>
    </w:pPr>
    <w:rPr>
      <w:rFonts w:ascii="Arial" w:hAnsi="Arial"/>
      <w:sz w:val="22"/>
      <w:szCs w:val="22"/>
    </w:rPr>
  </w:style>
  <w:style w:type="character" w:customStyle="1" w:styleId="TextobaseCar">
    <w:name w:val="Texto base Car"/>
    <w:link w:val="Textobase"/>
    <w:rsid w:val="00100F90"/>
    <w:rPr>
      <w:rFonts w:ascii="Arial" w:hAnsi="Arial"/>
    </w:rPr>
  </w:style>
  <w:style w:type="paragraph" w:customStyle="1" w:styleId="ENTRADILLAyLOCALIZADOR">
    <w:name w:val="ENTRADILLA y  LOCALIZADOR"/>
    <w:basedOn w:val="Normal"/>
    <w:qFormat/>
    <w:rsid w:val="00100F90"/>
    <w:pPr>
      <w:pBdr>
        <w:bottom w:val="single" w:sz="2" w:space="1" w:color="auto"/>
      </w:pBdr>
      <w:spacing w:before="240" w:after="240"/>
      <w:ind w:left="425"/>
    </w:pPr>
    <w:rPr>
      <w:rFonts w:ascii="Arial Narrow" w:hAnsi="Arial Narrow"/>
    </w:rPr>
  </w:style>
  <w:style w:type="paragraph" w:customStyle="1" w:styleId="Titlulook">
    <w:name w:val="Titlulo ok"/>
    <w:basedOn w:val="Normal"/>
    <w:qFormat/>
    <w:rsid w:val="00100F90"/>
    <w:pPr>
      <w:spacing w:after="360" w:line="255" w:lineRule="atLeast"/>
      <w:ind w:right="-142"/>
    </w:pPr>
    <w:rPr>
      <w:rFonts w:ascii="Arial Narrow" w:hAnsi="Arial Narrow" w:cs="Arial"/>
      <w:bCs/>
      <w:sz w:val="48"/>
      <w:szCs w:val="48"/>
    </w:rPr>
  </w:style>
  <w:style w:type="paragraph" w:styleId="Mapadeldocumento">
    <w:name w:val="Document Map"/>
    <w:basedOn w:val="Normal"/>
    <w:link w:val="MapadeldocumentoCar"/>
    <w:uiPriority w:val="99"/>
    <w:semiHidden/>
    <w:unhideWhenUsed/>
    <w:rsid w:val="00214520"/>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14520"/>
    <w:rPr>
      <w:rFonts w:ascii="Tahoma" w:hAnsi="Tahoma" w:cs="Tahoma"/>
      <w:sz w:val="16"/>
      <w:szCs w:val="16"/>
    </w:rPr>
  </w:style>
  <w:style w:type="paragraph" w:customStyle="1" w:styleId="Tcnico4">
    <w:name w:val="TÀ)Àcnico 4"/>
    <w:rsid w:val="005A0B42"/>
    <w:pPr>
      <w:widowControl w:val="0"/>
      <w:tabs>
        <w:tab w:val="left" w:pos="-720"/>
      </w:tabs>
      <w:suppressAutoHyphens/>
    </w:pPr>
    <w:rPr>
      <w:rFonts w:ascii="Courier New" w:hAnsi="Courier New"/>
      <w:b/>
      <w:snapToGrid w:val="0"/>
      <w:sz w:val="20"/>
      <w:szCs w:val="20"/>
      <w:lang w:val="en-US"/>
    </w:rPr>
  </w:style>
  <w:style w:type="character" w:styleId="Hipervnculo">
    <w:name w:val="Hyperlink"/>
    <w:basedOn w:val="Fuentedeprrafopredeter"/>
    <w:rsid w:val="005A0B42"/>
    <w:rPr>
      <w:color w:val="0000FF" w:themeColor="hyperlink"/>
      <w:u w:val="single"/>
    </w:rPr>
  </w:style>
  <w:style w:type="paragraph" w:styleId="Textoindependiente2">
    <w:name w:val="Body Text 2"/>
    <w:basedOn w:val="Normal"/>
    <w:link w:val="Textoindependiente2Car"/>
    <w:rsid w:val="006E53DC"/>
    <w:pPr>
      <w:widowControl w:val="0"/>
      <w:overflowPunct w:val="0"/>
      <w:autoSpaceDE w:val="0"/>
      <w:autoSpaceDN w:val="0"/>
      <w:adjustRightInd w:val="0"/>
      <w:jc w:val="center"/>
      <w:textAlignment w:val="baseline"/>
    </w:pPr>
    <w:rPr>
      <w:rFonts w:ascii="Arial" w:hAnsi="Arial"/>
      <w:b/>
      <w:bCs/>
      <w:color w:val="000000"/>
      <w:sz w:val="17"/>
      <w:szCs w:val="20"/>
      <w:lang w:val="es-ES_tradnl"/>
    </w:rPr>
  </w:style>
  <w:style w:type="character" w:customStyle="1" w:styleId="Textoindependiente2Car">
    <w:name w:val="Texto independiente 2 Car"/>
    <w:basedOn w:val="Fuentedeprrafopredeter"/>
    <w:link w:val="Textoindependiente2"/>
    <w:rsid w:val="006E53DC"/>
    <w:rPr>
      <w:rFonts w:ascii="Arial" w:hAnsi="Arial"/>
      <w:b/>
      <w:bCs/>
      <w:color w:val="000000"/>
      <w:sz w:val="17"/>
      <w:szCs w:val="20"/>
      <w:lang w:val="es-ES_tradnl"/>
    </w:rPr>
  </w:style>
  <w:style w:type="paragraph" w:customStyle="1" w:styleId="Ttulo4CTE">
    <w:name w:val="Título4CTE"/>
    <w:basedOn w:val="Normal"/>
    <w:next w:val="Normal"/>
    <w:autoRedefine/>
    <w:rsid w:val="00B61A58"/>
    <w:pPr>
      <w:tabs>
        <w:tab w:val="left" w:pos="44"/>
      </w:tabs>
      <w:jc w:val="center"/>
    </w:pPr>
    <w:rPr>
      <w:rFonts w:ascii="Arial" w:hAnsi="Arial"/>
      <w:sz w:val="16"/>
      <w:szCs w:val="20"/>
    </w:rPr>
  </w:style>
  <w:style w:type="paragraph" w:styleId="Prrafodelista">
    <w:name w:val="List Paragraph"/>
    <w:basedOn w:val="Normal"/>
    <w:uiPriority w:val="34"/>
    <w:qFormat/>
    <w:rsid w:val="00BD77CF"/>
    <w:pPr>
      <w:ind w:left="720"/>
      <w:contextualSpacing/>
    </w:pPr>
  </w:style>
  <w:style w:type="paragraph" w:styleId="Sangradetextonormal">
    <w:name w:val="Body Text Indent"/>
    <w:basedOn w:val="Normal"/>
    <w:link w:val="SangradetextonormalCar"/>
    <w:unhideWhenUsed/>
    <w:rsid w:val="00C3602D"/>
    <w:pPr>
      <w:spacing w:after="120"/>
      <w:ind w:left="283"/>
    </w:pPr>
  </w:style>
  <w:style w:type="character" w:customStyle="1" w:styleId="SangradetextonormalCar">
    <w:name w:val="Sangría de texto normal Car"/>
    <w:basedOn w:val="Fuentedeprrafopredeter"/>
    <w:link w:val="Sangradetextonormal"/>
    <w:uiPriority w:val="99"/>
    <w:semiHidden/>
    <w:rsid w:val="00C3602D"/>
    <w:rPr>
      <w:sz w:val="24"/>
      <w:szCs w:val="24"/>
    </w:rPr>
  </w:style>
  <w:style w:type="paragraph" w:styleId="Sangra2detindependiente">
    <w:name w:val="Body Text Indent 2"/>
    <w:basedOn w:val="Normal"/>
    <w:link w:val="Sangra2detindependienteCar"/>
    <w:unhideWhenUsed/>
    <w:rsid w:val="00C3602D"/>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C3602D"/>
    <w:rPr>
      <w:sz w:val="24"/>
      <w:szCs w:val="24"/>
    </w:rPr>
  </w:style>
  <w:style w:type="paragraph" w:styleId="Ttulo">
    <w:name w:val="Title"/>
    <w:basedOn w:val="Normal"/>
    <w:link w:val="TtuloCar"/>
    <w:qFormat/>
    <w:locked/>
    <w:rsid w:val="00C3602D"/>
    <w:pPr>
      <w:jc w:val="center"/>
    </w:pPr>
    <w:rPr>
      <w:rFonts w:ascii="Arial" w:hAnsi="Arial"/>
      <w:b/>
      <w:sz w:val="28"/>
      <w:szCs w:val="20"/>
      <w:lang w:val="en-GB"/>
    </w:rPr>
  </w:style>
  <w:style w:type="character" w:customStyle="1" w:styleId="TtuloCar">
    <w:name w:val="Título Car"/>
    <w:basedOn w:val="Fuentedeprrafopredeter"/>
    <w:link w:val="Ttulo"/>
    <w:rsid w:val="00C3602D"/>
    <w:rPr>
      <w:rFonts w:ascii="Arial" w:hAnsi="Arial"/>
      <w:b/>
      <w:sz w:val="28"/>
      <w:szCs w:val="20"/>
      <w:lang w:val="en-GB"/>
    </w:rPr>
  </w:style>
  <w:style w:type="paragraph" w:styleId="Textoindependiente">
    <w:name w:val="Body Text"/>
    <w:basedOn w:val="Normal"/>
    <w:link w:val="TextoindependienteCar"/>
    <w:rsid w:val="00C3602D"/>
    <w:pPr>
      <w:numPr>
        <w:numId w:val="40"/>
      </w:numPr>
      <w:spacing w:after="120"/>
      <w:jc w:val="both"/>
    </w:pPr>
    <w:rPr>
      <w:rFonts w:ascii="Arial" w:hAnsi="Arial"/>
      <w:sz w:val="22"/>
      <w:szCs w:val="20"/>
      <w:lang w:val="es-ES_tradnl"/>
    </w:rPr>
  </w:style>
  <w:style w:type="character" w:customStyle="1" w:styleId="TextoindependienteCar">
    <w:name w:val="Texto independiente Car"/>
    <w:basedOn w:val="Fuentedeprrafopredeter"/>
    <w:link w:val="Textoindependiente"/>
    <w:rsid w:val="00C3602D"/>
    <w:rPr>
      <w:rFonts w:ascii="Arial" w:hAnsi="Arial"/>
      <w:szCs w:val="20"/>
      <w:lang w:val="es-ES_tradnl"/>
    </w:rPr>
  </w:style>
  <w:style w:type="paragraph" w:styleId="Listaconvietas">
    <w:name w:val="List Bullet"/>
    <w:basedOn w:val="Normal"/>
    <w:autoRedefine/>
    <w:rsid w:val="00C3602D"/>
    <w:pPr>
      <w:numPr>
        <w:numId w:val="41"/>
      </w:numPr>
    </w:pPr>
    <w:rPr>
      <w:spacing w:val="-5"/>
      <w:sz w:val="20"/>
      <w:szCs w:val="20"/>
      <w:lang w:val="es-ES_tradnl"/>
    </w:rPr>
  </w:style>
  <w:style w:type="paragraph" w:styleId="Textodebloque">
    <w:name w:val="Block Text"/>
    <w:basedOn w:val="Normal"/>
    <w:rsid w:val="00C3602D"/>
    <w:pPr>
      <w:spacing w:after="60"/>
      <w:ind w:left="142" w:right="142" w:hanging="142"/>
      <w:jc w:val="both"/>
    </w:pPr>
    <w:rPr>
      <w:rFonts w:ascii="Arial" w:hAnsi="Arial"/>
      <w:sz w:val="18"/>
      <w:szCs w:val="20"/>
      <w:lang w:val="es-ES_tradnl"/>
    </w:rPr>
  </w:style>
  <w:style w:type="paragraph" w:styleId="Epgrafe">
    <w:name w:val="caption"/>
    <w:basedOn w:val="Normal"/>
    <w:next w:val="Normal"/>
    <w:qFormat/>
    <w:locked/>
    <w:rsid w:val="00C3602D"/>
    <w:pPr>
      <w:spacing w:before="120" w:after="60"/>
      <w:jc w:val="both"/>
    </w:pPr>
    <w:rPr>
      <w:rFonts w:ascii="Arial" w:hAnsi="Arial"/>
      <w:szCs w:val="20"/>
      <w:lang w:val="en-GB"/>
    </w:rPr>
  </w:style>
  <w:style w:type="character" w:styleId="Nmerodepgina">
    <w:name w:val="page number"/>
    <w:basedOn w:val="Fuentedeprrafopredeter"/>
    <w:rsid w:val="00C3602D"/>
  </w:style>
  <w:style w:type="paragraph" w:styleId="NormalWeb">
    <w:name w:val="Normal (Web)"/>
    <w:basedOn w:val="Normal"/>
    <w:rsid w:val="00C3602D"/>
    <w:pPr>
      <w:spacing w:before="100" w:beforeAutospacing="1" w:after="100" w:afterAutospacing="1"/>
    </w:pPr>
  </w:style>
  <w:style w:type="character" w:styleId="Textoennegrita">
    <w:name w:val="Strong"/>
    <w:basedOn w:val="Fuentedeprrafopredeter"/>
    <w:qFormat/>
    <w:locked/>
    <w:rsid w:val="00C3602D"/>
    <w:rPr>
      <w:b/>
      <w:bCs/>
    </w:rPr>
  </w:style>
  <w:style w:type="paragraph" w:styleId="Textoindependiente3">
    <w:name w:val="Body Text 3"/>
    <w:basedOn w:val="Normal"/>
    <w:link w:val="Textoindependiente3Car"/>
    <w:rsid w:val="00C3602D"/>
    <w:pPr>
      <w:jc w:val="both"/>
    </w:pPr>
    <w:rPr>
      <w:rFonts w:ascii="Arial Narrow" w:hAnsi="Arial Narrow"/>
      <w:sz w:val="20"/>
      <w:szCs w:val="20"/>
      <w:lang w:val="es-ES_tradnl"/>
    </w:rPr>
  </w:style>
  <w:style w:type="character" w:customStyle="1" w:styleId="Textoindependiente3Car">
    <w:name w:val="Texto independiente 3 Car"/>
    <w:basedOn w:val="Fuentedeprrafopredeter"/>
    <w:link w:val="Textoindependiente3"/>
    <w:rsid w:val="00C3602D"/>
    <w:rPr>
      <w:rFonts w:ascii="Arial Narrow" w:hAnsi="Arial Narrow"/>
      <w:sz w:val="20"/>
      <w:szCs w:val="20"/>
      <w:lang w:val="es-ES_tradnl"/>
    </w:rPr>
  </w:style>
  <w:style w:type="paragraph" w:customStyle="1" w:styleId="Default">
    <w:name w:val="Default"/>
    <w:rsid w:val="00C3602D"/>
    <w:pPr>
      <w:autoSpaceDE w:val="0"/>
      <w:autoSpaceDN w:val="0"/>
      <w:adjustRightInd w:val="0"/>
    </w:pPr>
    <w:rPr>
      <w:rFonts w:ascii="DTKUQF+Frutiger-Roman" w:hAnsi="DTKUQF+Frutiger-Roman"/>
      <w:color w:val="000000"/>
      <w:sz w:val="24"/>
      <w:szCs w:val="24"/>
    </w:rPr>
  </w:style>
  <w:style w:type="paragraph" w:customStyle="1" w:styleId="Pa6">
    <w:name w:val="Pa6"/>
    <w:basedOn w:val="Default"/>
    <w:next w:val="Default"/>
    <w:rsid w:val="00C3602D"/>
    <w:pPr>
      <w:spacing w:before="40" w:line="171" w:lineRule="atLeast"/>
    </w:pPr>
    <w:rPr>
      <w:color w:val="auto"/>
      <w:sz w:val="20"/>
    </w:rPr>
  </w:style>
  <w:style w:type="paragraph" w:customStyle="1" w:styleId="Pa7">
    <w:name w:val="Pa7"/>
    <w:basedOn w:val="Default"/>
    <w:next w:val="Default"/>
    <w:rsid w:val="00C3602D"/>
    <w:pPr>
      <w:spacing w:before="40" w:line="171" w:lineRule="atLeast"/>
    </w:pPr>
    <w:rPr>
      <w:color w:val="auto"/>
      <w:sz w:val="20"/>
    </w:rPr>
  </w:style>
  <w:style w:type="paragraph" w:customStyle="1" w:styleId="Pa8">
    <w:name w:val="Pa8"/>
    <w:basedOn w:val="Default"/>
    <w:next w:val="Default"/>
    <w:rsid w:val="00C3602D"/>
    <w:pPr>
      <w:spacing w:line="171" w:lineRule="atLeast"/>
    </w:pPr>
    <w:rPr>
      <w:color w:val="auto"/>
      <w:sz w:val="20"/>
    </w:rPr>
  </w:style>
  <w:style w:type="paragraph" w:customStyle="1" w:styleId="Pa3">
    <w:name w:val="Pa3"/>
    <w:basedOn w:val="Default"/>
    <w:next w:val="Default"/>
    <w:rsid w:val="00C3602D"/>
    <w:pPr>
      <w:spacing w:line="171" w:lineRule="atLeast"/>
    </w:pPr>
    <w:rPr>
      <w:color w:val="auto"/>
      <w:sz w:val="20"/>
    </w:rPr>
  </w:style>
  <w:style w:type="character" w:customStyle="1" w:styleId="A6">
    <w:name w:val="A6"/>
    <w:rsid w:val="00C3602D"/>
    <w:rPr>
      <w:color w:val="221E1F"/>
      <w:sz w:val="10"/>
      <w:szCs w:val="10"/>
    </w:rPr>
  </w:style>
  <w:style w:type="paragraph" w:customStyle="1" w:styleId="Pa14">
    <w:name w:val="Pa14"/>
    <w:basedOn w:val="Default"/>
    <w:next w:val="Default"/>
    <w:rsid w:val="00C3602D"/>
    <w:pPr>
      <w:spacing w:line="171" w:lineRule="atLeast"/>
    </w:pPr>
    <w:rPr>
      <w:rFonts w:ascii="XXCKKR+Frutiger-Bold" w:hAnsi="XXCKKR+Frutiger-Bold"/>
      <w:color w:val="auto"/>
      <w:sz w:val="20"/>
    </w:rPr>
  </w:style>
  <w:style w:type="character" w:styleId="Hipervnculovisitado">
    <w:name w:val="FollowedHyperlink"/>
    <w:basedOn w:val="Fuentedeprrafopredeter"/>
    <w:rsid w:val="00C3602D"/>
    <w:rPr>
      <w:color w:val="800080"/>
      <w:u w:val="single"/>
    </w:rPr>
  </w:style>
  <w:style w:type="paragraph" w:styleId="Sangra3detindependiente">
    <w:name w:val="Body Text Indent 3"/>
    <w:basedOn w:val="Normal"/>
    <w:link w:val="Sangra3detindependienteCar"/>
    <w:rsid w:val="00C3602D"/>
    <w:pPr>
      <w:ind w:left="72" w:hanging="72"/>
      <w:jc w:val="both"/>
    </w:pPr>
    <w:rPr>
      <w:rFonts w:ascii="Arial Narrow" w:hAnsi="Arial Narrow"/>
      <w:sz w:val="18"/>
      <w:szCs w:val="20"/>
    </w:rPr>
  </w:style>
  <w:style w:type="character" w:customStyle="1" w:styleId="Sangra3detindependienteCar">
    <w:name w:val="Sangría 3 de t. independiente Car"/>
    <w:basedOn w:val="Fuentedeprrafopredeter"/>
    <w:link w:val="Sangra3detindependiente"/>
    <w:rsid w:val="00C3602D"/>
    <w:rPr>
      <w:rFonts w:ascii="Arial Narrow" w:hAnsi="Arial Narrow"/>
      <w:sz w:val="18"/>
      <w:szCs w:val="20"/>
    </w:rPr>
  </w:style>
  <w:style w:type="paragraph" w:customStyle="1" w:styleId="mensaje">
    <w:name w:val="mensaje"/>
    <w:basedOn w:val="Normal"/>
    <w:rsid w:val="00C3602D"/>
    <w:pPr>
      <w:spacing w:before="100" w:beforeAutospacing="1" w:after="100" w:afterAutospacing="1"/>
    </w:pPr>
    <w:rPr>
      <w:rFonts w:ascii="Arial Unicode MS" w:eastAsia="Arial Unicode MS" w:hAnsi="Arial Unicode MS" w:cs="Arial Unicode MS"/>
      <w:b/>
      <w:bCs/>
      <w:color w:val="FF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uiPriority="0" w:unhideWhenUsed="0"/>
    <w:lsdException w:name="footer" w:uiPriority="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119D"/>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D36746"/>
    <w:pPr>
      <w:tabs>
        <w:tab w:val="center" w:pos="4252"/>
        <w:tab w:val="right" w:pos="8504"/>
      </w:tabs>
    </w:pPr>
  </w:style>
  <w:style w:type="character" w:customStyle="1" w:styleId="EncabezadoCar">
    <w:name w:val="Encabezado Car"/>
    <w:basedOn w:val="Fuentedeprrafopredeter"/>
    <w:link w:val="Encabezado"/>
    <w:uiPriority w:val="99"/>
    <w:locked/>
    <w:rsid w:val="00E35057"/>
    <w:rPr>
      <w:rFonts w:cs="Times New Roman"/>
      <w:sz w:val="24"/>
      <w:szCs w:val="24"/>
    </w:rPr>
  </w:style>
  <w:style w:type="paragraph" w:styleId="Piedepgina">
    <w:name w:val="footer"/>
    <w:basedOn w:val="Normal"/>
    <w:link w:val="PiedepginaCar"/>
    <w:rsid w:val="00D36746"/>
    <w:pPr>
      <w:tabs>
        <w:tab w:val="center" w:pos="4252"/>
        <w:tab w:val="right" w:pos="8504"/>
      </w:tabs>
    </w:pPr>
  </w:style>
  <w:style w:type="character" w:customStyle="1" w:styleId="PiedepginaCar">
    <w:name w:val="Pie de página Car"/>
    <w:basedOn w:val="Fuentedeprrafopredeter"/>
    <w:link w:val="Piedepgina"/>
    <w:rsid w:val="00C065A1"/>
    <w:rPr>
      <w:sz w:val="24"/>
      <w:szCs w:val="24"/>
    </w:rPr>
  </w:style>
  <w:style w:type="paragraph" w:styleId="Textodeglobo">
    <w:name w:val="Balloon Text"/>
    <w:basedOn w:val="Normal"/>
    <w:link w:val="TextodegloboCar"/>
    <w:uiPriority w:val="99"/>
    <w:semiHidden/>
    <w:rsid w:val="006207FC"/>
    <w:rPr>
      <w:rFonts w:ascii="Tahoma" w:hAnsi="Tahoma" w:cs="Tahoma"/>
      <w:sz w:val="16"/>
      <w:szCs w:val="16"/>
    </w:rPr>
  </w:style>
  <w:style w:type="character" w:customStyle="1" w:styleId="TextodegloboCar">
    <w:name w:val="Texto de globo Car"/>
    <w:basedOn w:val="Fuentedeprrafopredeter"/>
    <w:link w:val="Textodeglobo"/>
    <w:uiPriority w:val="99"/>
    <w:semiHidden/>
    <w:rsid w:val="00C065A1"/>
    <w:rPr>
      <w:sz w:val="0"/>
      <w:szCs w:val="0"/>
    </w:rPr>
  </w:style>
  <w:style w:type="table" w:styleId="Tablaconcuadrcula">
    <w:name w:val="Table Grid"/>
    <w:basedOn w:val="Tablanormal"/>
    <w:uiPriority w:val="99"/>
    <w:rsid w:val="00046C0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adillo">
    <w:name w:val="ladillo"/>
    <w:basedOn w:val="Textobase"/>
    <w:next w:val="Textobase"/>
    <w:qFormat/>
    <w:rsid w:val="00100F90"/>
    <w:pPr>
      <w:autoSpaceDE/>
      <w:autoSpaceDN/>
      <w:adjustRightInd/>
      <w:spacing w:after="0" w:line="276" w:lineRule="auto"/>
      <w:ind w:left="426"/>
    </w:pPr>
    <w:rPr>
      <w:rFonts w:ascii="Arial Narrow" w:hAnsi="Arial Narrow"/>
      <w:b/>
      <w:caps/>
      <w:szCs w:val="20"/>
    </w:rPr>
  </w:style>
  <w:style w:type="paragraph" w:customStyle="1" w:styleId="ENTRADILLAyLOCALIZADOR">
    <w:name w:val="ENTRADILLA y  LOCALIZADOR"/>
    <w:basedOn w:val="Normal"/>
    <w:qFormat/>
    <w:rsid w:val="00100F90"/>
    <w:pPr>
      <w:pBdr>
        <w:bottom w:val="single" w:sz="2" w:space="1" w:color="auto"/>
      </w:pBdr>
      <w:spacing w:before="240" w:after="240"/>
      <w:ind w:left="425"/>
    </w:pPr>
    <w:rPr>
      <w:rFonts w:ascii="Arial Narrow" w:hAnsi="Arial Narrow"/>
    </w:rPr>
  </w:style>
  <w:style w:type="paragraph" w:customStyle="1" w:styleId="Titlulook">
    <w:name w:val="Titlulo ok"/>
    <w:basedOn w:val="Normal"/>
    <w:qFormat/>
    <w:rsid w:val="00100F90"/>
    <w:pPr>
      <w:spacing w:after="360" w:line="255" w:lineRule="atLeast"/>
      <w:ind w:right="-142"/>
    </w:pPr>
    <w:rPr>
      <w:rFonts w:ascii="Arial Narrow" w:hAnsi="Arial Narrow" w:cs="Arial"/>
      <w:bCs/>
      <w:sz w:val="48"/>
      <w:szCs w:val="48"/>
    </w:rPr>
  </w:style>
  <w:style w:type="paragraph" w:customStyle="1" w:styleId="Textobase">
    <w:name w:val="Texto base"/>
    <w:basedOn w:val="Normal"/>
    <w:link w:val="TextobaseCar"/>
    <w:qFormat/>
    <w:rsid w:val="00100F90"/>
    <w:pPr>
      <w:autoSpaceDE w:val="0"/>
      <w:autoSpaceDN w:val="0"/>
      <w:adjustRightInd w:val="0"/>
      <w:spacing w:after="120" w:line="300" w:lineRule="exact"/>
      <w:jc w:val="both"/>
    </w:pPr>
    <w:rPr>
      <w:rFonts w:ascii="Arial" w:hAnsi="Arial"/>
      <w:sz w:val="22"/>
      <w:szCs w:val="22"/>
    </w:rPr>
  </w:style>
  <w:style w:type="character" w:customStyle="1" w:styleId="TextobaseCar">
    <w:name w:val="Texto base Car"/>
    <w:link w:val="Textobase"/>
    <w:rsid w:val="00100F90"/>
    <w:rPr>
      <w:rFonts w:ascii="Arial" w:hAnsi="Arial"/>
    </w:rPr>
  </w:style>
</w:styles>
</file>

<file path=word/webSettings.xml><?xml version="1.0" encoding="utf-8"?>
<w:webSettings xmlns:r="http://schemas.openxmlformats.org/officeDocument/2006/relationships" xmlns:w="http://schemas.openxmlformats.org/wordprocessingml/2006/main">
  <w:divs>
    <w:div w:id="199588799">
      <w:bodyDiv w:val="1"/>
      <w:marLeft w:val="0"/>
      <w:marRight w:val="0"/>
      <w:marTop w:val="0"/>
      <w:marBottom w:val="0"/>
      <w:divBdr>
        <w:top w:val="none" w:sz="0" w:space="0" w:color="auto"/>
        <w:left w:val="none" w:sz="0" w:space="0" w:color="auto"/>
        <w:bottom w:val="none" w:sz="0" w:space="0" w:color="auto"/>
        <w:right w:val="none" w:sz="0" w:space="0" w:color="auto"/>
      </w:divBdr>
    </w:div>
    <w:div w:id="300040337">
      <w:bodyDiv w:val="1"/>
      <w:marLeft w:val="0"/>
      <w:marRight w:val="0"/>
      <w:marTop w:val="0"/>
      <w:marBottom w:val="0"/>
      <w:divBdr>
        <w:top w:val="none" w:sz="0" w:space="0" w:color="auto"/>
        <w:left w:val="none" w:sz="0" w:space="0" w:color="auto"/>
        <w:bottom w:val="none" w:sz="0" w:space="0" w:color="auto"/>
        <w:right w:val="none" w:sz="0" w:space="0" w:color="auto"/>
      </w:divBdr>
    </w:div>
    <w:div w:id="503712125">
      <w:bodyDiv w:val="1"/>
      <w:marLeft w:val="0"/>
      <w:marRight w:val="0"/>
      <w:marTop w:val="0"/>
      <w:marBottom w:val="0"/>
      <w:divBdr>
        <w:top w:val="none" w:sz="0" w:space="0" w:color="auto"/>
        <w:left w:val="none" w:sz="0" w:space="0" w:color="auto"/>
        <w:bottom w:val="none" w:sz="0" w:space="0" w:color="auto"/>
        <w:right w:val="none" w:sz="0" w:space="0" w:color="auto"/>
      </w:divBdr>
    </w:div>
    <w:div w:id="959411648">
      <w:bodyDiv w:val="1"/>
      <w:marLeft w:val="0"/>
      <w:marRight w:val="0"/>
      <w:marTop w:val="0"/>
      <w:marBottom w:val="0"/>
      <w:divBdr>
        <w:top w:val="none" w:sz="0" w:space="0" w:color="auto"/>
        <w:left w:val="none" w:sz="0" w:space="0" w:color="auto"/>
        <w:bottom w:val="none" w:sz="0" w:space="0" w:color="auto"/>
        <w:right w:val="none" w:sz="0" w:space="0" w:color="auto"/>
      </w:divBdr>
    </w:div>
    <w:div w:id="1174413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madrid.org/bdccm/normativa/homologacioncertificacionacreditacion.htm" TargetMode="Externa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34" Type="http://schemas.microsoft.com/office/2007/relationships/stylesWithEffects" Target="stylesWithEffects.xml"/><Relationship Id="rId7" Type="http://schemas.openxmlformats.org/officeDocument/2006/relationships/image" Target="media/image1.jpeg"/><Relationship Id="rId12" Type="http://schemas.openxmlformats.org/officeDocument/2006/relationships/hyperlink" Target="http://www.ietcc.csic.es/apoyo.html"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madrid.org/bdccm/laboratorios/laboratorios1.htm" TargetMode="External"/><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http://www.enac.es" TargetMode="Externa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alvarezymateo.es"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jpeg"/><Relationship Id="rId1" Type="http://schemas.openxmlformats.org/officeDocument/2006/relationships/image" Target="media/image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anpazbe\Mis%20documentos\Escudo%20%20colo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Escudo  color.dotx</Template>
  <TotalTime>302</TotalTime>
  <Pages>36</Pages>
  <Words>12146</Words>
  <Characters>66807</Characters>
  <Application>Microsoft Office Word</Application>
  <DocSecurity>0</DocSecurity>
  <Lines>556</Lines>
  <Paragraphs>157</Paragraphs>
  <ScaleCrop>false</ScaleCrop>
  <HeadingPairs>
    <vt:vector size="2" baseType="variant">
      <vt:variant>
        <vt:lpstr>Título</vt:lpstr>
      </vt:variant>
      <vt:variant>
        <vt:i4>1</vt:i4>
      </vt:variant>
    </vt:vector>
  </HeadingPairs>
  <TitlesOfParts>
    <vt:vector size="1" baseType="lpstr">
      <vt:lpstr>Iyfvhyvb ñkj`h</vt:lpstr>
    </vt:vector>
  </TitlesOfParts>
  <Company>Junta de Castilla y León</Company>
  <LinksUpToDate>false</LinksUpToDate>
  <CharactersWithSpaces>78796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Iyfvhyvb ñkj`h</dc:title>
  <dc:creator>Begoña</dc:creator>
  <cp:lastModifiedBy>PC</cp:lastModifiedBy>
  <cp:revision>19</cp:revision>
  <cp:lastPrinted>2019-02-22T18:50:00Z</cp:lastPrinted>
  <dcterms:created xsi:type="dcterms:W3CDTF">2019-02-20T08:52:00Z</dcterms:created>
  <dcterms:modified xsi:type="dcterms:W3CDTF">2019-02-22T18:53:00Z</dcterms:modified>
</cp:coreProperties>
</file>