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596" w:rsidRPr="00B86EFF" w:rsidRDefault="00693980" w:rsidP="009E645E">
      <w:pPr>
        <w:jc w:val="center"/>
        <w:rPr>
          <w:rFonts w:ascii="Andalus" w:hAnsi="Andalus" w:cs="Andalus"/>
          <w:b/>
          <w:color w:val="FF0000"/>
          <w:sz w:val="44"/>
          <w:szCs w:val="44"/>
          <w:u w:val="single"/>
        </w:rPr>
      </w:pPr>
      <w:bookmarkStart w:id="0" w:name="_GoBack"/>
      <w:bookmarkEnd w:id="0"/>
      <w:r w:rsidRPr="00B86EFF">
        <w:rPr>
          <w:rFonts w:ascii="Andalus" w:hAnsi="Andalus" w:cs="Andalus"/>
          <w:b/>
          <w:color w:val="FF0000"/>
          <w:sz w:val="44"/>
          <w:szCs w:val="44"/>
          <w:u w:val="single"/>
        </w:rPr>
        <w:t>SET 21</w:t>
      </w:r>
    </w:p>
    <w:p w:rsidR="00693980" w:rsidRPr="00B86EFF" w:rsidRDefault="00693980" w:rsidP="009577DD">
      <w:pPr>
        <w:jc w:val="both"/>
        <w:rPr>
          <w:rFonts w:ascii="Andalus" w:hAnsi="Andalus" w:cs="Andalus"/>
          <w:sz w:val="32"/>
          <w:szCs w:val="32"/>
        </w:rPr>
      </w:pPr>
      <w:r w:rsidRPr="00B86EFF">
        <w:rPr>
          <w:rFonts w:ascii="Andalus" w:hAnsi="Andalus" w:cs="Andalus"/>
          <w:sz w:val="32"/>
          <w:szCs w:val="32"/>
        </w:rPr>
        <w:t>¿Qué es SET 21?</w:t>
      </w:r>
    </w:p>
    <w:p w:rsidR="00693980" w:rsidRPr="008065B9" w:rsidRDefault="00693980" w:rsidP="009577DD">
      <w:pPr>
        <w:pStyle w:val="NormalWeb"/>
        <w:spacing w:before="0" w:beforeAutospacing="0" w:after="0" w:afterAutospacing="0"/>
        <w:jc w:val="both"/>
        <w:rPr>
          <w:rFonts w:ascii="Andalus" w:eastAsiaTheme="minorEastAsia" w:hAnsi="Andalus" w:cs="Andalus"/>
          <w:color w:val="000000" w:themeColor="text1"/>
          <w:kern w:val="24"/>
        </w:rPr>
      </w:pPr>
      <w:r w:rsidRPr="008065B9">
        <w:rPr>
          <w:rFonts w:ascii="Andalus" w:eastAsiaTheme="minorEastAsia" w:hAnsi="Andalus" w:cs="Andalus"/>
          <w:color w:val="000000" w:themeColor="text1"/>
          <w:kern w:val="24"/>
        </w:rPr>
        <w:t>La propuesta de Santillana para formar a los ciudadanos del siglo 21</w:t>
      </w:r>
    </w:p>
    <w:p w:rsidR="008E2485" w:rsidRPr="008065B9" w:rsidRDefault="008E2485" w:rsidP="009577DD">
      <w:pPr>
        <w:pStyle w:val="NormalWeb"/>
        <w:spacing w:before="0" w:beforeAutospacing="0" w:after="0" w:afterAutospacing="0"/>
        <w:jc w:val="both"/>
        <w:rPr>
          <w:rFonts w:ascii="Andalus" w:hAnsi="Andalus" w:cs="Andalus"/>
        </w:rPr>
      </w:pPr>
    </w:p>
    <w:p w:rsidR="00693980" w:rsidRPr="008065B9" w:rsidRDefault="00693980" w:rsidP="009577DD">
      <w:pPr>
        <w:pStyle w:val="NormalWeb"/>
        <w:spacing w:before="0" w:beforeAutospacing="0" w:after="0" w:afterAutospacing="0"/>
        <w:jc w:val="both"/>
        <w:rPr>
          <w:rFonts w:ascii="Andalus" w:eastAsia="Neo Sans Pro Light" w:hAnsi="Andalus" w:cs="Andalus"/>
          <w:b/>
          <w:bCs/>
          <w:color w:val="070707"/>
          <w:kern w:val="24"/>
        </w:rPr>
      </w:pPr>
      <w:r w:rsidRPr="008065B9">
        <w:rPr>
          <w:rFonts w:ascii="Andalus" w:eastAsia="Neo Sans Pro Light" w:hAnsi="Andalus" w:cs="Andalus"/>
          <w:b/>
          <w:bCs/>
          <w:color w:val="070707"/>
          <w:kern w:val="24"/>
        </w:rPr>
        <w:t xml:space="preserve">La </w:t>
      </w:r>
      <w:r w:rsidRPr="008065B9">
        <w:rPr>
          <w:rFonts w:ascii="Andalus" w:eastAsia="Neo Sans Pro Black" w:hAnsi="Andalus" w:cs="Andalus"/>
          <w:b/>
          <w:bCs/>
          <w:color w:val="070707"/>
          <w:kern w:val="24"/>
          <w:u w:val="single"/>
        </w:rPr>
        <w:t>1ª</w:t>
      </w:r>
      <w:r w:rsidRPr="008065B9">
        <w:rPr>
          <w:rFonts w:ascii="Andalus" w:eastAsia="Neo Sans Pro Light" w:hAnsi="Andalus" w:cs="Andalus"/>
          <w:b/>
          <w:bCs/>
          <w:color w:val="070707"/>
          <w:kern w:val="24"/>
        </w:rPr>
        <w:t xml:space="preserve"> solución editorial al reto y a la necesidad de incorporar las habilidades 21 en la escuela.</w:t>
      </w:r>
    </w:p>
    <w:p w:rsidR="00693980" w:rsidRPr="008065B9" w:rsidRDefault="00693980" w:rsidP="009577DD">
      <w:pPr>
        <w:pStyle w:val="NormalWeb"/>
        <w:spacing w:before="0" w:beforeAutospacing="0" w:after="0" w:afterAutospacing="0"/>
        <w:jc w:val="both"/>
        <w:rPr>
          <w:rFonts w:ascii="Andalus" w:hAnsi="Andalus" w:cs="Andalus"/>
        </w:rPr>
      </w:pPr>
    </w:p>
    <w:p w:rsidR="00693980" w:rsidRPr="008065B9" w:rsidRDefault="00693980" w:rsidP="009577DD">
      <w:pPr>
        <w:pStyle w:val="NormalWeb"/>
        <w:spacing w:before="0" w:beforeAutospacing="0" w:after="0" w:afterAutospacing="0"/>
        <w:jc w:val="both"/>
        <w:rPr>
          <w:rFonts w:ascii="Andalus" w:eastAsia="Neo Sans Pro Light" w:hAnsi="Andalus" w:cs="Andalus"/>
          <w:b/>
          <w:bCs/>
          <w:color w:val="070707"/>
          <w:kern w:val="24"/>
        </w:rPr>
      </w:pPr>
      <w:r w:rsidRPr="008065B9">
        <w:rPr>
          <w:rFonts w:ascii="Andalus" w:eastAsia="Neo Sans Pro Light" w:hAnsi="Andalus" w:cs="Andalus"/>
          <w:b/>
          <w:bCs/>
          <w:color w:val="070707"/>
          <w:kern w:val="24"/>
        </w:rPr>
        <w:t xml:space="preserve">Una </w:t>
      </w:r>
      <w:r w:rsidRPr="008065B9">
        <w:rPr>
          <w:rFonts w:ascii="Andalus" w:eastAsia="Neo Sans Pro Black" w:hAnsi="Andalus" w:cs="Andalus"/>
          <w:b/>
          <w:bCs/>
          <w:color w:val="070707"/>
          <w:kern w:val="24"/>
          <w:u w:val="single"/>
        </w:rPr>
        <w:t>interpretación</w:t>
      </w:r>
      <w:r w:rsidRPr="008065B9">
        <w:rPr>
          <w:rFonts w:ascii="Andalus" w:eastAsia="Neo Sans Pro Light" w:hAnsi="Andalus" w:cs="Andalus"/>
          <w:b/>
          <w:bCs/>
          <w:color w:val="070707"/>
          <w:kern w:val="24"/>
        </w:rPr>
        <w:t xml:space="preserve"> de cuáles son esas habilidades 21.</w:t>
      </w:r>
    </w:p>
    <w:p w:rsidR="00693980" w:rsidRPr="008065B9" w:rsidRDefault="00693980" w:rsidP="009577DD">
      <w:pPr>
        <w:pStyle w:val="NormalWeb"/>
        <w:spacing w:before="0" w:beforeAutospacing="0" w:after="0" w:afterAutospacing="0"/>
        <w:jc w:val="both"/>
        <w:rPr>
          <w:rFonts w:ascii="Andalus" w:hAnsi="Andalus" w:cs="Andalus"/>
        </w:rPr>
      </w:pPr>
    </w:p>
    <w:p w:rsidR="00693980" w:rsidRPr="008065B9" w:rsidRDefault="00693980" w:rsidP="009577DD">
      <w:pPr>
        <w:pStyle w:val="NormalWeb"/>
        <w:spacing w:before="0" w:beforeAutospacing="0" w:after="0" w:afterAutospacing="0"/>
        <w:jc w:val="both"/>
        <w:rPr>
          <w:rFonts w:ascii="Andalus" w:eastAsia="Neo Sans Pro Light" w:hAnsi="Andalus" w:cs="Andalus"/>
          <w:b/>
          <w:bCs/>
          <w:color w:val="070707"/>
          <w:kern w:val="24"/>
        </w:rPr>
      </w:pPr>
      <w:r w:rsidRPr="008065B9">
        <w:rPr>
          <w:rFonts w:ascii="Andalus" w:eastAsia="Neo Sans Pro Light" w:hAnsi="Andalus" w:cs="Andalus"/>
          <w:b/>
          <w:bCs/>
          <w:color w:val="070707"/>
          <w:kern w:val="24"/>
        </w:rPr>
        <w:t xml:space="preserve">Una solución </w:t>
      </w:r>
      <w:r w:rsidRPr="008065B9">
        <w:rPr>
          <w:rFonts w:ascii="Andalus" w:eastAsia="Neo Sans Pro Black" w:hAnsi="Andalus" w:cs="Andalus"/>
          <w:color w:val="070707"/>
          <w:kern w:val="24"/>
          <w:u w:val="single"/>
        </w:rPr>
        <w:t>integral</w:t>
      </w:r>
      <w:r w:rsidRPr="008065B9">
        <w:rPr>
          <w:rFonts w:ascii="Andalus" w:eastAsia="Neo Sans Pro Light" w:hAnsi="Andalus" w:cs="Andalus"/>
          <w:b/>
          <w:bCs/>
          <w:color w:val="070707"/>
          <w:kern w:val="24"/>
        </w:rPr>
        <w:t xml:space="preserve"> que reúne todas las habilidades en una misma propuesta.</w:t>
      </w:r>
    </w:p>
    <w:p w:rsidR="00693980" w:rsidRPr="008065B9" w:rsidRDefault="00693980" w:rsidP="009577DD">
      <w:pPr>
        <w:pStyle w:val="NormalWeb"/>
        <w:spacing w:before="0" w:beforeAutospacing="0" w:after="0" w:afterAutospacing="0"/>
        <w:jc w:val="both"/>
        <w:rPr>
          <w:rFonts w:ascii="Andalus" w:hAnsi="Andalus" w:cs="Andalus"/>
        </w:rPr>
      </w:pPr>
    </w:p>
    <w:p w:rsidR="00693980" w:rsidRPr="008065B9" w:rsidRDefault="00693980" w:rsidP="009577DD">
      <w:pPr>
        <w:pStyle w:val="NormalWeb"/>
        <w:spacing w:before="0" w:beforeAutospacing="0" w:after="0" w:afterAutospacing="0"/>
        <w:jc w:val="both"/>
        <w:rPr>
          <w:rFonts w:ascii="Andalus" w:hAnsi="Andalus" w:cs="Andalus"/>
        </w:rPr>
      </w:pPr>
      <w:r w:rsidRPr="008065B9">
        <w:rPr>
          <w:rFonts w:ascii="Andalus" w:eastAsia="Neo Sans Pro Light" w:hAnsi="Andalus" w:cs="Andalus"/>
          <w:b/>
          <w:bCs/>
          <w:color w:val="070707"/>
          <w:kern w:val="24"/>
        </w:rPr>
        <w:t xml:space="preserve">Una solución </w:t>
      </w:r>
      <w:r w:rsidRPr="008065B9">
        <w:rPr>
          <w:rFonts w:ascii="Andalus" w:eastAsia="Neo Sans Pro Black" w:hAnsi="Andalus" w:cs="Andalus"/>
          <w:color w:val="070707"/>
          <w:kern w:val="24"/>
          <w:u w:val="single"/>
        </w:rPr>
        <w:t xml:space="preserve">diseñada específicamente </w:t>
      </w:r>
      <w:r w:rsidRPr="008065B9">
        <w:rPr>
          <w:rFonts w:ascii="Andalus" w:eastAsia="Neo Sans Pro Light" w:hAnsi="Andalus" w:cs="Andalus"/>
          <w:b/>
          <w:bCs/>
          <w:color w:val="070707"/>
          <w:kern w:val="24"/>
        </w:rPr>
        <w:t>para la Primaria y la Secundaria.</w:t>
      </w:r>
    </w:p>
    <w:p w:rsidR="00693980" w:rsidRPr="008065B9" w:rsidRDefault="00693980" w:rsidP="009577DD">
      <w:pPr>
        <w:jc w:val="both"/>
        <w:rPr>
          <w:rFonts w:ascii="Andalus" w:hAnsi="Andalus" w:cs="Andalus"/>
          <w:sz w:val="24"/>
          <w:szCs w:val="24"/>
        </w:rPr>
      </w:pPr>
    </w:p>
    <w:p w:rsidR="00693980" w:rsidRPr="008065B9" w:rsidRDefault="00693980" w:rsidP="009577DD">
      <w:pPr>
        <w:jc w:val="both"/>
        <w:rPr>
          <w:rFonts w:ascii="Andalus" w:hAnsi="Andalus" w:cs="Andalus"/>
          <w:sz w:val="24"/>
          <w:szCs w:val="24"/>
        </w:rPr>
      </w:pPr>
      <w:r w:rsidRPr="008065B9">
        <w:rPr>
          <w:rFonts w:ascii="Andalus" w:hAnsi="Andalus" w:cs="Andalus"/>
          <w:sz w:val="24"/>
          <w:szCs w:val="24"/>
        </w:rPr>
        <w:t xml:space="preserve">La sociedad del conocimiento e internet reclama unas nuevas competencias que garanticen la </w:t>
      </w:r>
      <w:r w:rsidR="00F8000B" w:rsidRPr="008065B9">
        <w:rPr>
          <w:rFonts w:ascii="Andalus" w:hAnsi="Andalus" w:cs="Andalus"/>
          <w:sz w:val="24"/>
          <w:szCs w:val="24"/>
        </w:rPr>
        <w:t>completa</w:t>
      </w:r>
      <w:r w:rsidRPr="008065B9">
        <w:rPr>
          <w:rFonts w:ascii="Andalus" w:hAnsi="Andalus" w:cs="Andalus"/>
          <w:sz w:val="24"/>
          <w:szCs w:val="24"/>
        </w:rPr>
        <w:t xml:space="preserve"> y satisfactoria realización de nuestros alumnos como </w:t>
      </w:r>
      <w:r w:rsidR="00F8000B" w:rsidRPr="008065B9">
        <w:rPr>
          <w:rFonts w:ascii="Andalus" w:hAnsi="Andalus" w:cs="Andalus"/>
          <w:sz w:val="24"/>
          <w:szCs w:val="24"/>
        </w:rPr>
        <w:t>profesionales, ciudadanos</w:t>
      </w:r>
      <w:r w:rsidRPr="008065B9">
        <w:rPr>
          <w:rFonts w:ascii="Andalus" w:hAnsi="Andalus" w:cs="Andalus"/>
          <w:sz w:val="24"/>
          <w:szCs w:val="24"/>
        </w:rPr>
        <w:t xml:space="preserve"> y </w:t>
      </w:r>
      <w:r w:rsidR="00F8000B" w:rsidRPr="008065B9">
        <w:rPr>
          <w:rFonts w:ascii="Andalus" w:hAnsi="Andalus" w:cs="Andalus"/>
          <w:sz w:val="24"/>
          <w:szCs w:val="24"/>
        </w:rPr>
        <w:t>personas. La</w:t>
      </w:r>
      <w:r w:rsidRPr="008065B9">
        <w:rPr>
          <w:rFonts w:ascii="Andalus" w:hAnsi="Andalus" w:cs="Andalus"/>
          <w:sz w:val="24"/>
          <w:szCs w:val="24"/>
        </w:rPr>
        <w:t xml:space="preserve"> </w:t>
      </w:r>
      <w:r w:rsidR="00F8000B" w:rsidRPr="008065B9">
        <w:rPr>
          <w:rFonts w:ascii="Andalus" w:hAnsi="Andalus" w:cs="Andalus"/>
          <w:sz w:val="24"/>
          <w:szCs w:val="24"/>
        </w:rPr>
        <w:t>escuela, en</w:t>
      </w:r>
      <w:r w:rsidRPr="008065B9">
        <w:rPr>
          <w:rFonts w:ascii="Andalus" w:hAnsi="Andalus" w:cs="Andalus"/>
          <w:sz w:val="24"/>
          <w:szCs w:val="24"/>
        </w:rPr>
        <w:t xml:space="preserve"> </w:t>
      </w:r>
      <w:r w:rsidR="00F8000B" w:rsidRPr="008065B9">
        <w:rPr>
          <w:rFonts w:ascii="Andalus" w:hAnsi="Andalus" w:cs="Andalus"/>
          <w:sz w:val="24"/>
          <w:szCs w:val="24"/>
        </w:rPr>
        <w:t>consecuencia, tiene</w:t>
      </w:r>
      <w:r w:rsidRPr="008065B9">
        <w:rPr>
          <w:rFonts w:ascii="Andalus" w:hAnsi="Andalus" w:cs="Andalus"/>
          <w:sz w:val="24"/>
          <w:szCs w:val="24"/>
        </w:rPr>
        <w:t xml:space="preserve"> que incorporar el aprendizaje de las </w:t>
      </w:r>
      <w:r w:rsidR="00F8000B" w:rsidRPr="008065B9">
        <w:rPr>
          <w:rFonts w:ascii="Andalus" w:hAnsi="Andalus" w:cs="Andalus"/>
          <w:sz w:val="24"/>
          <w:szCs w:val="24"/>
        </w:rPr>
        <w:t>HABILIDADES 21 para lograrlo.</w:t>
      </w:r>
    </w:p>
    <w:p w:rsidR="00F8000B" w:rsidRPr="008065B9" w:rsidRDefault="00F8000B" w:rsidP="009577DD">
      <w:pPr>
        <w:jc w:val="both"/>
        <w:rPr>
          <w:rFonts w:ascii="Andalus" w:hAnsi="Andalus" w:cs="Andalus"/>
          <w:sz w:val="24"/>
          <w:szCs w:val="24"/>
        </w:rPr>
      </w:pPr>
      <w:r w:rsidRPr="008065B9">
        <w:rPr>
          <w:rFonts w:ascii="Andalus" w:eastAsiaTheme="minorEastAsia" w:hAnsi="Andalus" w:cs="Andalus"/>
          <w:color w:val="000000" w:themeColor="text1"/>
          <w:kern w:val="24"/>
          <w:sz w:val="24"/>
          <w:szCs w:val="24"/>
        </w:rPr>
        <w:t>HABILIDADES 21: DESAFÍO EDUCATIVO PARA EL SIGLO XX</w:t>
      </w:r>
    </w:p>
    <w:p w:rsidR="00F8000B" w:rsidRPr="008065B9" w:rsidRDefault="00F8000B" w:rsidP="009577D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ndalus" w:hAnsi="Andalus" w:cs="Andalus"/>
        </w:rPr>
      </w:pPr>
      <w:r w:rsidRPr="008065B9">
        <w:rPr>
          <w:rFonts w:ascii="Andalus" w:eastAsiaTheme="minorEastAsia" w:hAnsi="Andalus" w:cs="Andalus"/>
          <w:b/>
          <w:bCs/>
          <w:color w:val="3B3838" w:themeColor="background2" w:themeShade="40"/>
          <w:kern w:val="24"/>
        </w:rPr>
        <w:t>El 50% de las profesiones que habrá en 2050, hoy no existen.</w:t>
      </w:r>
    </w:p>
    <w:p w:rsidR="00F8000B" w:rsidRPr="008065B9" w:rsidRDefault="00F8000B" w:rsidP="009577D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ndalus" w:hAnsi="Andalus" w:cs="Andalus"/>
        </w:rPr>
      </w:pPr>
      <w:r w:rsidRPr="008065B9">
        <w:rPr>
          <w:rFonts w:ascii="Andalus" w:eastAsiaTheme="minorEastAsia" w:hAnsi="Andalus" w:cs="Andalus"/>
          <w:b/>
          <w:bCs/>
          <w:color w:val="3B3838" w:themeColor="background2" w:themeShade="40"/>
          <w:kern w:val="24"/>
        </w:rPr>
        <w:t>En 2020, la UE no podrá cubrir 800.000 puestos de trabajo en áreas de tecnología por falta de fuerza de trabajo preparada.</w:t>
      </w:r>
    </w:p>
    <w:p w:rsidR="006B49F4" w:rsidRPr="008065B9" w:rsidRDefault="009E645E" w:rsidP="009577DD">
      <w:pPr>
        <w:numPr>
          <w:ilvl w:val="0"/>
          <w:numId w:val="1"/>
        </w:numPr>
        <w:jc w:val="both"/>
        <w:rPr>
          <w:rFonts w:ascii="Andalus" w:hAnsi="Andalus" w:cs="Andalus"/>
          <w:sz w:val="24"/>
          <w:szCs w:val="24"/>
        </w:rPr>
      </w:pPr>
      <w:r w:rsidRPr="008065B9">
        <w:rPr>
          <w:rFonts w:ascii="Andalus" w:hAnsi="Andalus" w:cs="Andalus"/>
          <w:b/>
          <w:bCs/>
          <w:sz w:val="24"/>
          <w:szCs w:val="24"/>
        </w:rPr>
        <w:t xml:space="preserve">La falta de vocaciones científicas ha llevado al gobierno de USA a implantar un </w:t>
      </w:r>
      <w:r w:rsidR="00CE6A5B" w:rsidRPr="008065B9">
        <w:rPr>
          <w:rFonts w:ascii="Andalus" w:hAnsi="Andalus" w:cs="Andalus"/>
          <w:b/>
          <w:bCs/>
          <w:sz w:val="24"/>
          <w:szCs w:val="24"/>
        </w:rPr>
        <w:t>programa nacional llamado STEAM (science, technology, engineering, mathematics)</w:t>
      </w:r>
    </w:p>
    <w:p w:rsidR="00693980" w:rsidRPr="00B86EFF" w:rsidRDefault="0047223E" w:rsidP="009577DD">
      <w:pPr>
        <w:jc w:val="both"/>
        <w:rPr>
          <w:rFonts w:ascii="Andalus" w:hAnsi="Andalus" w:cs="Andalus"/>
          <w:b/>
          <w:sz w:val="32"/>
          <w:szCs w:val="32"/>
        </w:rPr>
      </w:pPr>
      <w:r w:rsidRPr="00B86EFF">
        <w:rPr>
          <w:rFonts w:ascii="Andalus" w:hAnsi="Andalus" w:cs="Andalus"/>
          <w:b/>
          <w:sz w:val="32"/>
          <w:szCs w:val="32"/>
        </w:rPr>
        <w:t>L</w:t>
      </w:r>
      <w:r w:rsidR="00F8000B" w:rsidRPr="00B86EFF">
        <w:rPr>
          <w:rFonts w:ascii="Andalus" w:hAnsi="Andalus" w:cs="Andalus"/>
          <w:b/>
          <w:sz w:val="32"/>
          <w:szCs w:val="32"/>
        </w:rPr>
        <w:t>as nuevas metodologías, protagonistas</w:t>
      </w:r>
    </w:p>
    <w:p w:rsidR="00F8000B" w:rsidRPr="00A71F55" w:rsidRDefault="00F8000B" w:rsidP="009577DD">
      <w:pPr>
        <w:jc w:val="both"/>
        <w:rPr>
          <w:rFonts w:ascii="Andalus" w:hAnsi="Andalus" w:cs="Andalus"/>
          <w:sz w:val="24"/>
          <w:szCs w:val="24"/>
        </w:rPr>
      </w:pPr>
      <w:r w:rsidRPr="008065B9">
        <w:rPr>
          <w:rFonts w:ascii="Andalus" w:hAnsi="Andalus" w:cs="Andalus"/>
          <w:sz w:val="24"/>
          <w:szCs w:val="24"/>
        </w:rPr>
        <w:t>SET VEINTIUNO ofrece a los centros la oportunidad de incorporar la innovación metodológica.</w:t>
      </w:r>
    </w:p>
    <w:p w:rsidR="00F8000B" w:rsidRPr="00A71F55" w:rsidRDefault="00F8000B" w:rsidP="009577DD">
      <w:pPr>
        <w:jc w:val="both"/>
        <w:rPr>
          <w:rFonts w:ascii="Andalus" w:hAnsi="Andalus" w:cs="Andalus"/>
          <w:sz w:val="32"/>
          <w:szCs w:val="32"/>
        </w:rPr>
      </w:pPr>
      <w:r w:rsidRPr="00A71F55">
        <w:rPr>
          <w:rFonts w:ascii="Andalus" w:hAnsi="Andalus" w:cs="Andalus"/>
          <w:sz w:val="32"/>
          <w:szCs w:val="32"/>
        </w:rPr>
        <w:t>¿Qué metodologías utiliza SET VEINTIUNO?</w:t>
      </w:r>
    </w:p>
    <w:p w:rsidR="00F8000B" w:rsidRPr="00B86EFF" w:rsidRDefault="00F8000B" w:rsidP="009577DD">
      <w:pPr>
        <w:jc w:val="both"/>
        <w:rPr>
          <w:rFonts w:ascii="Andalus" w:hAnsi="Andalus" w:cs="Andalus"/>
          <w:b/>
          <w:sz w:val="24"/>
          <w:szCs w:val="24"/>
        </w:rPr>
      </w:pPr>
      <w:r w:rsidRPr="00B86EFF">
        <w:rPr>
          <w:rFonts w:ascii="Andalus" w:hAnsi="Andalus" w:cs="Andalus"/>
          <w:b/>
          <w:sz w:val="24"/>
          <w:szCs w:val="24"/>
        </w:rPr>
        <w:t xml:space="preserve">- </w:t>
      </w:r>
      <w:r w:rsidR="00A71F55">
        <w:rPr>
          <w:rFonts w:ascii="Andalus" w:hAnsi="Andalus" w:cs="Andalus"/>
          <w:b/>
          <w:sz w:val="24"/>
          <w:szCs w:val="24"/>
        </w:rPr>
        <w:t>Aprendizaje Colaborativo</w:t>
      </w:r>
    </w:p>
    <w:p w:rsidR="00F8000B" w:rsidRPr="00B86EFF" w:rsidRDefault="00F8000B" w:rsidP="009577DD">
      <w:pPr>
        <w:jc w:val="both"/>
        <w:rPr>
          <w:rFonts w:ascii="Andalus" w:hAnsi="Andalus" w:cs="Andalus"/>
          <w:b/>
          <w:sz w:val="24"/>
          <w:szCs w:val="24"/>
        </w:rPr>
      </w:pPr>
      <w:r w:rsidRPr="00B86EFF">
        <w:rPr>
          <w:rFonts w:ascii="Andalus" w:hAnsi="Andalus" w:cs="Andalus"/>
          <w:b/>
          <w:sz w:val="24"/>
          <w:szCs w:val="24"/>
        </w:rPr>
        <w:t xml:space="preserve">-  </w:t>
      </w:r>
      <w:r w:rsidR="00A71F55">
        <w:rPr>
          <w:rFonts w:ascii="Andalus" w:hAnsi="Andalus" w:cs="Andalus"/>
          <w:b/>
          <w:sz w:val="24"/>
          <w:szCs w:val="24"/>
        </w:rPr>
        <w:t>Pedagogías Activas</w:t>
      </w:r>
    </w:p>
    <w:p w:rsidR="00F8000B" w:rsidRPr="00B86EFF" w:rsidRDefault="00F8000B" w:rsidP="009577DD">
      <w:pPr>
        <w:jc w:val="both"/>
        <w:rPr>
          <w:rFonts w:ascii="Andalus" w:hAnsi="Andalus" w:cs="Andalus"/>
          <w:b/>
          <w:sz w:val="24"/>
          <w:szCs w:val="24"/>
        </w:rPr>
      </w:pPr>
      <w:r w:rsidRPr="00B86EFF">
        <w:rPr>
          <w:rFonts w:ascii="Andalus" w:hAnsi="Andalus" w:cs="Andalus"/>
          <w:b/>
          <w:sz w:val="24"/>
          <w:szCs w:val="24"/>
        </w:rPr>
        <w:t xml:space="preserve">-  </w:t>
      </w:r>
      <w:r w:rsidR="00A71F55">
        <w:rPr>
          <w:rFonts w:ascii="Andalus" w:hAnsi="Andalus" w:cs="Andalus"/>
          <w:b/>
          <w:sz w:val="24"/>
          <w:szCs w:val="24"/>
        </w:rPr>
        <w:t>Aprendizaje</w:t>
      </w:r>
      <w:r w:rsidRPr="00B86EFF">
        <w:rPr>
          <w:rFonts w:ascii="Andalus" w:hAnsi="Andalus" w:cs="Andalus"/>
          <w:b/>
          <w:sz w:val="24"/>
          <w:szCs w:val="24"/>
        </w:rPr>
        <w:t xml:space="preserve"> </w:t>
      </w:r>
      <w:r w:rsidR="00A71F55">
        <w:rPr>
          <w:rFonts w:ascii="Andalus" w:hAnsi="Andalus" w:cs="Andalus"/>
          <w:b/>
          <w:sz w:val="24"/>
          <w:szCs w:val="24"/>
        </w:rPr>
        <w:t>Servicio</w:t>
      </w:r>
      <w:r w:rsidRPr="00B86EFF">
        <w:rPr>
          <w:rFonts w:ascii="Andalus" w:hAnsi="Andalus" w:cs="Andalus"/>
          <w:b/>
          <w:sz w:val="24"/>
          <w:szCs w:val="24"/>
        </w:rPr>
        <w:t xml:space="preserve"> (APS)</w:t>
      </w:r>
    </w:p>
    <w:p w:rsidR="00F8000B" w:rsidRPr="00B86EFF" w:rsidRDefault="00F8000B" w:rsidP="009577DD">
      <w:pPr>
        <w:jc w:val="both"/>
        <w:rPr>
          <w:rFonts w:ascii="Andalus" w:hAnsi="Andalus" w:cs="Andalus"/>
          <w:b/>
          <w:sz w:val="24"/>
          <w:szCs w:val="24"/>
        </w:rPr>
      </w:pPr>
      <w:r w:rsidRPr="00B86EFF">
        <w:rPr>
          <w:rFonts w:ascii="Andalus" w:hAnsi="Andalus" w:cs="Andalus"/>
          <w:b/>
          <w:sz w:val="24"/>
          <w:szCs w:val="24"/>
        </w:rPr>
        <w:t>-  A</w:t>
      </w:r>
      <w:r w:rsidR="00A71F55">
        <w:rPr>
          <w:rFonts w:ascii="Andalus" w:hAnsi="Andalus" w:cs="Andalus"/>
          <w:b/>
          <w:sz w:val="24"/>
          <w:szCs w:val="24"/>
        </w:rPr>
        <w:t>prendizaje Basado</w:t>
      </w:r>
      <w:r w:rsidRPr="00B86EFF">
        <w:rPr>
          <w:rFonts w:ascii="Andalus" w:hAnsi="Andalus" w:cs="Andalus"/>
          <w:b/>
          <w:sz w:val="24"/>
          <w:szCs w:val="24"/>
        </w:rPr>
        <w:t xml:space="preserve"> </w:t>
      </w:r>
      <w:r w:rsidR="00A71F55">
        <w:rPr>
          <w:rFonts w:ascii="Andalus" w:hAnsi="Andalus" w:cs="Andalus"/>
          <w:b/>
          <w:sz w:val="24"/>
          <w:szCs w:val="24"/>
        </w:rPr>
        <w:t>en Retos y Problemas</w:t>
      </w:r>
    </w:p>
    <w:p w:rsidR="00F8000B" w:rsidRPr="00B86EFF" w:rsidRDefault="00F8000B" w:rsidP="009577DD">
      <w:pPr>
        <w:jc w:val="both"/>
        <w:rPr>
          <w:rFonts w:ascii="Andalus" w:hAnsi="Andalus" w:cs="Andalus"/>
          <w:b/>
          <w:sz w:val="24"/>
          <w:szCs w:val="24"/>
        </w:rPr>
      </w:pPr>
      <w:r w:rsidRPr="00B86EFF">
        <w:rPr>
          <w:rFonts w:ascii="Andalus" w:hAnsi="Andalus" w:cs="Andalus"/>
          <w:b/>
          <w:sz w:val="24"/>
          <w:szCs w:val="24"/>
        </w:rPr>
        <w:t xml:space="preserve">-  </w:t>
      </w:r>
      <w:r w:rsidR="00A71F55">
        <w:rPr>
          <w:rFonts w:ascii="Andalus" w:hAnsi="Andalus" w:cs="Andalus"/>
          <w:b/>
          <w:sz w:val="24"/>
          <w:szCs w:val="24"/>
        </w:rPr>
        <w:t>Flipped</w:t>
      </w:r>
      <w:r w:rsidRPr="00B86EFF">
        <w:rPr>
          <w:rFonts w:ascii="Andalus" w:hAnsi="Andalus" w:cs="Andalus"/>
          <w:b/>
          <w:sz w:val="24"/>
          <w:szCs w:val="24"/>
        </w:rPr>
        <w:t xml:space="preserve"> </w:t>
      </w:r>
      <w:r w:rsidR="00A71F55">
        <w:rPr>
          <w:rFonts w:ascii="Andalus" w:hAnsi="Andalus" w:cs="Andalus"/>
          <w:b/>
          <w:sz w:val="24"/>
          <w:szCs w:val="24"/>
        </w:rPr>
        <w:t>Classroom</w:t>
      </w:r>
    </w:p>
    <w:p w:rsidR="00F8000B" w:rsidRPr="00B86EFF" w:rsidRDefault="00F8000B" w:rsidP="009577DD">
      <w:pPr>
        <w:jc w:val="both"/>
        <w:rPr>
          <w:rFonts w:ascii="Andalus" w:hAnsi="Andalus" w:cs="Andalus"/>
          <w:b/>
          <w:sz w:val="36"/>
          <w:szCs w:val="36"/>
        </w:rPr>
      </w:pPr>
      <w:r w:rsidRPr="00B86EFF">
        <w:rPr>
          <w:rFonts w:ascii="Andalus" w:hAnsi="Andalus" w:cs="Andalus"/>
          <w:b/>
          <w:sz w:val="24"/>
          <w:szCs w:val="24"/>
        </w:rPr>
        <w:t xml:space="preserve">-  </w:t>
      </w:r>
      <w:r w:rsidR="00A71F55">
        <w:rPr>
          <w:rFonts w:ascii="Andalus" w:hAnsi="Andalus" w:cs="Andalus"/>
          <w:b/>
          <w:sz w:val="24"/>
          <w:szCs w:val="24"/>
        </w:rPr>
        <w:t>Aprendizaje</w:t>
      </w:r>
      <w:r w:rsidRPr="00B86EFF">
        <w:rPr>
          <w:rFonts w:ascii="Andalus" w:hAnsi="Andalus" w:cs="Andalus"/>
          <w:b/>
          <w:sz w:val="24"/>
          <w:szCs w:val="24"/>
        </w:rPr>
        <w:t xml:space="preserve"> </w:t>
      </w:r>
      <w:r w:rsidR="00A71F55">
        <w:rPr>
          <w:rFonts w:ascii="Andalus" w:hAnsi="Andalus" w:cs="Andalus"/>
          <w:b/>
          <w:sz w:val="24"/>
          <w:szCs w:val="24"/>
        </w:rPr>
        <w:t>Basado</w:t>
      </w:r>
      <w:r w:rsidRPr="00B86EFF">
        <w:rPr>
          <w:rFonts w:ascii="Andalus" w:hAnsi="Andalus" w:cs="Andalus"/>
          <w:b/>
          <w:sz w:val="24"/>
          <w:szCs w:val="24"/>
        </w:rPr>
        <w:t xml:space="preserve"> </w:t>
      </w:r>
      <w:r w:rsidR="00A71F55">
        <w:rPr>
          <w:rFonts w:ascii="Andalus" w:hAnsi="Andalus" w:cs="Andalus"/>
          <w:b/>
          <w:sz w:val="24"/>
          <w:szCs w:val="24"/>
        </w:rPr>
        <w:t>en Proyectos</w:t>
      </w:r>
      <w:r w:rsidRPr="00B86EFF">
        <w:rPr>
          <w:rFonts w:ascii="Andalus" w:hAnsi="Andalus" w:cs="Andalus"/>
          <w:b/>
          <w:sz w:val="24"/>
          <w:szCs w:val="24"/>
        </w:rPr>
        <w:t xml:space="preserve"> (ABP)</w:t>
      </w:r>
    </w:p>
    <w:p w:rsidR="00F8000B" w:rsidRPr="008065B9" w:rsidRDefault="00F8000B" w:rsidP="009577DD">
      <w:pPr>
        <w:jc w:val="both"/>
        <w:rPr>
          <w:rFonts w:ascii="Andalus" w:hAnsi="Andalus" w:cs="Andalus"/>
          <w:sz w:val="36"/>
          <w:szCs w:val="36"/>
        </w:rPr>
      </w:pPr>
    </w:p>
    <w:sectPr w:rsidR="00F8000B" w:rsidRPr="008065B9" w:rsidSect="0069398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eo Sans Pro Light">
    <w:altName w:val="Times New Roman"/>
    <w:panose1 w:val="00000000000000000000"/>
    <w:charset w:val="00"/>
    <w:family w:val="roman"/>
    <w:notTrueType/>
    <w:pitch w:val="default"/>
  </w:font>
  <w:font w:name="Neo Sans Pro 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422B9"/>
    <w:multiLevelType w:val="hybridMultilevel"/>
    <w:tmpl w:val="B56A59AE"/>
    <w:lvl w:ilvl="0" w:tplc="F514ACD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59F4374E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F8C6658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B3A4145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918292F6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5A586B88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B254C9C8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AA587C7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0A666B22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abstractNum w:abstractNumId="1" w15:restartNumberingAfterBreak="0">
    <w:nsid w:val="57395D68"/>
    <w:multiLevelType w:val="hybridMultilevel"/>
    <w:tmpl w:val="6A965EEC"/>
    <w:lvl w:ilvl="0" w:tplc="F482E4D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DB62B840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E1423B92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CCB86548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046E47F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C3EE29F4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EBD4EBB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AB1E4AA2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A3CEB19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80"/>
    <w:rsid w:val="00154767"/>
    <w:rsid w:val="00242A3B"/>
    <w:rsid w:val="0047223E"/>
    <w:rsid w:val="004C37F6"/>
    <w:rsid w:val="00693980"/>
    <w:rsid w:val="006B49F4"/>
    <w:rsid w:val="008065B9"/>
    <w:rsid w:val="008E2485"/>
    <w:rsid w:val="009577DD"/>
    <w:rsid w:val="009E645E"/>
    <w:rsid w:val="00A003A0"/>
    <w:rsid w:val="00A71F55"/>
    <w:rsid w:val="00B86EFF"/>
    <w:rsid w:val="00C2214E"/>
    <w:rsid w:val="00C46FAE"/>
    <w:rsid w:val="00CE6A5B"/>
    <w:rsid w:val="00F8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010FE-D388-41CB-8037-03A2A5DF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800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9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0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 Rodríguez Baró</dc:creator>
  <cp:keywords/>
  <dc:description/>
  <cp:lastModifiedBy>Bene Rodríguez Baró</cp:lastModifiedBy>
  <cp:revision>3</cp:revision>
  <dcterms:created xsi:type="dcterms:W3CDTF">2017-03-16T17:22:00Z</dcterms:created>
  <dcterms:modified xsi:type="dcterms:W3CDTF">2017-03-16T17:22:00Z</dcterms:modified>
</cp:coreProperties>
</file>