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9DF" w:rsidRPr="002C3237" w:rsidRDefault="00F979DF">
      <w:pPr>
        <w:pBdr>
          <w:bottom w:val="single" w:sz="4" w:space="1" w:color="auto"/>
        </w:pBdr>
        <w:jc w:val="center"/>
        <w:rPr>
          <w:rFonts w:ascii="Arial" w:hAnsi="Arial"/>
          <w:b/>
          <w:sz w:val="22"/>
          <w:szCs w:val="22"/>
        </w:rPr>
      </w:pPr>
    </w:p>
    <w:p w:rsidR="00F979DF" w:rsidRPr="002C3237" w:rsidRDefault="00A41DC9" w:rsidP="00AE383F">
      <w:pPr>
        <w:pBdr>
          <w:bottom w:val="single" w:sz="4" w:space="1" w:color="auto"/>
        </w:pBdr>
        <w:jc w:val="center"/>
        <w:rPr>
          <w:rFonts w:ascii="Arial" w:hAnsi="Arial"/>
          <w:b/>
          <w:sz w:val="22"/>
          <w:szCs w:val="22"/>
        </w:rPr>
      </w:pPr>
      <w:r>
        <w:rPr>
          <w:rFonts w:ascii="Arial" w:hAnsi="Arial"/>
          <w:b/>
          <w:sz w:val="22"/>
          <w:szCs w:val="22"/>
        </w:rPr>
        <w:t>PROYECTO ESPECIFICO DE INSTALACIONES ELECTRICAS EN BAJA TENSION</w:t>
      </w:r>
    </w:p>
    <w:p w:rsidR="00F979DF" w:rsidRPr="002C3237" w:rsidRDefault="00F979DF">
      <w:pPr>
        <w:jc w:val="both"/>
        <w:rPr>
          <w:rFonts w:ascii="Arial" w:hAnsi="Arial"/>
          <w:sz w:val="22"/>
          <w:szCs w:val="22"/>
        </w:rPr>
      </w:pPr>
    </w:p>
    <w:p w:rsidR="00F979DF" w:rsidRPr="002C3237" w:rsidRDefault="00F979DF">
      <w:pPr>
        <w:jc w:val="both"/>
        <w:rPr>
          <w:rFonts w:ascii="Arial" w:hAnsi="Arial"/>
          <w:sz w:val="22"/>
          <w:szCs w:val="22"/>
        </w:rPr>
      </w:pPr>
    </w:p>
    <w:p w:rsidR="00F979DF" w:rsidRPr="002C3237" w:rsidRDefault="00E84A4E">
      <w:pPr>
        <w:jc w:val="both"/>
        <w:rPr>
          <w:rFonts w:ascii="Arial" w:hAnsi="Arial"/>
          <w:sz w:val="22"/>
          <w:szCs w:val="22"/>
        </w:rPr>
      </w:pPr>
      <w:r w:rsidRPr="002C3237">
        <w:rPr>
          <w:rFonts w:ascii="Arial" w:hAnsi="Arial"/>
          <w:b/>
          <w:sz w:val="22"/>
          <w:szCs w:val="22"/>
        </w:rPr>
        <w:t xml:space="preserve">1.1 </w:t>
      </w:r>
      <w:r w:rsidR="00F979DF" w:rsidRPr="002C3237">
        <w:rPr>
          <w:rFonts w:ascii="Arial" w:hAnsi="Arial"/>
          <w:b/>
          <w:sz w:val="22"/>
          <w:szCs w:val="22"/>
        </w:rPr>
        <w:t>OBJETO DEL PROYECTO</w:t>
      </w:r>
    </w:p>
    <w:p w:rsidR="00F979DF" w:rsidRPr="002C3237" w:rsidRDefault="00F979DF">
      <w:pPr>
        <w:jc w:val="both"/>
        <w:rPr>
          <w:rFonts w:ascii="Arial" w:hAnsi="Arial"/>
          <w:sz w:val="22"/>
          <w:szCs w:val="22"/>
        </w:rPr>
      </w:pPr>
    </w:p>
    <w:p w:rsidR="00F979DF" w:rsidRPr="002C3237" w:rsidRDefault="00A41DC9">
      <w:pPr>
        <w:jc w:val="both"/>
        <w:rPr>
          <w:rFonts w:ascii="Arial" w:hAnsi="Arial"/>
          <w:sz w:val="22"/>
          <w:szCs w:val="22"/>
          <w:lang w:val="es-ES_tradnl"/>
        </w:rPr>
      </w:pPr>
      <w:r>
        <w:rPr>
          <w:rFonts w:ascii="Arial" w:hAnsi="Arial"/>
          <w:sz w:val="22"/>
          <w:szCs w:val="22"/>
        </w:rPr>
        <w:t xml:space="preserve">Tiene por objeto el presente Proyecto </w:t>
      </w:r>
      <w:r w:rsidRPr="00A41DC9">
        <w:rPr>
          <w:rFonts w:ascii="Arial" w:hAnsi="Arial"/>
          <w:sz w:val="22"/>
          <w:szCs w:val="22"/>
        </w:rPr>
        <w:t xml:space="preserve"> la descripción de las premisas de diseño de la instalación eléctrica en baja tensión para la construcción de un nuevo Edificio que </w:t>
      </w:r>
      <w:r w:rsidR="009B38C4">
        <w:rPr>
          <w:rFonts w:ascii="Arial" w:hAnsi="Arial"/>
          <w:sz w:val="22"/>
          <w:szCs w:val="22"/>
        </w:rPr>
        <w:t>dará uso a un “CENTRO DE EDUCACION ESPECIAL” situado en la parcela Nº12 del Plan Parcial “COVARESA” de Valladolid</w:t>
      </w:r>
      <w:r w:rsidR="000B4570" w:rsidRPr="002C3237">
        <w:rPr>
          <w:rFonts w:ascii="Arial" w:hAnsi="Arial"/>
          <w:sz w:val="22"/>
          <w:szCs w:val="22"/>
          <w:lang w:val="es-ES_tradnl"/>
        </w:rPr>
        <w:t>.</w:t>
      </w:r>
    </w:p>
    <w:p w:rsidR="00F979DF" w:rsidRDefault="00F979DF">
      <w:pPr>
        <w:jc w:val="both"/>
        <w:rPr>
          <w:rFonts w:ascii="Arial" w:hAnsi="Arial"/>
          <w:sz w:val="22"/>
          <w:szCs w:val="22"/>
          <w:lang w:val="es-ES_tradnl"/>
        </w:rPr>
      </w:pPr>
    </w:p>
    <w:p w:rsidR="00A41DC9" w:rsidRPr="00A41DC9" w:rsidRDefault="00A41DC9" w:rsidP="00A41DC9">
      <w:pPr>
        <w:jc w:val="both"/>
        <w:rPr>
          <w:rFonts w:ascii="Arial" w:hAnsi="Arial"/>
          <w:sz w:val="22"/>
          <w:szCs w:val="22"/>
        </w:rPr>
      </w:pPr>
      <w:r w:rsidRPr="00A41DC9">
        <w:rPr>
          <w:rFonts w:ascii="Arial" w:hAnsi="Arial"/>
          <w:sz w:val="22"/>
          <w:szCs w:val="22"/>
        </w:rPr>
        <w:t>Como objetivo prioritario además de proporcionar seguridad de las personas y de las cosas, es conseguir una instalación totalmente fiable ante cualquier imprevisto que pudiera ocurrir así como garantizar el suministro eléctrico seguro a todas las dependencias del Edificio. .</w:t>
      </w:r>
    </w:p>
    <w:p w:rsidR="00A41DC9" w:rsidRPr="00A41DC9" w:rsidRDefault="00A41DC9" w:rsidP="00A41DC9">
      <w:pPr>
        <w:jc w:val="both"/>
        <w:rPr>
          <w:rFonts w:ascii="Arial" w:hAnsi="Arial"/>
          <w:sz w:val="22"/>
          <w:szCs w:val="22"/>
        </w:rPr>
      </w:pPr>
    </w:p>
    <w:p w:rsidR="00A41DC9" w:rsidRPr="00A41DC9" w:rsidRDefault="00A41DC9" w:rsidP="00A41DC9">
      <w:pPr>
        <w:jc w:val="both"/>
        <w:rPr>
          <w:rFonts w:ascii="Arial" w:hAnsi="Arial"/>
          <w:sz w:val="22"/>
          <w:szCs w:val="22"/>
        </w:rPr>
      </w:pPr>
      <w:r w:rsidRPr="00A41DC9">
        <w:rPr>
          <w:rFonts w:ascii="Arial" w:hAnsi="Arial"/>
          <w:sz w:val="22"/>
          <w:szCs w:val="22"/>
        </w:rPr>
        <w:tab/>
        <w:t xml:space="preserve">Para la redacción del  Proyecto específico, se tiene en cuenta </w:t>
      </w:r>
      <w:smartTag w:uri="urn:schemas-microsoft-com:office:smarttags" w:element="PersonName">
        <w:smartTagPr>
          <w:attr w:name="ProductID" w:val="la siguiente Normativa"/>
        </w:smartTagPr>
        <w:r w:rsidRPr="00A41DC9">
          <w:rPr>
            <w:rFonts w:ascii="Arial" w:hAnsi="Arial"/>
            <w:sz w:val="22"/>
            <w:szCs w:val="22"/>
          </w:rPr>
          <w:t>la siguiente Normativa</w:t>
        </w:r>
      </w:smartTag>
      <w:r w:rsidRPr="00A41DC9">
        <w:rPr>
          <w:rFonts w:ascii="Arial" w:hAnsi="Arial"/>
          <w:sz w:val="22"/>
          <w:szCs w:val="22"/>
        </w:rPr>
        <w:t>:</w:t>
      </w:r>
    </w:p>
    <w:p w:rsidR="00A41DC9" w:rsidRPr="00A41DC9" w:rsidRDefault="00A41DC9" w:rsidP="00A41DC9">
      <w:pPr>
        <w:jc w:val="both"/>
        <w:rPr>
          <w:rFonts w:ascii="Arial" w:hAnsi="Arial"/>
          <w:sz w:val="22"/>
          <w:szCs w:val="22"/>
        </w:rPr>
      </w:pPr>
    </w:p>
    <w:p w:rsidR="00A41DC9" w:rsidRPr="00A41DC9" w:rsidRDefault="00A41DC9" w:rsidP="00A41DC9">
      <w:pPr>
        <w:numPr>
          <w:ilvl w:val="0"/>
          <w:numId w:val="1"/>
        </w:numPr>
        <w:jc w:val="both"/>
        <w:rPr>
          <w:rFonts w:ascii="Arial" w:hAnsi="Arial"/>
          <w:sz w:val="22"/>
          <w:szCs w:val="22"/>
        </w:rPr>
      </w:pPr>
      <w:r w:rsidRPr="00A41DC9">
        <w:rPr>
          <w:rFonts w:ascii="Arial" w:hAnsi="Arial"/>
          <w:sz w:val="22"/>
          <w:szCs w:val="22"/>
        </w:rPr>
        <w:t>Reglamento Electrotécnico de Baja Tensión. (B.O.E. 18/9/2002), e Instrucciones Técnicas complementarias.</w:t>
      </w:r>
    </w:p>
    <w:p w:rsidR="00A41DC9" w:rsidRPr="00A41DC9" w:rsidRDefault="00A41DC9" w:rsidP="00A41DC9">
      <w:pPr>
        <w:numPr>
          <w:ilvl w:val="0"/>
          <w:numId w:val="1"/>
        </w:numPr>
        <w:jc w:val="both"/>
        <w:rPr>
          <w:rFonts w:ascii="Arial" w:hAnsi="Arial"/>
          <w:sz w:val="22"/>
          <w:szCs w:val="22"/>
        </w:rPr>
      </w:pPr>
      <w:r w:rsidRPr="00A41DC9">
        <w:rPr>
          <w:rFonts w:ascii="Arial" w:hAnsi="Arial"/>
          <w:sz w:val="22"/>
          <w:szCs w:val="22"/>
        </w:rPr>
        <w:t xml:space="preserve">Ordenanzas Municipales y de </w:t>
      </w:r>
      <w:smartTag w:uri="urn:schemas-microsoft-com:office:smarttags" w:element="PersonName">
        <w:smartTagPr>
          <w:attr w:name="ProductID" w:val="la Comunidad Aut￳noma"/>
        </w:smartTagPr>
        <w:r w:rsidRPr="00A41DC9">
          <w:rPr>
            <w:rFonts w:ascii="Arial" w:hAnsi="Arial"/>
            <w:sz w:val="22"/>
            <w:szCs w:val="22"/>
          </w:rPr>
          <w:t>la Comunidad Autónoma</w:t>
        </w:r>
      </w:smartTag>
    </w:p>
    <w:p w:rsidR="00A41DC9" w:rsidRPr="00A41DC9" w:rsidRDefault="00A41DC9" w:rsidP="00A41DC9">
      <w:pPr>
        <w:numPr>
          <w:ilvl w:val="0"/>
          <w:numId w:val="1"/>
        </w:numPr>
        <w:jc w:val="both"/>
        <w:rPr>
          <w:rFonts w:ascii="Arial" w:hAnsi="Arial"/>
          <w:sz w:val="22"/>
          <w:szCs w:val="22"/>
        </w:rPr>
      </w:pPr>
      <w:r w:rsidRPr="00A41DC9">
        <w:rPr>
          <w:rFonts w:ascii="Arial" w:hAnsi="Arial"/>
          <w:sz w:val="22"/>
          <w:szCs w:val="22"/>
        </w:rPr>
        <w:t>Reglamento de Seguridad e Higiene en el Trabajo.</w:t>
      </w:r>
    </w:p>
    <w:p w:rsidR="00A41DC9" w:rsidRPr="00A41DC9" w:rsidRDefault="00A41DC9" w:rsidP="00A41DC9">
      <w:pPr>
        <w:numPr>
          <w:ilvl w:val="0"/>
          <w:numId w:val="1"/>
        </w:numPr>
        <w:jc w:val="both"/>
        <w:rPr>
          <w:rFonts w:ascii="Arial" w:hAnsi="Arial"/>
          <w:sz w:val="22"/>
          <w:szCs w:val="22"/>
        </w:rPr>
      </w:pPr>
      <w:r w:rsidRPr="00A41DC9">
        <w:rPr>
          <w:rFonts w:ascii="Arial" w:hAnsi="Arial"/>
          <w:sz w:val="22"/>
          <w:szCs w:val="22"/>
        </w:rPr>
        <w:t>Código Técnico de la Edificación  RD 314/2.006</w:t>
      </w:r>
    </w:p>
    <w:p w:rsidR="00A41DC9" w:rsidRPr="00A41DC9" w:rsidRDefault="00A41DC9" w:rsidP="00A41DC9">
      <w:pPr>
        <w:numPr>
          <w:ilvl w:val="0"/>
          <w:numId w:val="1"/>
        </w:numPr>
        <w:jc w:val="both"/>
        <w:rPr>
          <w:rFonts w:ascii="Arial" w:hAnsi="Arial"/>
          <w:sz w:val="22"/>
          <w:szCs w:val="22"/>
        </w:rPr>
      </w:pPr>
      <w:r w:rsidRPr="00A41DC9">
        <w:rPr>
          <w:rFonts w:ascii="Arial" w:hAnsi="Arial"/>
          <w:sz w:val="22"/>
          <w:szCs w:val="22"/>
        </w:rPr>
        <w:t>Ley de Protección del Ambie</w:t>
      </w:r>
      <w:r w:rsidR="00082ACC">
        <w:rPr>
          <w:rFonts w:ascii="Arial" w:hAnsi="Arial"/>
          <w:sz w:val="22"/>
          <w:szCs w:val="22"/>
        </w:rPr>
        <w:t>nte Atmosférico (B.O.E. 9/6/75)</w:t>
      </w:r>
      <w:r w:rsidRPr="00A41DC9">
        <w:rPr>
          <w:rFonts w:ascii="Arial" w:hAnsi="Arial"/>
          <w:sz w:val="22"/>
          <w:szCs w:val="22"/>
        </w:rPr>
        <w:t xml:space="preserve"> </w:t>
      </w:r>
    </w:p>
    <w:p w:rsidR="00A41DC9" w:rsidRPr="00A41DC9" w:rsidRDefault="00A41DC9" w:rsidP="00A41DC9">
      <w:pPr>
        <w:numPr>
          <w:ilvl w:val="0"/>
          <w:numId w:val="1"/>
        </w:numPr>
        <w:jc w:val="both"/>
        <w:rPr>
          <w:rFonts w:ascii="Arial" w:hAnsi="Arial"/>
          <w:sz w:val="22"/>
          <w:szCs w:val="22"/>
        </w:rPr>
      </w:pPr>
      <w:r w:rsidRPr="00A41DC9">
        <w:rPr>
          <w:rFonts w:ascii="Arial" w:hAnsi="Arial"/>
          <w:sz w:val="22"/>
          <w:szCs w:val="22"/>
        </w:rPr>
        <w:t>Reglamento regulador de las infraestructuras comunes de Telecomunicaciones (B.O.E. 9/3/99).</w:t>
      </w:r>
    </w:p>
    <w:p w:rsidR="00A41DC9" w:rsidRPr="00A41DC9" w:rsidRDefault="00A41DC9" w:rsidP="00A41DC9">
      <w:pPr>
        <w:numPr>
          <w:ilvl w:val="0"/>
          <w:numId w:val="1"/>
        </w:numPr>
        <w:jc w:val="both"/>
        <w:rPr>
          <w:rFonts w:ascii="Arial" w:hAnsi="Arial"/>
          <w:sz w:val="22"/>
          <w:szCs w:val="22"/>
        </w:rPr>
      </w:pPr>
      <w:r w:rsidRPr="00A41DC9">
        <w:rPr>
          <w:rFonts w:ascii="Arial" w:hAnsi="Arial"/>
          <w:sz w:val="22"/>
          <w:szCs w:val="22"/>
        </w:rPr>
        <w:t>Normativa UNE en los conceptos que se consideren.</w:t>
      </w:r>
    </w:p>
    <w:p w:rsidR="00A41DC9" w:rsidRPr="00A41DC9" w:rsidRDefault="00A41DC9" w:rsidP="00A41DC9">
      <w:pPr>
        <w:numPr>
          <w:ilvl w:val="0"/>
          <w:numId w:val="1"/>
        </w:numPr>
        <w:jc w:val="both"/>
        <w:rPr>
          <w:rFonts w:ascii="Arial" w:hAnsi="Arial"/>
          <w:sz w:val="22"/>
          <w:szCs w:val="22"/>
        </w:rPr>
      </w:pPr>
      <w:r w:rsidRPr="00A41DC9">
        <w:rPr>
          <w:rFonts w:ascii="Arial" w:hAnsi="Arial"/>
          <w:sz w:val="22"/>
          <w:szCs w:val="22"/>
        </w:rPr>
        <w:t xml:space="preserve">Reglamento de Instalaciones térmicas en los Edificios (RITE) e Instrucciones Térmicas </w:t>
      </w:r>
      <w:r w:rsidR="008F6A56">
        <w:rPr>
          <w:rFonts w:ascii="Arial" w:hAnsi="Arial"/>
          <w:sz w:val="22"/>
          <w:szCs w:val="22"/>
        </w:rPr>
        <w:t>complementarias.</w:t>
      </w:r>
    </w:p>
    <w:p w:rsidR="00FC48B8" w:rsidRPr="00FC48B8" w:rsidRDefault="00A41DC9" w:rsidP="00FC48B8">
      <w:pPr>
        <w:numPr>
          <w:ilvl w:val="0"/>
          <w:numId w:val="1"/>
        </w:numPr>
        <w:jc w:val="both"/>
        <w:rPr>
          <w:rFonts w:ascii="Arial" w:hAnsi="Arial"/>
          <w:b/>
          <w:sz w:val="22"/>
          <w:szCs w:val="22"/>
        </w:rPr>
      </w:pPr>
      <w:r w:rsidRPr="00A41DC9">
        <w:rPr>
          <w:rFonts w:ascii="Arial" w:hAnsi="Arial"/>
          <w:sz w:val="22"/>
          <w:szCs w:val="22"/>
        </w:rPr>
        <w:t>Normas particulares de Compañía Suministradora de energía eléctrica, que cumplimentan la vigente Reglamentación.</w:t>
      </w:r>
    </w:p>
    <w:p w:rsidR="00C70107" w:rsidRDefault="00FC48B8" w:rsidP="00FC48B8">
      <w:pPr>
        <w:jc w:val="both"/>
        <w:rPr>
          <w:rFonts w:ascii="Arial" w:hAnsi="Arial"/>
          <w:b/>
          <w:sz w:val="22"/>
          <w:szCs w:val="22"/>
        </w:rPr>
      </w:pPr>
      <w:r>
        <w:rPr>
          <w:rFonts w:ascii="Arial" w:hAnsi="Arial"/>
          <w:b/>
          <w:sz w:val="22"/>
          <w:szCs w:val="22"/>
        </w:rPr>
        <w:t xml:space="preserve"> </w:t>
      </w:r>
    </w:p>
    <w:p w:rsidR="00F979DF" w:rsidRPr="002C3237" w:rsidRDefault="00E84A4E">
      <w:pPr>
        <w:jc w:val="both"/>
        <w:rPr>
          <w:rFonts w:ascii="Arial" w:hAnsi="Arial"/>
          <w:sz w:val="22"/>
          <w:szCs w:val="22"/>
        </w:rPr>
      </w:pPr>
      <w:r w:rsidRPr="002C3237">
        <w:rPr>
          <w:rFonts w:ascii="Arial" w:hAnsi="Arial"/>
          <w:b/>
          <w:sz w:val="22"/>
          <w:szCs w:val="22"/>
        </w:rPr>
        <w:t xml:space="preserve">1.2 </w:t>
      </w:r>
      <w:r w:rsidR="00F979DF" w:rsidRPr="002C3237">
        <w:rPr>
          <w:rFonts w:ascii="Arial" w:hAnsi="Arial"/>
          <w:b/>
          <w:sz w:val="22"/>
          <w:szCs w:val="22"/>
        </w:rPr>
        <w:t>AUTOR DEL ENCARGO</w:t>
      </w:r>
    </w:p>
    <w:p w:rsidR="00F979DF" w:rsidRPr="002C3237" w:rsidRDefault="00F979DF">
      <w:pPr>
        <w:jc w:val="both"/>
        <w:rPr>
          <w:rFonts w:ascii="Arial" w:hAnsi="Arial"/>
          <w:sz w:val="22"/>
          <w:szCs w:val="22"/>
        </w:rPr>
      </w:pPr>
    </w:p>
    <w:p w:rsidR="00E178D6" w:rsidRDefault="00F979DF">
      <w:pPr>
        <w:jc w:val="both"/>
        <w:rPr>
          <w:rFonts w:ascii="Arial" w:hAnsi="Arial"/>
          <w:sz w:val="22"/>
          <w:szCs w:val="22"/>
        </w:rPr>
      </w:pPr>
      <w:r w:rsidRPr="002C3237">
        <w:rPr>
          <w:rFonts w:ascii="Arial" w:hAnsi="Arial"/>
          <w:sz w:val="22"/>
          <w:szCs w:val="22"/>
        </w:rPr>
        <w:tab/>
      </w:r>
      <w:r w:rsidR="00E84A4E" w:rsidRPr="002C3237">
        <w:rPr>
          <w:rFonts w:ascii="Arial" w:hAnsi="Arial"/>
          <w:sz w:val="22"/>
          <w:szCs w:val="22"/>
        </w:rPr>
        <w:t xml:space="preserve">El encargo de este proyecto ha sido realizado por </w:t>
      </w:r>
      <w:r w:rsidR="00A41DC9">
        <w:rPr>
          <w:rFonts w:ascii="Arial" w:hAnsi="Arial"/>
          <w:sz w:val="22"/>
          <w:szCs w:val="22"/>
        </w:rPr>
        <w:t xml:space="preserve"> </w:t>
      </w:r>
      <w:r w:rsidR="008F6A56">
        <w:rPr>
          <w:rFonts w:ascii="Arial" w:hAnsi="Arial"/>
          <w:sz w:val="22"/>
          <w:szCs w:val="22"/>
        </w:rPr>
        <w:t>D. Fausto Bueno Mestre, Arquitecto Director del Proyecto General</w:t>
      </w:r>
      <w:r w:rsidR="0076352A">
        <w:rPr>
          <w:rFonts w:ascii="Arial" w:hAnsi="Arial"/>
          <w:sz w:val="22"/>
          <w:szCs w:val="22"/>
        </w:rPr>
        <w:t>.</w:t>
      </w:r>
      <w:r w:rsidR="00A41DC9" w:rsidRPr="002C3237">
        <w:rPr>
          <w:rFonts w:ascii="Arial" w:hAnsi="Arial"/>
          <w:sz w:val="22"/>
          <w:szCs w:val="22"/>
        </w:rPr>
        <w:t xml:space="preserve"> </w:t>
      </w:r>
    </w:p>
    <w:p w:rsidR="0076352A" w:rsidRDefault="0076352A">
      <w:pPr>
        <w:jc w:val="both"/>
        <w:rPr>
          <w:rFonts w:ascii="Arial" w:hAnsi="Arial"/>
          <w:sz w:val="22"/>
          <w:szCs w:val="22"/>
        </w:rPr>
      </w:pPr>
    </w:p>
    <w:p w:rsidR="00E178D6" w:rsidRPr="002C3237" w:rsidRDefault="00E178D6">
      <w:pPr>
        <w:jc w:val="both"/>
        <w:rPr>
          <w:rFonts w:ascii="Arial" w:hAnsi="Arial"/>
          <w:sz w:val="22"/>
          <w:szCs w:val="22"/>
        </w:rPr>
      </w:pPr>
      <w:r>
        <w:rPr>
          <w:rFonts w:ascii="Arial" w:hAnsi="Arial"/>
          <w:sz w:val="22"/>
          <w:szCs w:val="22"/>
        </w:rPr>
        <w:tab/>
        <w:t>El presente Proyecto Específico de Instalaciones Eléctricas en Baja Tensión ha sido realizado por el Ingeniero Técnico Industrial Juan Carlos González Cancho, Colegiado Nº 1.206 de Valladolid.</w:t>
      </w:r>
    </w:p>
    <w:p w:rsidR="00F979DF" w:rsidRDefault="00F979DF">
      <w:pPr>
        <w:jc w:val="both"/>
        <w:rPr>
          <w:rFonts w:ascii="Arial" w:hAnsi="Arial"/>
          <w:sz w:val="22"/>
          <w:szCs w:val="22"/>
        </w:rPr>
      </w:pPr>
    </w:p>
    <w:p w:rsidR="0076352A" w:rsidRDefault="009B38C4">
      <w:pPr>
        <w:jc w:val="both"/>
        <w:rPr>
          <w:rFonts w:ascii="Arial" w:hAnsi="Arial"/>
          <w:b/>
          <w:sz w:val="22"/>
          <w:szCs w:val="22"/>
        </w:rPr>
      </w:pPr>
      <w:r w:rsidRPr="0078620B">
        <w:rPr>
          <w:rFonts w:ascii="Arial" w:hAnsi="Arial"/>
          <w:b/>
          <w:sz w:val="22"/>
          <w:szCs w:val="22"/>
        </w:rPr>
        <w:t xml:space="preserve">1.3 </w:t>
      </w:r>
      <w:r w:rsidR="0078620B" w:rsidRPr="0078620B">
        <w:rPr>
          <w:rFonts w:ascii="Arial" w:hAnsi="Arial"/>
          <w:b/>
          <w:sz w:val="22"/>
          <w:szCs w:val="22"/>
        </w:rPr>
        <w:t>DESCRICION DE LA EDIFICACION</w:t>
      </w:r>
    </w:p>
    <w:p w:rsidR="0078620B" w:rsidRDefault="0078620B">
      <w:pPr>
        <w:jc w:val="both"/>
        <w:rPr>
          <w:rFonts w:ascii="Arial" w:hAnsi="Arial"/>
          <w:b/>
          <w:sz w:val="22"/>
          <w:szCs w:val="22"/>
        </w:rPr>
      </w:pPr>
    </w:p>
    <w:p w:rsidR="0078620B" w:rsidRDefault="0078620B" w:rsidP="0078620B">
      <w:pPr>
        <w:jc w:val="both"/>
        <w:rPr>
          <w:rFonts w:ascii="Arial" w:hAnsi="Arial"/>
          <w:sz w:val="22"/>
          <w:szCs w:val="22"/>
        </w:rPr>
      </w:pPr>
      <w:r>
        <w:rPr>
          <w:rFonts w:ascii="Arial" w:hAnsi="Arial"/>
          <w:sz w:val="22"/>
          <w:szCs w:val="22"/>
        </w:rPr>
        <w:tab/>
        <w:t xml:space="preserve">El nuevo Edificio, se construirá en un solar rodeado por </w:t>
      </w:r>
      <w:r w:rsidRPr="0078620B">
        <w:rPr>
          <w:rFonts w:ascii="Arial" w:hAnsi="Arial"/>
          <w:sz w:val="22"/>
          <w:szCs w:val="22"/>
        </w:rPr>
        <w:t>las calles Antonio Machado, Pío Baroja, Julio Camba y José María Pemán</w:t>
      </w:r>
      <w:r>
        <w:rPr>
          <w:rFonts w:ascii="Arial" w:hAnsi="Arial"/>
          <w:sz w:val="22"/>
          <w:szCs w:val="22"/>
        </w:rPr>
        <w:t>, situado dentro del núcleo urbano en la zona suroeste de Valladolid.</w:t>
      </w:r>
    </w:p>
    <w:p w:rsidR="0078620B" w:rsidRDefault="0078620B" w:rsidP="0078620B">
      <w:pPr>
        <w:jc w:val="both"/>
        <w:rPr>
          <w:rFonts w:ascii="Arial" w:hAnsi="Arial"/>
          <w:sz w:val="22"/>
          <w:szCs w:val="22"/>
        </w:rPr>
      </w:pPr>
    </w:p>
    <w:p w:rsidR="0078620B" w:rsidRPr="006C5B9D" w:rsidRDefault="0078620B" w:rsidP="0078620B">
      <w:pPr>
        <w:ind w:firstLine="708"/>
        <w:jc w:val="both"/>
        <w:rPr>
          <w:rFonts w:ascii="Arial" w:hAnsi="Arial" w:cs="Arial"/>
          <w:bCs/>
          <w:sz w:val="22"/>
          <w:szCs w:val="22"/>
        </w:rPr>
      </w:pPr>
      <w:r>
        <w:rPr>
          <w:rFonts w:ascii="Arial" w:hAnsi="Arial" w:cs="Arial"/>
          <w:bCs/>
          <w:sz w:val="22"/>
          <w:szCs w:val="22"/>
        </w:rPr>
        <w:t>Las actuaciones especificadas en el Proyecto General de Arquitectura, contemplan l</w:t>
      </w:r>
      <w:r w:rsidRPr="006C5B9D">
        <w:rPr>
          <w:rFonts w:ascii="Arial" w:hAnsi="Arial" w:cs="Arial"/>
          <w:bCs/>
          <w:sz w:val="22"/>
          <w:szCs w:val="22"/>
        </w:rPr>
        <w:t>a construcción de los siguientes edificios y ámbitos:</w:t>
      </w:r>
    </w:p>
    <w:p w:rsidR="0078620B" w:rsidRPr="006C5B9D" w:rsidRDefault="0078620B" w:rsidP="0078620B">
      <w:pPr>
        <w:jc w:val="both"/>
        <w:rPr>
          <w:rFonts w:ascii="Arial" w:hAnsi="Arial" w:cs="Arial"/>
          <w:bCs/>
          <w:sz w:val="22"/>
          <w:szCs w:val="22"/>
        </w:rPr>
      </w:pPr>
    </w:p>
    <w:p w:rsidR="0078620B" w:rsidRPr="006C5B9D" w:rsidRDefault="0078620B" w:rsidP="0078620B">
      <w:pPr>
        <w:ind w:left="2127" w:right="-16" w:hanging="1418"/>
        <w:jc w:val="both"/>
        <w:rPr>
          <w:rFonts w:ascii="Arial" w:hAnsi="Arial" w:cs="Arial"/>
          <w:sz w:val="22"/>
          <w:szCs w:val="22"/>
          <w:lang w:val="es-ES_tradnl"/>
        </w:rPr>
      </w:pPr>
      <w:r w:rsidRPr="006C5B9D">
        <w:rPr>
          <w:rFonts w:ascii="Arial" w:hAnsi="Arial" w:cs="Arial"/>
          <w:sz w:val="22"/>
          <w:szCs w:val="22"/>
          <w:lang w:val="es-ES_tradnl"/>
        </w:rPr>
        <w:t>Edificio “A”:</w:t>
      </w:r>
      <w:r w:rsidRPr="006C5B9D">
        <w:rPr>
          <w:rFonts w:ascii="Arial" w:hAnsi="Arial" w:cs="Arial"/>
          <w:sz w:val="22"/>
          <w:szCs w:val="22"/>
          <w:lang w:val="es-ES_tradnl"/>
        </w:rPr>
        <w:tab/>
        <w:t xml:space="preserve">Edificio Principal, </w:t>
      </w:r>
      <w:r>
        <w:rPr>
          <w:rFonts w:ascii="Arial" w:hAnsi="Arial" w:cs="Arial"/>
          <w:sz w:val="22"/>
          <w:szCs w:val="22"/>
          <w:lang w:val="es-ES_tradnl"/>
        </w:rPr>
        <w:t xml:space="preserve">para </w:t>
      </w:r>
      <w:r w:rsidRPr="006C5B9D">
        <w:rPr>
          <w:rFonts w:ascii="Arial" w:hAnsi="Arial" w:cs="Arial"/>
          <w:sz w:val="22"/>
          <w:szCs w:val="22"/>
          <w:lang w:val="es-ES_tradnl"/>
        </w:rPr>
        <w:t xml:space="preserve">los usos principales de carácter educacional, residencial y administrativo del Centro. </w:t>
      </w:r>
    </w:p>
    <w:p w:rsidR="0078620B" w:rsidRPr="006C5B9D" w:rsidRDefault="0078620B" w:rsidP="0078620B">
      <w:pPr>
        <w:ind w:right="-16" w:firstLine="709"/>
        <w:jc w:val="both"/>
        <w:rPr>
          <w:rFonts w:ascii="Arial" w:hAnsi="Arial" w:cs="Arial"/>
          <w:sz w:val="22"/>
          <w:szCs w:val="22"/>
          <w:lang w:val="es-ES_tradnl"/>
        </w:rPr>
      </w:pPr>
      <w:r>
        <w:rPr>
          <w:rFonts w:ascii="Arial" w:hAnsi="Arial" w:cs="Arial"/>
          <w:sz w:val="22"/>
          <w:szCs w:val="22"/>
          <w:lang w:val="es-ES_tradnl"/>
        </w:rPr>
        <w:tab/>
      </w:r>
      <w:r>
        <w:rPr>
          <w:rFonts w:ascii="Arial" w:hAnsi="Arial" w:cs="Arial"/>
          <w:sz w:val="22"/>
          <w:szCs w:val="22"/>
          <w:lang w:val="es-ES_tradnl"/>
        </w:rPr>
        <w:tab/>
      </w:r>
    </w:p>
    <w:p w:rsidR="0078620B" w:rsidRDefault="0078620B" w:rsidP="0078620B">
      <w:pPr>
        <w:ind w:right="-16" w:firstLine="709"/>
        <w:jc w:val="both"/>
        <w:rPr>
          <w:rFonts w:ascii="Arial" w:hAnsi="Arial" w:cs="Arial"/>
          <w:sz w:val="22"/>
          <w:szCs w:val="22"/>
          <w:lang w:val="es-ES_tradnl"/>
        </w:rPr>
      </w:pPr>
      <w:r w:rsidRPr="006C5B9D">
        <w:rPr>
          <w:rFonts w:ascii="Arial" w:hAnsi="Arial" w:cs="Arial"/>
          <w:sz w:val="22"/>
          <w:szCs w:val="22"/>
          <w:lang w:val="es-ES_tradnl"/>
        </w:rPr>
        <w:t>Edificio “B”:</w:t>
      </w:r>
      <w:r w:rsidRPr="006C5B9D">
        <w:rPr>
          <w:rFonts w:ascii="Arial" w:hAnsi="Arial" w:cs="Arial"/>
          <w:sz w:val="22"/>
          <w:szCs w:val="22"/>
          <w:lang w:val="es-ES_tradnl"/>
        </w:rPr>
        <w:tab/>
        <w:t>Ed</w:t>
      </w:r>
      <w:r>
        <w:rPr>
          <w:rFonts w:ascii="Arial" w:hAnsi="Arial" w:cs="Arial"/>
          <w:sz w:val="22"/>
          <w:szCs w:val="22"/>
          <w:lang w:val="es-ES_tradnl"/>
        </w:rPr>
        <w:t>ificio destinado a Invernadero.</w:t>
      </w:r>
    </w:p>
    <w:p w:rsidR="0078620B" w:rsidRPr="006C5B9D" w:rsidRDefault="0078620B" w:rsidP="0078620B">
      <w:pPr>
        <w:ind w:right="-16" w:firstLine="709"/>
        <w:jc w:val="both"/>
        <w:rPr>
          <w:rFonts w:ascii="Arial" w:hAnsi="Arial" w:cs="Arial"/>
          <w:sz w:val="22"/>
          <w:szCs w:val="22"/>
          <w:lang w:val="es-ES_tradnl"/>
        </w:rPr>
      </w:pPr>
    </w:p>
    <w:p w:rsidR="0078620B" w:rsidRPr="006C5B9D" w:rsidRDefault="0078620B" w:rsidP="0078620B">
      <w:pPr>
        <w:ind w:left="2127" w:right="-16" w:hanging="1418"/>
        <w:jc w:val="both"/>
        <w:rPr>
          <w:rFonts w:ascii="Arial" w:hAnsi="Arial" w:cs="Arial"/>
          <w:sz w:val="22"/>
          <w:szCs w:val="22"/>
          <w:lang w:val="es-ES_tradnl"/>
        </w:rPr>
      </w:pPr>
      <w:r w:rsidRPr="006C5B9D">
        <w:rPr>
          <w:rFonts w:ascii="Arial" w:hAnsi="Arial" w:cs="Arial"/>
          <w:sz w:val="22"/>
          <w:szCs w:val="22"/>
          <w:lang w:val="es-ES_tradnl"/>
        </w:rPr>
        <w:t>Umbral de Acceso-Aparcamiento: Espacio situado junto a la calle Antonio Machado, a través del cual se realizan los accesos principales al Centro, tanto rodados como peatonales.</w:t>
      </w:r>
    </w:p>
    <w:p w:rsidR="0078620B" w:rsidRPr="006C5B9D" w:rsidRDefault="0078620B" w:rsidP="0078620B">
      <w:pPr>
        <w:ind w:left="2127" w:right="-16" w:hanging="1418"/>
        <w:jc w:val="both"/>
        <w:rPr>
          <w:rFonts w:ascii="Arial" w:hAnsi="Arial" w:cs="Arial"/>
          <w:sz w:val="22"/>
          <w:szCs w:val="22"/>
          <w:lang w:val="es-ES_tradnl"/>
        </w:rPr>
      </w:pPr>
      <w:r w:rsidRPr="006C5B9D">
        <w:rPr>
          <w:rFonts w:ascii="Arial" w:hAnsi="Arial" w:cs="Arial"/>
          <w:sz w:val="22"/>
          <w:szCs w:val="22"/>
          <w:lang w:val="es-ES_tradnl"/>
        </w:rPr>
        <w:t>Vial Periférico: Espacio libre en planta baja, para comunicaciones, seguridad,</w:t>
      </w:r>
      <w:r>
        <w:rPr>
          <w:rFonts w:ascii="Arial" w:hAnsi="Arial" w:cs="Arial"/>
          <w:sz w:val="22"/>
          <w:szCs w:val="22"/>
          <w:lang w:val="es-ES_tradnl"/>
        </w:rPr>
        <w:t xml:space="preserve"> </w:t>
      </w:r>
      <w:r w:rsidRPr="006C5B9D">
        <w:rPr>
          <w:rFonts w:ascii="Arial" w:hAnsi="Arial" w:cs="Arial"/>
          <w:sz w:val="22"/>
          <w:szCs w:val="22"/>
          <w:lang w:val="es-ES_tradnl"/>
        </w:rPr>
        <w:t>Control y mantenimiento, situado junto al cerramiento perimetral del Centro y en torno al edificio principal “A”.</w:t>
      </w:r>
    </w:p>
    <w:p w:rsidR="0078620B" w:rsidRPr="006C5B9D" w:rsidRDefault="0078620B" w:rsidP="0078620B">
      <w:pPr>
        <w:ind w:left="2127" w:right="-16" w:hanging="1418"/>
        <w:jc w:val="both"/>
        <w:rPr>
          <w:rFonts w:ascii="Arial" w:hAnsi="Arial" w:cs="Arial"/>
          <w:sz w:val="22"/>
          <w:szCs w:val="22"/>
          <w:lang w:val="es-ES_tradnl"/>
        </w:rPr>
      </w:pPr>
      <w:r w:rsidRPr="006C5B9D">
        <w:rPr>
          <w:rFonts w:ascii="Arial" w:hAnsi="Arial" w:cs="Arial"/>
          <w:sz w:val="22"/>
          <w:szCs w:val="22"/>
          <w:lang w:val="es-ES_tradnl"/>
        </w:rPr>
        <w:t>Patio Central:</w:t>
      </w:r>
      <w:r w:rsidRPr="006C5B9D">
        <w:rPr>
          <w:rFonts w:ascii="Arial" w:hAnsi="Arial" w:cs="Arial"/>
          <w:sz w:val="22"/>
          <w:szCs w:val="22"/>
          <w:lang w:val="es-ES_tradnl"/>
        </w:rPr>
        <w:tab/>
        <w:t xml:space="preserve">Aglutina y conecta las diversas edificaciones y ámbitos del Centro, incluyendo la pista polideportiva. Ocupa una posición Central-Interior a la parcela. </w:t>
      </w:r>
    </w:p>
    <w:p w:rsidR="0078620B" w:rsidRPr="006C5B9D" w:rsidRDefault="0078620B" w:rsidP="0078620B">
      <w:pPr>
        <w:ind w:left="2127" w:right="-16" w:hanging="1418"/>
        <w:jc w:val="both"/>
        <w:rPr>
          <w:rFonts w:ascii="Arial" w:hAnsi="Arial" w:cs="Arial"/>
          <w:sz w:val="22"/>
          <w:szCs w:val="22"/>
          <w:lang w:val="es-ES_tradnl"/>
        </w:rPr>
      </w:pPr>
      <w:r w:rsidRPr="006C5B9D">
        <w:rPr>
          <w:rFonts w:ascii="Arial" w:hAnsi="Arial" w:cs="Arial"/>
          <w:sz w:val="22"/>
          <w:szCs w:val="22"/>
          <w:lang w:val="es-ES_tradnl"/>
        </w:rPr>
        <w:t>Patio Infantil:</w:t>
      </w:r>
      <w:r w:rsidRPr="006C5B9D">
        <w:rPr>
          <w:rFonts w:ascii="Arial" w:hAnsi="Arial" w:cs="Arial"/>
          <w:sz w:val="22"/>
          <w:szCs w:val="22"/>
          <w:lang w:val="es-ES_tradnl"/>
        </w:rPr>
        <w:tab/>
        <w:t>Patio cerrado, anexo al Patio Central- Destinado a los alumnos más pequeños.</w:t>
      </w:r>
    </w:p>
    <w:p w:rsidR="0078620B" w:rsidRDefault="0078620B" w:rsidP="0078620B">
      <w:pPr>
        <w:ind w:left="708" w:right="-16" w:firstLine="1"/>
        <w:jc w:val="both"/>
        <w:rPr>
          <w:rFonts w:ascii="Arial" w:hAnsi="Arial" w:cs="Arial"/>
          <w:sz w:val="22"/>
          <w:szCs w:val="22"/>
          <w:lang w:val="es-ES_tradnl"/>
        </w:rPr>
      </w:pPr>
      <w:r w:rsidRPr="006C5B9D">
        <w:rPr>
          <w:rFonts w:ascii="Arial" w:hAnsi="Arial" w:cs="Arial"/>
          <w:sz w:val="22"/>
          <w:szCs w:val="22"/>
          <w:lang w:val="es-ES_tradnl"/>
        </w:rPr>
        <w:t>Patio 1:</w:t>
      </w:r>
      <w:r w:rsidRPr="006C5B9D">
        <w:rPr>
          <w:rFonts w:ascii="Arial" w:hAnsi="Arial" w:cs="Arial"/>
          <w:sz w:val="22"/>
          <w:szCs w:val="22"/>
          <w:lang w:val="es-ES_tradnl"/>
        </w:rPr>
        <w:tab/>
        <w:t xml:space="preserve">Patio afecto al edifico “A”- Situado en la zona de Aulas y Talleres. </w:t>
      </w:r>
    </w:p>
    <w:p w:rsidR="0078620B" w:rsidRPr="006C5B9D" w:rsidRDefault="0078620B" w:rsidP="00180F39">
      <w:pPr>
        <w:ind w:left="708" w:right="-16" w:firstLine="1"/>
        <w:jc w:val="both"/>
        <w:rPr>
          <w:rFonts w:ascii="Arial" w:hAnsi="Arial" w:cs="Arial"/>
          <w:sz w:val="22"/>
          <w:szCs w:val="22"/>
          <w:lang w:val="es-ES_tradnl"/>
        </w:rPr>
      </w:pPr>
      <w:r w:rsidRPr="006C5B9D">
        <w:rPr>
          <w:rFonts w:ascii="Arial" w:hAnsi="Arial" w:cs="Arial"/>
          <w:sz w:val="22"/>
          <w:szCs w:val="22"/>
          <w:lang w:val="es-ES_tradnl"/>
        </w:rPr>
        <w:t>Patio 2:</w:t>
      </w:r>
      <w:r w:rsidRPr="006C5B9D">
        <w:rPr>
          <w:rFonts w:ascii="Arial" w:hAnsi="Arial" w:cs="Arial"/>
          <w:sz w:val="22"/>
          <w:szCs w:val="22"/>
          <w:lang w:val="es-ES_tradnl"/>
        </w:rPr>
        <w:tab/>
        <w:t xml:space="preserve">Patio afecto al edifico “A”- Situado en la zona de Administración. </w:t>
      </w:r>
    </w:p>
    <w:p w:rsidR="0078620B" w:rsidRPr="0078620B" w:rsidRDefault="0078620B" w:rsidP="0078620B">
      <w:pPr>
        <w:jc w:val="both"/>
        <w:rPr>
          <w:rFonts w:ascii="Arial" w:hAnsi="Arial"/>
          <w:sz w:val="22"/>
          <w:szCs w:val="22"/>
        </w:rPr>
      </w:pPr>
    </w:p>
    <w:p w:rsidR="0078620B" w:rsidRDefault="0078620B">
      <w:pPr>
        <w:jc w:val="both"/>
        <w:rPr>
          <w:rFonts w:ascii="Arial" w:hAnsi="Arial"/>
          <w:sz w:val="22"/>
          <w:szCs w:val="22"/>
        </w:rPr>
      </w:pPr>
    </w:p>
    <w:p w:rsidR="00163A9C" w:rsidRDefault="00163A9C" w:rsidP="009359E5">
      <w:pPr>
        <w:ind w:firstLine="708"/>
        <w:jc w:val="both"/>
        <w:rPr>
          <w:rFonts w:ascii="Arial" w:hAnsi="Arial"/>
          <w:sz w:val="22"/>
          <w:szCs w:val="22"/>
        </w:rPr>
      </w:pPr>
      <w:r>
        <w:rPr>
          <w:rFonts w:ascii="Arial" w:hAnsi="Arial"/>
          <w:sz w:val="22"/>
          <w:szCs w:val="22"/>
        </w:rPr>
        <w:t>RESUMEN DE SUPERFICIES</w:t>
      </w:r>
    </w:p>
    <w:p w:rsidR="00163A9C" w:rsidRDefault="00163A9C">
      <w:pPr>
        <w:jc w:val="both"/>
        <w:rPr>
          <w:rFonts w:ascii="Arial" w:hAnsi="Arial"/>
          <w:sz w:val="22"/>
          <w:szCs w:val="22"/>
        </w:rPr>
      </w:pPr>
    </w:p>
    <w:tbl>
      <w:tblPr>
        <w:tblStyle w:val="Tablaconcuadrcula"/>
        <w:tblW w:w="0" w:type="auto"/>
        <w:tblInd w:w="2093" w:type="dxa"/>
        <w:tblLook w:val="04A0"/>
      </w:tblPr>
      <w:tblGrid>
        <w:gridCol w:w="4257"/>
        <w:gridCol w:w="1899"/>
      </w:tblGrid>
      <w:tr w:rsidR="00163A9C" w:rsidTr="00163A9C">
        <w:tc>
          <w:tcPr>
            <w:tcW w:w="4257" w:type="dxa"/>
          </w:tcPr>
          <w:p w:rsidR="00163A9C" w:rsidRDefault="00163A9C">
            <w:pPr>
              <w:jc w:val="both"/>
              <w:rPr>
                <w:rFonts w:ascii="Arial" w:hAnsi="Arial"/>
                <w:sz w:val="22"/>
                <w:szCs w:val="22"/>
              </w:rPr>
            </w:pPr>
          </w:p>
        </w:tc>
        <w:tc>
          <w:tcPr>
            <w:tcW w:w="1899" w:type="dxa"/>
          </w:tcPr>
          <w:p w:rsidR="00163A9C" w:rsidRDefault="00163A9C" w:rsidP="00163A9C">
            <w:pPr>
              <w:jc w:val="center"/>
              <w:rPr>
                <w:rFonts w:ascii="Arial" w:hAnsi="Arial"/>
                <w:sz w:val="22"/>
                <w:szCs w:val="22"/>
              </w:rPr>
            </w:pPr>
            <w:r w:rsidRPr="006C5B9D">
              <w:rPr>
                <w:rFonts w:ascii="Arial Narrow" w:hAnsi="Arial Narrow" w:cs="Arial"/>
                <w:sz w:val="22"/>
                <w:szCs w:val="22"/>
              </w:rPr>
              <w:t>M²</w:t>
            </w:r>
          </w:p>
        </w:tc>
      </w:tr>
      <w:tr w:rsidR="00163A9C" w:rsidTr="00163A9C">
        <w:tc>
          <w:tcPr>
            <w:tcW w:w="4257" w:type="dxa"/>
            <w:vAlign w:val="bottom"/>
          </w:tcPr>
          <w:p w:rsidR="00163A9C" w:rsidRPr="006C5B9D" w:rsidRDefault="00163A9C" w:rsidP="009359E5">
            <w:pPr>
              <w:rPr>
                <w:rFonts w:ascii="Arial Narrow" w:hAnsi="Arial Narrow" w:cs="Arial"/>
                <w:sz w:val="22"/>
                <w:szCs w:val="22"/>
              </w:rPr>
            </w:pPr>
            <w:r w:rsidRPr="006C5B9D">
              <w:rPr>
                <w:rFonts w:ascii="Arial Narrow" w:hAnsi="Arial Narrow" w:cs="Arial"/>
                <w:sz w:val="22"/>
                <w:szCs w:val="22"/>
              </w:rPr>
              <w:t xml:space="preserve"> PLANTA BAJA</w:t>
            </w:r>
          </w:p>
        </w:tc>
        <w:tc>
          <w:tcPr>
            <w:tcW w:w="1899" w:type="dxa"/>
            <w:vAlign w:val="bottom"/>
          </w:tcPr>
          <w:p w:rsidR="00163A9C" w:rsidRPr="006C5B9D" w:rsidRDefault="00163A9C" w:rsidP="00163A9C">
            <w:pPr>
              <w:tabs>
                <w:tab w:val="left" w:pos="1163"/>
              </w:tabs>
              <w:ind w:right="520"/>
              <w:jc w:val="right"/>
              <w:rPr>
                <w:rFonts w:ascii="Arial Narrow" w:hAnsi="Arial Narrow" w:cs="Arial"/>
                <w:sz w:val="22"/>
                <w:szCs w:val="22"/>
              </w:rPr>
            </w:pPr>
            <w:r w:rsidRPr="006C5B9D">
              <w:rPr>
                <w:rFonts w:ascii="Arial Narrow" w:hAnsi="Arial Narrow" w:cs="Arial"/>
                <w:sz w:val="22"/>
                <w:szCs w:val="22"/>
              </w:rPr>
              <w:t>4.11</w:t>
            </w:r>
            <w:r w:rsidR="0073336F">
              <w:rPr>
                <w:rFonts w:ascii="Arial Narrow" w:hAnsi="Arial Narrow" w:cs="Arial"/>
                <w:sz w:val="22"/>
                <w:szCs w:val="22"/>
              </w:rPr>
              <w:t>5,48</w:t>
            </w:r>
          </w:p>
        </w:tc>
      </w:tr>
      <w:tr w:rsidR="00163A9C" w:rsidTr="00163A9C">
        <w:tc>
          <w:tcPr>
            <w:tcW w:w="4257" w:type="dxa"/>
          </w:tcPr>
          <w:p w:rsidR="00163A9C" w:rsidRDefault="00163A9C">
            <w:pPr>
              <w:jc w:val="both"/>
              <w:rPr>
                <w:rFonts w:ascii="Arial" w:hAnsi="Arial"/>
                <w:sz w:val="22"/>
                <w:szCs w:val="22"/>
              </w:rPr>
            </w:pPr>
            <w:r w:rsidRPr="006C5B9D">
              <w:rPr>
                <w:rFonts w:ascii="Arial Narrow" w:hAnsi="Arial Narrow" w:cs="Arial"/>
                <w:sz w:val="22"/>
                <w:szCs w:val="22"/>
              </w:rPr>
              <w:t>PLANTA PRIMERA</w:t>
            </w:r>
          </w:p>
        </w:tc>
        <w:tc>
          <w:tcPr>
            <w:tcW w:w="1899" w:type="dxa"/>
          </w:tcPr>
          <w:p w:rsidR="00163A9C" w:rsidRDefault="00163A9C" w:rsidP="00163A9C">
            <w:pPr>
              <w:tabs>
                <w:tab w:val="left" w:pos="1163"/>
              </w:tabs>
              <w:ind w:right="520"/>
              <w:jc w:val="right"/>
              <w:rPr>
                <w:rFonts w:ascii="Arial" w:hAnsi="Arial"/>
                <w:sz w:val="22"/>
                <w:szCs w:val="22"/>
              </w:rPr>
            </w:pPr>
            <w:r w:rsidRPr="006C5B9D">
              <w:rPr>
                <w:rFonts w:ascii="Arial Narrow" w:hAnsi="Arial Narrow" w:cs="Arial"/>
                <w:sz w:val="22"/>
                <w:szCs w:val="22"/>
              </w:rPr>
              <w:t>871,12</w:t>
            </w:r>
          </w:p>
        </w:tc>
      </w:tr>
      <w:tr w:rsidR="00163A9C" w:rsidTr="00163A9C">
        <w:tc>
          <w:tcPr>
            <w:tcW w:w="4257" w:type="dxa"/>
          </w:tcPr>
          <w:p w:rsidR="00163A9C" w:rsidRDefault="00163A9C">
            <w:pPr>
              <w:jc w:val="both"/>
              <w:rPr>
                <w:rFonts w:ascii="Arial" w:hAnsi="Arial"/>
                <w:sz w:val="22"/>
                <w:szCs w:val="22"/>
              </w:rPr>
            </w:pPr>
            <w:r w:rsidRPr="006C5B9D">
              <w:rPr>
                <w:rFonts w:ascii="Arial Narrow" w:hAnsi="Arial Narrow" w:cs="Arial"/>
                <w:sz w:val="22"/>
                <w:szCs w:val="22"/>
              </w:rPr>
              <w:t>SUPERFICIE ÚTIL DE EDIFICIO</w:t>
            </w:r>
          </w:p>
        </w:tc>
        <w:tc>
          <w:tcPr>
            <w:tcW w:w="1899" w:type="dxa"/>
          </w:tcPr>
          <w:p w:rsidR="00163A9C" w:rsidRDefault="00163A9C" w:rsidP="00163A9C">
            <w:pPr>
              <w:tabs>
                <w:tab w:val="left" w:pos="1163"/>
              </w:tabs>
              <w:ind w:right="520"/>
              <w:jc w:val="right"/>
              <w:rPr>
                <w:rFonts w:ascii="Arial" w:hAnsi="Arial"/>
                <w:sz w:val="22"/>
                <w:szCs w:val="22"/>
              </w:rPr>
            </w:pPr>
            <w:r w:rsidRPr="006C5B9D">
              <w:rPr>
                <w:rFonts w:ascii="Arial Narrow" w:hAnsi="Arial Narrow" w:cs="Arial"/>
                <w:sz w:val="22"/>
                <w:szCs w:val="22"/>
              </w:rPr>
              <w:t>4.98</w:t>
            </w:r>
            <w:r w:rsidR="0073336F">
              <w:rPr>
                <w:rFonts w:ascii="Arial Narrow" w:hAnsi="Arial Narrow" w:cs="Arial"/>
                <w:sz w:val="22"/>
                <w:szCs w:val="22"/>
              </w:rPr>
              <w:t>6,60</w:t>
            </w:r>
          </w:p>
        </w:tc>
      </w:tr>
      <w:tr w:rsidR="00163A9C" w:rsidTr="00163A9C">
        <w:tc>
          <w:tcPr>
            <w:tcW w:w="4257" w:type="dxa"/>
          </w:tcPr>
          <w:p w:rsidR="00163A9C" w:rsidRDefault="00163A9C">
            <w:pPr>
              <w:jc w:val="both"/>
              <w:rPr>
                <w:rFonts w:ascii="Arial" w:hAnsi="Arial"/>
                <w:sz w:val="22"/>
                <w:szCs w:val="22"/>
              </w:rPr>
            </w:pPr>
            <w:r w:rsidRPr="006C5B9D">
              <w:rPr>
                <w:rFonts w:ascii="Arial Narrow" w:hAnsi="Arial Narrow" w:cs="Arial"/>
                <w:sz w:val="22"/>
                <w:szCs w:val="22"/>
              </w:rPr>
              <w:t>SUPERFICIE ÚTIL PORCHES</w:t>
            </w:r>
          </w:p>
        </w:tc>
        <w:tc>
          <w:tcPr>
            <w:tcW w:w="1899" w:type="dxa"/>
          </w:tcPr>
          <w:p w:rsidR="00163A9C" w:rsidRDefault="00163A9C" w:rsidP="00163A9C">
            <w:pPr>
              <w:tabs>
                <w:tab w:val="left" w:pos="1163"/>
              </w:tabs>
              <w:ind w:right="520"/>
              <w:jc w:val="right"/>
              <w:rPr>
                <w:rFonts w:ascii="Arial" w:hAnsi="Arial"/>
                <w:sz w:val="22"/>
                <w:szCs w:val="22"/>
              </w:rPr>
            </w:pPr>
            <w:r w:rsidRPr="006C5B9D">
              <w:rPr>
                <w:rFonts w:ascii="Arial Narrow" w:hAnsi="Arial Narrow" w:cs="Arial"/>
                <w:sz w:val="22"/>
                <w:szCs w:val="22"/>
              </w:rPr>
              <w:t>189,59</w:t>
            </w:r>
          </w:p>
        </w:tc>
      </w:tr>
      <w:tr w:rsidR="00163A9C" w:rsidTr="00163A9C">
        <w:tc>
          <w:tcPr>
            <w:tcW w:w="4257" w:type="dxa"/>
          </w:tcPr>
          <w:p w:rsidR="00163A9C" w:rsidRPr="006C5B9D" w:rsidRDefault="00163A9C">
            <w:pPr>
              <w:jc w:val="both"/>
              <w:rPr>
                <w:rFonts w:ascii="Arial Narrow" w:hAnsi="Arial Narrow" w:cs="Arial"/>
                <w:sz w:val="22"/>
                <w:szCs w:val="22"/>
              </w:rPr>
            </w:pPr>
            <w:r w:rsidRPr="006C5B9D">
              <w:rPr>
                <w:rFonts w:ascii="Arial Narrow" w:hAnsi="Arial Narrow" w:cs="Arial"/>
                <w:sz w:val="22"/>
                <w:szCs w:val="22"/>
              </w:rPr>
              <w:t>SUPERFICIE ÚTIL PATIOS INTERIORES</w:t>
            </w:r>
          </w:p>
        </w:tc>
        <w:tc>
          <w:tcPr>
            <w:tcW w:w="1899" w:type="dxa"/>
          </w:tcPr>
          <w:p w:rsidR="00163A9C" w:rsidRPr="006C5B9D" w:rsidRDefault="00163A9C" w:rsidP="00163A9C">
            <w:pPr>
              <w:tabs>
                <w:tab w:val="left" w:pos="1163"/>
              </w:tabs>
              <w:ind w:right="520"/>
              <w:jc w:val="right"/>
              <w:rPr>
                <w:rFonts w:ascii="Arial Narrow" w:hAnsi="Arial Narrow" w:cs="Arial"/>
                <w:sz w:val="22"/>
                <w:szCs w:val="22"/>
              </w:rPr>
            </w:pPr>
            <w:r w:rsidRPr="006C5B9D">
              <w:rPr>
                <w:rFonts w:ascii="Arial Narrow" w:hAnsi="Arial Narrow" w:cs="Arial"/>
                <w:sz w:val="22"/>
                <w:szCs w:val="22"/>
              </w:rPr>
              <w:t>56,70</w:t>
            </w:r>
          </w:p>
        </w:tc>
      </w:tr>
      <w:tr w:rsidR="00163A9C" w:rsidTr="00163A9C">
        <w:tc>
          <w:tcPr>
            <w:tcW w:w="4257" w:type="dxa"/>
          </w:tcPr>
          <w:p w:rsidR="00163A9C" w:rsidRPr="006C5B9D" w:rsidRDefault="00163A9C">
            <w:pPr>
              <w:jc w:val="both"/>
              <w:rPr>
                <w:rFonts w:ascii="Arial Narrow" w:hAnsi="Arial Narrow" w:cs="Arial"/>
                <w:sz w:val="22"/>
                <w:szCs w:val="22"/>
              </w:rPr>
            </w:pPr>
            <w:r w:rsidRPr="006C5B9D">
              <w:rPr>
                <w:rFonts w:ascii="Arial Narrow" w:hAnsi="Arial Narrow" w:cs="Arial"/>
                <w:sz w:val="22"/>
                <w:szCs w:val="22"/>
              </w:rPr>
              <w:t>SUPERFICIE ÚTIL CONSTR. AUXILIARES</w:t>
            </w:r>
          </w:p>
        </w:tc>
        <w:tc>
          <w:tcPr>
            <w:tcW w:w="1899" w:type="dxa"/>
          </w:tcPr>
          <w:p w:rsidR="00163A9C" w:rsidRPr="006C5B9D" w:rsidRDefault="00163A9C" w:rsidP="00163A9C">
            <w:pPr>
              <w:tabs>
                <w:tab w:val="left" w:pos="1163"/>
              </w:tabs>
              <w:ind w:right="520"/>
              <w:jc w:val="right"/>
              <w:rPr>
                <w:rFonts w:ascii="Arial Narrow" w:hAnsi="Arial Narrow" w:cs="Arial"/>
                <w:sz w:val="22"/>
                <w:szCs w:val="22"/>
              </w:rPr>
            </w:pPr>
            <w:r w:rsidRPr="006C5B9D">
              <w:rPr>
                <w:rFonts w:ascii="Arial Narrow" w:hAnsi="Arial Narrow" w:cs="Arial"/>
                <w:sz w:val="22"/>
                <w:szCs w:val="22"/>
              </w:rPr>
              <w:t>5</w:t>
            </w:r>
            <w:r w:rsidR="0073336F">
              <w:rPr>
                <w:rFonts w:ascii="Arial Narrow" w:hAnsi="Arial Narrow" w:cs="Arial"/>
                <w:sz w:val="22"/>
                <w:szCs w:val="22"/>
              </w:rPr>
              <w:t>8,19</w:t>
            </w:r>
          </w:p>
        </w:tc>
      </w:tr>
      <w:tr w:rsidR="00163A9C" w:rsidTr="00163A9C">
        <w:tc>
          <w:tcPr>
            <w:tcW w:w="4257" w:type="dxa"/>
          </w:tcPr>
          <w:p w:rsidR="00163A9C" w:rsidRPr="006C5B9D" w:rsidRDefault="00163A9C">
            <w:pPr>
              <w:jc w:val="both"/>
              <w:rPr>
                <w:rFonts w:ascii="Arial Narrow" w:hAnsi="Arial Narrow" w:cs="Arial"/>
                <w:sz w:val="22"/>
                <w:szCs w:val="22"/>
              </w:rPr>
            </w:pPr>
            <w:r w:rsidRPr="006C5B9D">
              <w:rPr>
                <w:rFonts w:ascii="Arial Narrow" w:hAnsi="Arial Narrow" w:cs="Arial"/>
                <w:sz w:val="22"/>
                <w:szCs w:val="22"/>
              </w:rPr>
              <w:t>SUPERFICIE ESPACIOS EXTERIORES</w:t>
            </w:r>
          </w:p>
        </w:tc>
        <w:tc>
          <w:tcPr>
            <w:tcW w:w="1899" w:type="dxa"/>
          </w:tcPr>
          <w:p w:rsidR="00163A9C" w:rsidRPr="006C5B9D" w:rsidRDefault="00163A9C" w:rsidP="00163A9C">
            <w:pPr>
              <w:tabs>
                <w:tab w:val="left" w:pos="1163"/>
              </w:tabs>
              <w:ind w:right="520"/>
              <w:jc w:val="right"/>
              <w:rPr>
                <w:rFonts w:ascii="Arial Narrow" w:hAnsi="Arial Narrow" w:cs="Arial"/>
                <w:sz w:val="22"/>
                <w:szCs w:val="22"/>
              </w:rPr>
            </w:pPr>
            <w:r w:rsidRPr="006C5B9D">
              <w:rPr>
                <w:rFonts w:ascii="Arial Narrow" w:hAnsi="Arial Narrow" w:cs="Arial"/>
                <w:sz w:val="22"/>
                <w:szCs w:val="22"/>
              </w:rPr>
              <w:t>4.949,94</w:t>
            </w:r>
          </w:p>
        </w:tc>
      </w:tr>
      <w:tr w:rsidR="00163A9C" w:rsidTr="00163A9C">
        <w:tc>
          <w:tcPr>
            <w:tcW w:w="4257" w:type="dxa"/>
          </w:tcPr>
          <w:p w:rsidR="00163A9C" w:rsidRPr="006C5B9D" w:rsidRDefault="00163A9C">
            <w:pPr>
              <w:jc w:val="both"/>
              <w:rPr>
                <w:rFonts w:ascii="Arial Narrow" w:hAnsi="Arial Narrow" w:cs="Arial"/>
                <w:sz w:val="22"/>
                <w:szCs w:val="22"/>
              </w:rPr>
            </w:pPr>
            <w:r w:rsidRPr="006C5B9D">
              <w:rPr>
                <w:rFonts w:ascii="Arial Narrow" w:hAnsi="Arial Narrow" w:cs="Arial"/>
                <w:sz w:val="22"/>
                <w:szCs w:val="22"/>
              </w:rPr>
              <w:t>SUPERFICIE DE LA PARCELA</w:t>
            </w:r>
          </w:p>
        </w:tc>
        <w:tc>
          <w:tcPr>
            <w:tcW w:w="1899" w:type="dxa"/>
          </w:tcPr>
          <w:p w:rsidR="00163A9C" w:rsidRPr="006C5B9D" w:rsidRDefault="00163A9C" w:rsidP="00163A9C">
            <w:pPr>
              <w:tabs>
                <w:tab w:val="left" w:pos="1163"/>
              </w:tabs>
              <w:ind w:right="520"/>
              <w:jc w:val="right"/>
              <w:rPr>
                <w:rFonts w:ascii="Arial Narrow" w:hAnsi="Arial Narrow" w:cs="Arial"/>
                <w:sz w:val="22"/>
                <w:szCs w:val="22"/>
              </w:rPr>
            </w:pPr>
            <w:r w:rsidRPr="006C5B9D">
              <w:rPr>
                <w:rFonts w:ascii="Arial Narrow" w:hAnsi="Arial Narrow" w:cs="Arial"/>
                <w:sz w:val="22"/>
                <w:szCs w:val="22"/>
              </w:rPr>
              <w:t>10.003,00</w:t>
            </w:r>
          </w:p>
        </w:tc>
      </w:tr>
    </w:tbl>
    <w:p w:rsidR="00163A9C" w:rsidRDefault="00163A9C">
      <w:pPr>
        <w:jc w:val="both"/>
        <w:rPr>
          <w:rFonts w:ascii="Arial" w:hAnsi="Arial"/>
          <w:sz w:val="22"/>
          <w:szCs w:val="22"/>
        </w:rPr>
      </w:pPr>
    </w:p>
    <w:p w:rsidR="00163A9C" w:rsidRDefault="00163A9C">
      <w:pPr>
        <w:jc w:val="both"/>
        <w:rPr>
          <w:rFonts w:ascii="Arial" w:hAnsi="Arial"/>
          <w:sz w:val="22"/>
          <w:szCs w:val="22"/>
        </w:rPr>
      </w:pPr>
    </w:p>
    <w:p w:rsidR="00163A9C" w:rsidRPr="0078620B" w:rsidRDefault="00163A9C">
      <w:pPr>
        <w:jc w:val="both"/>
        <w:rPr>
          <w:rFonts w:ascii="Arial" w:hAnsi="Arial"/>
          <w:sz w:val="22"/>
          <w:szCs w:val="22"/>
        </w:rPr>
      </w:pPr>
    </w:p>
    <w:p w:rsidR="00F979DF" w:rsidRDefault="00F9546D">
      <w:pPr>
        <w:jc w:val="both"/>
        <w:rPr>
          <w:rFonts w:ascii="Arial" w:hAnsi="Arial"/>
          <w:b/>
          <w:sz w:val="22"/>
          <w:szCs w:val="22"/>
        </w:rPr>
      </w:pPr>
      <w:r>
        <w:rPr>
          <w:rFonts w:ascii="Arial" w:hAnsi="Arial"/>
          <w:b/>
          <w:sz w:val="22"/>
          <w:szCs w:val="22"/>
        </w:rPr>
        <w:t xml:space="preserve">1.4 </w:t>
      </w:r>
      <w:r w:rsidR="00E84A4E" w:rsidRPr="002C3237">
        <w:rPr>
          <w:rFonts w:ascii="Arial" w:hAnsi="Arial"/>
          <w:b/>
          <w:sz w:val="22"/>
          <w:szCs w:val="22"/>
        </w:rPr>
        <w:t xml:space="preserve"> </w:t>
      </w:r>
      <w:r w:rsidR="002C6ADB">
        <w:rPr>
          <w:rFonts w:ascii="Arial" w:hAnsi="Arial"/>
          <w:b/>
          <w:sz w:val="22"/>
          <w:szCs w:val="22"/>
        </w:rPr>
        <w:t>SUMINISTRO DE ENERGIA</w:t>
      </w:r>
    </w:p>
    <w:p w:rsidR="00082ACC" w:rsidRDefault="00082ACC" w:rsidP="00082ACC">
      <w:pPr>
        <w:jc w:val="both"/>
        <w:rPr>
          <w:rFonts w:ascii="Arial" w:hAnsi="Arial"/>
          <w:sz w:val="22"/>
          <w:szCs w:val="22"/>
          <w:lang w:val="es-ES_tradnl"/>
        </w:rPr>
      </w:pPr>
    </w:p>
    <w:p w:rsidR="00FC5902" w:rsidRDefault="00FC5902" w:rsidP="00082ACC">
      <w:pPr>
        <w:jc w:val="both"/>
        <w:rPr>
          <w:rFonts w:ascii="Arial" w:hAnsi="Arial"/>
          <w:sz w:val="22"/>
          <w:szCs w:val="22"/>
          <w:lang w:val="es-ES_tradnl"/>
        </w:rPr>
      </w:pPr>
      <w:r>
        <w:rPr>
          <w:rFonts w:ascii="Arial" w:hAnsi="Arial"/>
          <w:sz w:val="22"/>
          <w:szCs w:val="22"/>
          <w:lang w:val="es-ES_tradnl"/>
        </w:rPr>
        <w:t>1.4.1 SUMINISTRO NORMAL</w:t>
      </w:r>
    </w:p>
    <w:p w:rsidR="00FC5902" w:rsidRPr="00082ACC" w:rsidRDefault="00FC5902" w:rsidP="00082ACC">
      <w:pPr>
        <w:jc w:val="both"/>
        <w:rPr>
          <w:rFonts w:ascii="Arial" w:hAnsi="Arial"/>
          <w:sz w:val="22"/>
          <w:szCs w:val="22"/>
          <w:lang w:val="es-ES_tradnl"/>
        </w:rPr>
      </w:pPr>
    </w:p>
    <w:p w:rsidR="00E90916" w:rsidRDefault="00F9546D" w:rsidP="00F9546D">
      <w:pPr>
        <w:ind w:firstLine="708"/>
        <w:jc w:val="both"/>
        <w:rPr>
          <w:rFonts w:ascii="Arial" w:hAnsi="Arial"/>
          <w:sz w:val="22"/>
          <w:szCs w:val="22"/>
          <w:lang w:val="es-ES_tradnl"/>
        </w:rPr>
      </w:pPr>
      <w:r>
        <w:rPr>
          <w:rFonts w:ascii="Arial" w:hAnsi="Arial"/>
          <w:sz w:val="22"/>
          <w:szCs w:val="22"/>
          <w:lang w:val="es-ES_tradnl"/>
        </w:rPr>
        <w:t>El suministro de la energía eléctrica se realizará desde la red pública de distribución en baja tensión que la compañía dispone en la zona. Esta infraestructura, se ejecutará conforme al convenio de electri</w:t>
      </w:r>
      <w:r w:rsidR="00E90916">
        <w:rPr>
          <w:rFonts w:ascii="Arial" w:hAnsi="Arial"/>
          <w:sz w:val="22"/>
          <w:szCs w:val="22"/>
          <w:lang w:val="es-ES_tradnl"/>
        </w:rPr>
        <w:t xml:space="preserve">ficación “PLAN PARCIAL COVARESA”. </w:t>
      </w:r>
    </w:p>
    <w:p w:rsidR="00082ACC" w:rsidRDefault="00082ACC" w:rsidP="00E90916">
      <w:pPr>
        <w:jc w:val="both"/>
        <w:rPr>
          <w:rFonts w:ascii="Arial" w:hAnsi="Arial"/>
          <w:sz w:val="22"/>
          <w:szCs w:val="22"/>
          <w:lang w:val="es-ES_tradnl"/>
        </w:rPr>
      </w:pPr>
    </w:p>
    <w:p w:rsidR="002C6ADB" w:rsidRDefault="002C6ADB" w:rsidP="00E90916">
      <w:pPr>
        <w:jc w:val="both"/>
        <w:rPr>
          <w:rFonts w:ascii="Arial" w:hAnsi="Arial"/>
          <w:sz w:val="22"/>
          <w:szCs w:val="22"/>
          <w:lang w:val="es-ES_tradnl"/>
        </w:rPr>
      </w:pPr>
    </w:p>
    <w:p w:rsidR="002C6ADB" w:rsidRPr="002C6ADB" w:rsidRDefault="002C6ADB" w:rsidP="002C6ADB">
      <w:pPr>
        <w:ind w:firstLine="708"/>
        <w:jc w:val="both"/>
        <w:rPr>
          <w:rFonts w:ascii="Arial" w:hAnsi="Arial"/>
          <w:sz w:val="22"/>
          <w:szCs w:val="22"/>
        </w:rPr>
      </w:pPr>
      <w:r>
        <w:rPr>
          <w:rFonts w:ascii="Arial" w:hAnsi="Arial"/>
          <w:sz w:val="22"/>
          <w:szCs w:val="22"/>
          <w:lang w:val="es-ES_tradnl"/>
        </w:rPr>
        <w:t xml:space="preserve">Como </w:t>
      </w:r>
      <w:r>
        <w:rPr>
          <w:rFonts w:ascii="Arial" w:hAnsi="Arial"/>
          <w:sz w:val="22"/>
          <w:szCs w:val="22"/>
        </w:rPr>
        <w:t>e</w:t>
      </w:r>
      <w:r w:rsidRPr="002C6ADB">
        <w:rPr>
          <w:rFonts w:ascii="Arial" w:hAnsi="Arial"/>
          <w:sz w:val="22"/>
          <w:szCs w:val="22"/>
        </w:rPr>
        <w:t>l suministro eléctrico objeto de este Proyecto es para un único usuario</w:t>
      </w:r>
      <w:r>
        <w:rPr>
          <w:rFonts w:ascii="Arial" w:hAnsi="Arial"/>
          <w:sz w:val="22"/>
          <w:szCs w:val="22"/>
        </w:rPr>
        <w:t>,</w:t>
      </w:r>
      <w:r w:rsidRPr="002C6ADB">
        <w:rPr>
          <w:rFonts w:ascii="Arial" w:hAnsi="Arial"/>
          <w:sz w:val="22"/>
          <w:szCs w:val="22"/>
        </w:rPr>
        <w:t xml:space="preserve"> se instalará un único elemento denominado Caja General de Protección que será ubicada en un nicho en la pared exterior, que se cerrará con una puerta preferentemente metálica, con grado de protección IK 10 según UNE-EN 50.102, revestida exteriormente de acuerdo con las características del entorno y estará protegida contra la corrosión, disponiendo de una cerradura o candado normalizado por la empresa suministradora. La parte inferior de la puerta se encontrará a un mínimo de </w:t>
      </w:r>
      <w:smartTag w:uri="urn:schemas-microsoft-com:office:smarttags" w:element="metricconverter">
        <w:smartTagPr>
          <w:attr w:name="ProductID" w:val="30 cm"/>
        </w:smartTagPr>
        <w:r w:rsidRPr="002C6ADB">
          <w:rPr>
            <w:rFonts w:ascii="Arial" w:hAnsi="Arial"/>
            <w:sz w:val="22"/>
            <w:szCs w:val="22"/>
          </w:rPr>
          <w:t>30 cm</w:t>
        </w:r>
      </w:smartTag>
      <w:r w:rsidRPr="002C6ADB">
        <w:rPr>
          <w:rFonts w:ascii="Arial" w:hAnsi="Arial"/>
          <w:sz w:val="22"/>
          <w:szCs w:val="22"/>
        </w:rPr>
        <w:t xml:space="preserve"> del suelo.</w:t>
      </w:r>
    </w:p>
    <w:p w:rsidR="002C6ADB" w:rsidRPr="002C6ADB" w:rsidRDefault="002C6ADB" w:rsidP="002C6ADB">
      <w:pPr>
        <w:jc w:val="both"/>
        <w:rPr>
          <w:rFonts w:ascii="Arial" w:hAnsi="Arial"/>
          <w:sz w:val="22"/>
          <w:szCs w:val="22"/>
        </w:rPr>
      </w:pPr>
    </w:p>
    <w:p w:rsidR="002C6ADB" w:rsidRPr="002C6ADB" w:rsidRDefault="002C6ADB" w:rsidP="002C6ADB">
      <w:pPr>
        <w:ind w:firstLine="708"/>
        <w:jc w:val="both"/>
        <w:rPr>
          <w:rFonts w:ascii="Arial" w:hAnsi="Arial"/>
          <w:sz w:val="22"/>
          <w:szCs w:val="22"/>
        </w:rPr>
      </w:pPr>
      <w:r w:rsidRPr="002C6ADB">
        <w:rPr>
          <w:rFonts w:ascii="Arial" w:hAnsi="Arial"/>
          <w:sz w:val="22"/>
          <w:szCs w:val="22"/>
        </w:rPr>
        <w:t xml:space="preserve">En el nicho se dejarán previstos los orificios necesarios para alojar los conductos para la entrada de las acometidas subterráneas de la red general, conforme a lo establecido en </w:t>
      </w:r>
      <w:smartTag w:uri="urn:schemas-microsoft-com:office:smarttags" w:element="PersonName">
        <w:smartTagPr>
          <w:attr w:name="ProductID" w:val="la ITC-BT"/>
        </w:smartTagPr>
        <w:r w:rsidRPr="002C6ADB">
          <w:rPr>
            <w:rFonts w:ascii="Arial" w:hAnsi="Arial"/>
            <w:sz w:val="22"/>
            <w:szCs w:val="22"/>
          </w:rPr>
          <w:t>la ITC-BT</w:t>
        </w:r>
      </w:smartTag>
      <w:r w:rsidRPr="002C6ADB">
        <w:rPr>
          <w:rFonts w:ascii="Arial" w:hAnsi="Arial"/>
          <w:sz w:val="22"/>
          <w:szCs w:val="22"/>
        </w:rPr>
        <w:t>-21 para canalizaciones empotradas.</w:t>
      </w:r>
    </w:p>
    <w:p w:rsidR="002C6ADB" w:rsidRPr="002C6ADB" w:rsidRDefault="002C6ADB" w:rsidP="002C6ADB">
      <w:pPr>
        <w:jc w:val="both"/>
        <w:rPr>
          <w:rFonts w:ascii="Arial" w:hAnsi="Arial"/>
          <w:sz w:val="22"/>
          <w:szCs w:val="22"/>
          <w:lang w:val="es-ES_tradnl"/>
        </w:rPr>
      </w:pPr>
    </w:p>
    <w:p w:rsidR="002C6ADB" w:rsidRPr="002C6ADB" w:rsidRDefault="002C6ADB" w:rsidP="002C6ADB">
      <w:pPr>
        <w:ind w:firstLine="708"/>
        <w:jc w:val="both"/>
        <w:rPr>
          <w:rFonts w:ascii="Arial" w:hAnsi="Arial"/>
          <w:sz w:val="22"/>
          <w:szCs w:val="22"/>
        </w:rPr>
      </w:pPr>
      <w:r w:rsidRPr="002C6ADB">
        <w:rPr>
          <w:rFonts w:ascii="Arial" w:hAnsi="Arial"/>
          <w:sz w:val="22"/>
          <w:szCs w:val="22"/>
        </w:rPr>
        <w:t xml:space="preserve">La caja general de protección a utilizar corresponderá a uno de los tipos recogidos en las especificaciones técnicas de la empresa suministradora, dentro de la misma se instalarán cortacircuitos fusibles en todos los conductores de fase o polares, con poder de corte al menos </w:t>
      </w:r>
      <w:r w:rsidRPr="002C6ADB">
        <w:rPr>
          <w:rFonts w:ascii="Arial" w:hAnsi="Arial"/>
          <w:sz w:val="22"/>
          <w:szCs w:val="22"/>
        </w:rPr>
        <w:lastRenderedPageBreak/>
        <w:t>igual a la corriente de cortocircuito prevista en el punto de su instalación. El neutro estará constituido por una conexión amovible situada a la izquierda de las fases, colocada la caja general de protección en posición de servicio, y dispondrá también de un borne de conexión para su puesta a tierra si procede.</w:t>
      </w:r>
    </w:p>
    <w:p w:rsidR="002C6ADB" w:rsidRPr="002C6ADB" w:rsidRDefault="002C6ADB" w:rsidP="002C6ADB">
      <w:pPr>
        <w:jc w:val="both"/>
        <w:rPr>
          <w:rFonts w:ascii="Arial" w:hAnsi="Arial"/>
          <w:sz w:val="22"/>
          <w:szCs w:val="22"/>
        </w:rPr>
      </w:pPr>
    </w:p>
    <w:p w:rsidR="002C6ADB" w:rsidRPr="002C6ADB" w:rsidRDefault="002C6ADB" w:rsidP="002C6ADB">
      <w:pPr>
        <w:ind w:firstLine="708"/>
        <w:jc w:val="both"/>
        <w:rPr>
          <w:rFonts w:ascii="Arial" w:hAnsi="Arial"/>
          <w:sz w:val="22"/>
          <w:szCs w:val="22"/>
        </w:rPr>
      </w:pPr>
      <w:r w:rsidRPr="002C6ADB">
        <w:rPr>
          <w:rFonts w:ascii="Arial" w:hAnsi="Arial"/>
          <w:sz w:val="22"/>
          <w:szCs w:val="22"/>
        </w:rPr>
        <w:t xml:space="preserve">El esquema de caja general de protección a utilizar estará en función de las necesidades del suministro solicitado, del tipo de red de alimentación y lo determinará la empresa suministradora. La caja general de protección cumplirá todo lo que sobre el particular se indica en </w:t>
      </w:r>
      <w:smartTag w:uri="urn:schemas-microsoft-com:office:smarttags" w:element="PersonName">
        <w:smartTagPr>
          <w:attr w:name="ProductID" w:val="la Norma UNE-EN"/>
        </w:smartTagPr>
        <w:r w:rsidRPr="002C6ADB">
          <w:rPr>
            <w:rFonts w:ascii="Arial" w:hAnsi="Arial"/>
            <w:sz w:val="22"/>
            <w:szCs w:val="22"/>
          </w:rPr>
          <w:t>la Norma UNE-EN</w:t>
        </w:r>
      </w:smartTag>
      <w:r w:rsidRPr="002C6ADB">
        <w:rPr>
          <w:rFonts w:ascii="Arial" w:hAnsi="Arial"/>
          <w:sz w:val="22"/>
          <w:szCs w:val="22"/>
        </w:rPr>
        <w:t xml:space="preserve"> 60.439 -1, tendrá un grado de inflamabilidad según se indica en </w:t>
      </w:r>
      <w:smartTag w:uri="urn:schemas-microsoft-com:office:smarttags" w:element="PersonName">
        <w:smartTagPr>
          <w:attr w:name="ProductID" w:val="la Norma UNE-EN"/>
        </w:smartTagPr>
        <w:r w:rsidRPr="002C6ADB">
          <w:rPr>
            <w:rFonts w:ascii="Arial" w:hAnsi="Arial"/>
            <w:sz w:val="22"/>
            <w:szCs w:val="22"/>
          </w:rPr>
          <w:t>la norma UNE-EN</w:t>
        </w:r>
      </w:smartTag>
      <w:r w:rsidRPr="002C6ADB">
        <w:rPr>
          <w:rFonts w:ascii="Arial" w:hAnsi="Arial"/>
          <w:sz w:val="22"/>
          <w:szCs w:val="22"/>
        </w:rPr>
        <w:t xml:space="preserve"> 60.439 -3, una vez instalada tendrá un grado de protección IP43 según UNE 20.324 e IK 08 según UNE-EN 50.102 y será precintable. </w:t>
      </w:r>
    </w:p>
    <w:p w:rsidR="002C6ADB" w:rsidRPr="002C6ADB" w:rsidRDefault="002C6ADB" w:rsidP="00E90916">
      <w:pPr>
        <w:jc w:val="both"/>
        <w:rPr>
          <w:rFonts w:ascii="Arial" w:hAnsi="Arial"/>
          <w:sz w:val="22"/>
          <w:szCs w:val="22"/>
        </w:rPr>
      </w:pPr>
    </w:p>
    <w:p w:rsidR="002C6ADB" w:rsidRDefault="002C6ADB" w:rsidP="002C6ADB">
      <w:pPr>
        <w:ind w:firstLine="708"/>
        <w:jc w:val="both"/>
        <w:rPr>
          <w:rFonts w:ascii="Arial" w:hAnsi="Arial"/>
          <w:sz w:val="22"/>
          <w:szCs w:val="22"/>
          <w:lang w:val="es-ES_tradnl"/>
        </w:rPr>
      </w:pPr>
      <w:r>
        <w:rPr>
          <w:rFonts w:ascii="Arial" w:hAnsi="Arial"/>
          <w:sz w:val="22"/>
          <w:szCs w:val="22"/>
          <w:lang w:val="es-ES_tradnl"/>
        </w:rPr>
        <w:t>La ubicación de esta caja general de protección está recogida en el capítulo de planos.</w:t>
      </w:r>
    </w:p>
    <w:p w:rsidR="002C6ADB" w:rsidRDefault="002C6ADB" w:rsidP="00E90916">
      <w:pPr>
        <w:jc w:val="both"/>
        <w:rPr>
          <w:rFonts w:ascii="Arial" w:hAnsi="Arial"/>
          <w:sz w:val="22"/>
          <w:szCs w:val="22"/>
          <w:lang w:val="es-ES_tradnl"/>
        </w:rPr>
      </w:pPr>
    </w:p>
    <w:p w:rsidR="002C6ADB" w:rsidRDefault="002C6ADB" w:rsidP="00E90916">
      <w:pPr>
        <w:jc w:val="both"/>
        <w:rPr>
          <w:rFonts w:ascii="Arial" w:hAnsi="Arial"/>
          <w:sz w:val="22"/>
          <w:szCs w:val="22"/>
          <w:lang w:val="es-ES_tradnl"/>
        </w:rPr>
      </w:pPr>
    </w:p>
    <w:p w:rsidR="002C6ADB" w:rsidRPr="002C6ADB" w:rsidRDefault="002C6ADB" w:rsidP="002C6ADB">
      <w:pPr>
        <w:ind w:firstLine="708"/>
        <w:jc w:val="both"/>
        <w:rPr>
          <w:rFonts w:ascii="Arial" w:hAnsi="Arial"/>
          <w:b/>
          <w:sz w:val="22"/>
          <w:szCs w:val="22"/>
          <w:u w:val="single"/>
          <w:lang w:val="es-ES_tradnl"/>
        </w:rPr>
      </w:pPr>
      <w:r w:rsidRPr="002C6ADB">
        <w:rPr>
          <w:rFonts w:ascii="Arial" w:hAnsi="Arial"/>
          <w:b/>
          <w:sz w:val="22"/>
          <w:szCs w:val="22"/>
          <w:lang w:val="es-ES_tradnl"/>
        </w:rPr>
        <w:t>MODULO DE CONTADORES</w:t>
      </w:r>
    </w:p>
    <w:p w:rsidR="002C6ADB" w:rsidRPr="002C6ADB" w:rsidRDefault="002C6ADB" w:rsidP="002C6ADB">
      <w:pPr>
        <w:jc w:val="both"/>
        <w:rPr>
          <w:rFonts w:ascii="Arial" w:hAnsi="Arial"/>
          <w:sz w:val="22"/>
          <w:szCs w:val="22"/>
          <w:lang w:val="es-ES_tradnl"/>
        </w:rPr>
      </w:pPr>
    </w:p>
    <w:p w:rsidR="002C6ADB" w:rsidRPr="002C6ADB" w:rsidRDefault="002C6ADB" w:rsidP="002C6ADB">
      <w:pPr>
        <w:jc w:val="both"/>
        <w:rPr>
          <w:rFonts w:ascii="Arial" w:hAnsi="Arial"/>
          <w:sz w:val="22"/>
          <w:szCs w:val="22"/>
          <w:lang w:val="es-ES_tradnl"/>
        </w:rPr>
      </w:pPr>
      <w:r w:rsidRPr="002C6ADB">
        <w:rPr>
          <w:rFonts w:ascii="Arial" w:hAnsi="Arial"/>
          <w:sz w:val="22"/>
          <w:szCs w:val="22"/>
          <w:lang w:val="es-ES_tradnl"/>
        </w:rPr>
        <w:tab/>
      </w:r>
      <w:r>
        <w:rPr>
          <w:rFonts w:ascii="Arial" w:hAnsi="Arial"/>
          <w:sz w:val="22"/>
          <w:szCs w:val="22"/>
          <w:lang w:val="es-ES_tradnl"/>
        </w:rPr>
        <w:t>Se instalará</w:t>
      </w:r>
      <w:r w:rsidRPr="002C6ADB">
        <w:rPr>
          <w:rFonts w:ascii="Arial" w:hAnsi="Arial"/>
          <w:sz w:val="22"/>
          <w:szCs w:val="22"/>
          <w:lang w:val="es-ES_tradnl"/>
        </w:rPr>
        <w:t xml:space="preserve"> de acuerdo con las especificaciones de </w:t>
      </w:r>
      <w:smartTag w:uri="urn:schemas-microsoft-com:office:smarttags" w:element="PersonName">
        <w:smartTagPr>
          <w:attr w:name="ProductID" w:val="la Empresa Distribuidora"/>
        </w:smartTagPr>
        <w:r w:rsidRPr="002C6ADB">
          <w:rPr>
            <w:rFonts w:ascii="Arial" w:hAnsi="Arial"/>
            <w:sz w:val="22"/>
            <w:szCs w:val="22"/>
            <w:lang w:val="es-ES_tradnl"/>
          </w:rPr>
          <w:t>la Empresa Distribuidora</w:t>
        </w:r>
      </w:smartTag>
      <w:r w:rsidRPr="002C6ADB">
        <w:rPr>
          <w:rFonts w:ascii="Arial" w:hAnsi="Arial"/>
          <w:sz w:val="22"/>
          <w:szCs w:val="22"/>
          <w:lang w:val="es-ES_tradnl"/>
        </w:rPr>
        <w:t xml:space="preserve"> de Energía, según</w:t>
      </w:r>
      <w:r>
        <w:rPr>
          <w:rFonts w:ascii="Arial" w:hAnsi="Arial"/>
          <w:sz w:val="22"/>
          <w:szCs w:val="22"/>
          <w:lang w:val="es-ES_tradnl"/>
        </w:rPr>
        <w:t xml:space="preserve"> su Normativa Particular, en una hornacina con acceso desde el exterior del recinto</w:t>
      </w:r>
      <w:r w:rsidRPr="002C6ADB">
        <w:rPr>
          <w:rFonts w:ascii="Arial" w:hAnsi="Arial"/>
          <w:sz w:val="22"/>
          <w:szCs w:val="22"/>
          <w:lang w:val="es-ES_tradnl"/>
        </w:rPr>
        <w:t xml:space="preserve"> tal y como queda reflejado en su plano correspondiente.</w:t>
      </w:r>
    </w:p>
    <w:p w:rsidR="002C6ADB" w:rsidRPr="002C6ADB" w:rsidRDefault="002C6ADB" w:rsidP="002C6ADB">
      <w:pPr>
        <w:jc w:val="both"/>
        <w:rPr>
          <w:rFonts w:ascii="Arial" w:hAnsi="Arial"/>
          <w:sz w:val="22"/>
          <w:szCs w:val="22"/>
          <w:lang w:val="es-ES_tradnl"/>
        </w:rPr>
      </w:pPr>
    </w:p>
    <w:p w:rsidR="002C6ADB" w:rsidRPr="002C6ADB" w:rsidRDefault="002C6ADB" w:rsidP="002C6ADB">
      <w:pPr>
        <w:jc w:val="both"/>
        <w:rPr>
          <w:rFonts w:ascii="Arial" w:hAnsi="Arial"/>
          <w:sz w:val="22"/>
          <w:szCs w:val="22"/>
          <w:lang w:val="es-ES_tradnl"/>
        </w:rPr>
      </w:pPr>
      <w:r w:rsidRPr="002C6ADB">
        <w:rPr>
          <w:rFonts w:ascii="Arial" w:hAnsi="Arial"/>
          <w:sz w:val="22"/>
          <w:szCs w:val="22"/>
          <w:lang w:val="es-ES_tradnl"/>
        </w:rPr>
        <w:tab/>
        <w:t>El módulo de contadores para el suministro normal tendrá las características que a continuación se relacionan:</w:t>
      </w:r>
    </w:p>
    <w:p w:rsidR="002C6ADB" w:rsidRPr="002C6ADB" w:rsidRDefault="002C6ADB" w:rsidP="002C6ADB">
      <w:pPr>
        <w:jc w:val="both"/>
        <w:rPr>
          <w:rFonts w:ascii="Arial" w:hAnsi="Arial"/>
          <w:sz w:val="22"/>
          <w:szCs w:val="22"/>
          <w:lang w:val="es-ES_tradnl"/>
        </w:rPr>
      </w:pPr>
    </w:p>
    <w:p w:rsidR="002C6ADB" w:rsidRPr="002C6ADB" w:rsidRDefault="002C6ADB" w:rsidP="00DA1FF4">
      <w:pPr>
        <w:numPr>
          <w:ilvl w:val="0"/>
          <w:numId w:val="3"/>
        </w:numPr>
        <w:jc w:val="both"/>
        <w:rPr>
          <w:rFonts w:ascii="Arial" w:hAnsi="Arial"/>
          <w:sz w:val="22"/>
          <w:szCs w:val="22"/>
          <w:lang w:val="es-ES_tradnl"/>
        </w:rPr>
      </w:pPr>
      <w:r w:rsidRPr="002C6ADB">
        <w:rPr>
          <w:rFonts w:ascii="Arial" w:hAnsi="Arial"/>
          <w:sz w:val="22"/>
          <w:szCs w:val="22"/>
          <w:lang w:val="es-ES_tradnl"/>
        </w:rPr>
        <w:t>MATERIAL DE CONSTRUCCION: HALYESTER TRANSPARENTE.</w:t>
      </w:r>
    </w:p>
    <w:p w:rsidR="002C6ADB" w:rsidRPr="002C6ADB" w:rsidRDefault="002C6ADB" w:rsidP="00DA1FF4">
      <w:pPr>
        <w:numPr>
          <w:ilvl w:val="0"/>
          <w:numId w:val="3"/>
        </w:numPr>
        <w:jc w:val="both"/>
        <w:rPr>
          <w:rFonts w:ascii="Arial" w:hAnsi="Arial"/>
          <w:sz w:val="22"/>
          <w:szCs w:val="22"/>
          <w:lang w:val="es-ES_tradnl"/>
        </w:rPr>
      </w:pPr>
      <w:r w:rsidRPr="002C6ADB">
        <w:rPr>
          <w:rFonts w:ascii="Arial" w:hAnsi="Arial"/>
          <w:sz w:val="22"/>
          <w:szCs w:val="22"/>
          <w:lang w:val="es-ES_tradnl"/>
        </w:rPr>
        <w:t>NORMAS DE CONSTRUCCION: UNESA 1040D, 1411A, 1412A.</w:t>
      </w:r>
    </w:p>
    <w:p w:rsidR="002C6ADB" w:rsidRPr="002C6ADB" w:rsidRDefault="002C6ADB" w:rsidP="00DA1FF4">
      <w:pPr>
        <w:numPr>
          <w:ilvl w:val="0"/>
          <w:numId w:val="3"/>
        </w:numPr>
        <w:jc w:val="both"/>
        <w:rPr>
          <w:rFonts w:ascii="Arial" w:hAnsi="Arial"/>
          <w:sz w:val="22"/>
          <w:szCs w:val="22"/>
          <w:lang w:val="es-ES_tradnl"/>
        </w:rPr>
      </w:pPr>
      <w:r>
        <w:rPr>
          <w:rFonts w:ascii="Arial" w:hAnsi="Arial"/>
          <w:sz w:val="22"/>
          <w:szCs w:val="22"/>
          <w:lang w:val="es-ES_tradnl"/>
        </w:rPr>
        <w:t>MODELO D</w:t>
      </w:r>
      <w:r w:rsidRPr="002C6ADB">
        <w:rPr>
          <w:rFonts w:ascii="Arial" w:hAnsi="Arial"/>
          <w:sz w:val="22"/>
          <w:szCs w:val="22"/>
          <w:lang w:val="es-ES_tradnl"/>
        </w:rPr>
        <w:t>IT</w:t>
      </w:r>
      <w:r>
        <w:rPr>
          <w:rFonts w:ascii="Arial" w:hAnsi="Arial"/>
          <w:sz w:val="22"/>
          <w:szCs w:val="22"/>
          <w:lang w:val="es-ES_tradnl"/>
        </w:rPr>
        <w:t xml:space="preserve"> (CMT-750-E-I)</w:t>
      </w:r>
      <w:r w:rsidRPr="002C6ADB">
        <w:rPr>
          <w:rFonts w:ascii="Arial" w:hAnsi="Arial"/>
          <w:sz w:val="22"/>
          <w:szCs w:val="22"/>
          <w:lang w:val="es-ES_tradnl"/>
        </w:rPr>
        <w:t>.</w:t>
      </w:r>
    </w:p>
    <w:p w:rsidR="002C6ADB" w:rsidRPr="002C6ADB" w:rsidRDefault="002C6ADB" w:rsidP="00DA1FF4">
      <w:pPr>
        <w:numPr>
          <w:ilvl w:val="0"/>
          <w:numId w:val="3"/>
        </w:numPr>
        <w:jc w:val="both"/>
        <w:rPr>
          <w:rFonts w:ascii="Arial" w:hAnsi="Arial"/>
          <w:sz w:val="22"/>
          <w:szCs w:val="22"/>
          <w:lang w:val="es-ES_tradnl"/>
        </w:rPr>
      </w:pPr>
      <w:r>
        <w:rPr>
          <w:rFonts w:ascii="Arial" w:hAnsi="Arial"/>
          <w:sz w:val="22"/>
          <w:szCs w:val="22"/>
          <w:lang w:val="es-ES_tradnl"/>
        </w:rPr>
        <w:t>UBICACION: EX</w:t>
      </w:r>
      <w:r w:rsidRPr="002C6ADB">
        <w:rPr>
          <w:rFonts w:ascii="Arial" w:hAnsi="Arial"/>
          <w:sz w:val="22"/>
          <w:szCs w:val="22"/>
          <w:lang w:val="es-ES_tradnl"/>
        </w:rPr>
        <w:t>TERIOR (SEGUN PLANOS).</w:t>
      </w:r>
    </w:p>
    <w:p w:rsidR="002C6ADB" w:rsidRPr="002C6ADB" w:rsidRDefault="002C6ADB" w:rsidP="002C6ADB">
      <w:pPr>
        <w:jc w:val="both"/>
        <w:rPr>
          <w:rFonts w:ascii="Arial" w:hAnsi="Arial"/>
          <w:sz w:val="22"/>
          <w:szCs w:val="22"/>
          <w:lang w:val="es-ES_tradnl"/>
        </w:rPr>
      </w:pPr>
    </w:p>
    <w:p w:rsidR="002C6ADB" w:rsidRPr="002C6ADB" w:rsidRDefault="002C6ADB" w:rsidP="002C6ADB">
      <w:pPr>
        <w:jc w:val="both"/>
        <w:rPr>
          <w:rFonts w:ascii="Arial" w:hAnsi="Arial"/>
          <w:sz w:val="22"/>
          <w:szCs w:val="22"/>
          <w:lang w:val="es-ES_tradnl"/>
        </w:rPr>
      </w:pPr>
      <w:r w:rsidRPr="002C6ADB">
        <w:rPr>
          <w:rFonts w:ascii="Arial" w:hAnsi="Arial"/>
          <w:sz w:val="22"/>
          <w:szCs w:val="22"/>
          <w:lang w:val="es-ES_tradnl"/>
        </w:rPr>
        <w:tab/>
        <w:t>Este módulo de contadores dispondrá de una placa de baquelita troquelada en la cual se alojarán los elementos que se relacionan a continuación:</w:t>
      </w:r>
    </w:p>
    <w:p w:rsidR="002C6ADB" w:rsidRPr="002C6ADB" w:rsidRDefault="002C6ADB" w:rsidP="002C6ADB">
      <w:pPr>
        <w:jc w:val="both"/>
        <w:rPr>
          <w:rFonts w:ascii="Arial" w:hAnsi="Arial"/>
          <w:sz w:val="22"/>
          <w:szCs w:val="22"/>
          <w:lang w:val="es-ES_tradnl"/>
        </w:rPr>
      </w:pPr>
    </w:p>
    <w:p w:rsidR="002C6ADB" w:rsidRPr="002C6ADB" w:rsidRDefault="002C6ADB" w:rsidP="00DA1FF4">
      <w:pPr>
        <w:numPr>
          <w:ilvl w:val="0"/>
          <w:numId w:val="3"/>
        </w:numPr>
        <w:jc w:val="both"/>
        <w:rPr>
          <w:rFonts w:ascii="Arial" w:hAnsi="Arial"/>
          <w:sz w:val="22"/>
          <w:szCs w:val="22"/>
          <w:lang w:val="es-ES_tradnl"/>
        </w:rPr>
      </w:pPr>
      <w:r w:rsidRPr="002C6ADB">
        <w:rPr>
          <w:rFonts w:ascii="Arial" w:hAnsi="Arial"/>
          <w:sz w:val="22"/>
          <w:szCs w:val="22"/>
          <w:lang w:val="es-ES_tradnl"/>
        </w:rPr>
        <w:t>EQUIPOS DE MEDIDA DE ACTIVA Y REACTIVA.</w:t>
      </w:r>
    </w:p>
    <w:p w:rsidR="002C6ADB" w:rsidRPr="002C6ADB" w:rsidRDefault="002C6ADB" w:rsidP="00DA1FF4">
      <w:pPr>
        <w:numPr>
          <w:ilvl w:val="0"/>
          <w:numId w:val="3"/>
        </w:numPr>
        <w:jc w:val="both"/>
        <w:rPr>
          <w:rFonts w:ascii="Arial" w:hAnsi="Arial"/>
          <w:sz w:val="22"/>
          <w:szCs w:val="22"/>
          <w:lang w:val="es-ES_tradnl"/>
        </w:rPr>
      </w:pPr>
      <w:r w:rsidRPr="002C6ADB">
        <w:rPr>
          <w:rFonts w:ascii="Arial" w:hAnsi="Arial"/>
          <w:sz w:val="22"/>
          <w:szCs w:val="22"/>
          <w:lang w:val="es-ES_tradnl"/>
        </w:rPr>
        <w:t>TRANSFORMADORES DE INTENSIDAD.</w:t>
      </w:r>
    </w:p>
    <w:p w:rsidR="002C6ADB" w:rsidRPr="002C6ADB" w:rsidRDefault="002C6ADB" w:rsidP="00DA1FF4">
      <w:pPr>
        <w:numPr>
          <w:ilvl w:val="0"/>
          <w:numId w:val="3"/>
        </w:numPr>
        <w:jc w:val="both"/>
        <w:rPr>
          <w:rFonts w:ascii="Arial" w:hAnsi="Arial"/>
          <w:sz w:val="22"/>
          <w:szCs w:val="22"/>
          <w:lang w:val="es-ES_tradnl"/>
        </w:rPr>
      </w:pPr>
      <w:r w:rsidRPr="002C6ADB">
        <w:rPr>
          <w:rFonts w:ascii="Arial" w:hAnsi="Arial"/>
          <w:sz w:val="22"/>
          <w:szCs w:val="22"/>
          <w:lang w:val="es-ES_tradnl"/>
        </w:rPr>
        <w:t>BORNAS DE PRUEBA.</w:t>
      </w:r>
    </w:p>
    <w:p w:rsidR="002C6ADB" w:rsidRPr="002C6ADB" w:rsidRDefault="002C6ADB" w:rsidP="00FC5902">
      <w:pPr>
        <w:ind w:left="567"/>
        <w:jc w:val="both"/>
        <w:rPr>
          <w:rFonts w:ascii="Arial" w:hAnsi="Arial"/>
          <w:sz w:val="22"/>
          <w:szCs w:val="22"/>
          <w:lang w:val="es-ES_tradnl"/>
        </w:rPr>
      </w:pPr>
    </w:p>
    <w:p w:rsidR="002C6ADB" w:rsidRDefault="00FC5902" w:rsidP="00E90916">
      <w:pPr>
        <w:jc w:val="both"/>
        <w:rPr>
          <w:rFonts w:ascii="Arial" w:hAnsi="Arial"/>
          <w:sz w:val="22"/>
          <w:szCs w:val="22"/>
          <w:lang w:val="es-ES_tradnl"/>
        </w:rPr>
      </w:pPr>
      <w:r>
        <w:rPr>
          <w:rFonts w:ascii="Arial" w:hAnsi="Arial"/>
          <w:sz w:val="22"/>
          <w:szCs w:val="22"/>
          <w:lang w:val="es-ES_tradnl"/>
        </w:rPr>
        <w:t>1.4.2 SUMINISTRO COMPLEMENTARIO</w:t>
      </w:r>
    </w:p>
    <w:p w:rsidR="002C6ADB" w:rsidRDefault="002C6ADB" w:rsidP="00E90916">
      <w:pPr>
        <w:jc w:val="both"/>
        <w:rPr>
          <w:rFonts w:ascii="Arial" w:hAnsi="Arial"/>
          <w:sz w:val="22"/>
          <w:szCs w:val="22"/>
          <w:lang w:val="es-ES_tradnl"/>
        </w:rPr>
      </w:pPr>
    </w:p>
    <w:p w:rsidR="00FC5902" w:rsidRPr="00FC5902" w:rsidRDefault="00FC5902" w:rsidP="00FC5902">
      <w:pPr>
        <w:ind w:firstLine="708"/>
        <w:jc w:val="both"/>
        <w:rPr>
          <w:rFonts w:ascii="Arial" w:hAnsi="Arial"/>
          <w:sz w:val="22"/>
          <w:szCs w:val="22"/>
        </w:rPr>
      </w:pPr>
      <w:r w:rsidRPr="00FC5902">
        <w:rPr>
          <w:rFonts w:ascii="Arial" w:hAnsi="Arial"/>
          <w:sz w:val="22"/>
          <w:szCs w:val="22"/>
        </w:rPr>
        <w:t xml:space="preserve">Tal y como establece </w:t>
      </w:r>
      <w:smartTag w:uri="urn:schemas-microsoft-com:office:smarttags" w:element="PersonName">
        <w:smartTagPr>
          <w:attr w:name="ProductID" w:val="la ITC-BT"/>
        </w:smartTagPr>
        <w:r w:rsidRPr="00FC5902">
          <w:rPr>
            <w:rFonts w:ascii="Arial" w:hAnsi="Arial"/>
            <w:sz w:val="22"/>
            <w:szCs w:val="22"/>
          </w:rPr>
          <w:t>la ITC-BT</w:t>
        </w:r>
      </w:smartTag>
      <w:r w:rsidRPr="00FC5902">
        <w:rPr>
          <w:rFonts w:ascii="Arial" w:hAnsi="Arial"/>
          <w:sz w:val="22"/>
          <w:szCs w:val="22"/>
        </w:rPr>
        <w:t>-028, la clasificación del edificio objeto de estudio es de Pública Concurrencia y por tanto</w:t>
      </w:r>
      <w:r>
        <w:rPr>
          <w:rFonts w:ascii="Arial" w:hAnsi="Arial"/>
          <w:sz w:val="22"/>
          <w:szCs w:val="22"/>
        </w:rPr>
        <w:t>, se instalará una segunda fuente de producción de energía</w:t>
      </w:r>
      <w:r w:rsidRPr="00FC5902">
        <w:rPr>
          <w:rFonts w:ascii="Arial" w:hAnsi="Arial"/>
          <w:sz w:val="22"/>
          <w:szCs w:val="22"/>
        </w:rPr>
        <w:t xml:space="preserve"> que asegure el correcto funcionamiento de de las instalaciones servicios de seguridad, en especial aquellas dedicadas a alumbrado que faciliten la evacuación segura de las personas o la iluminación de puntos vitales del edificio.</w:t>
      </w:r>
    </w:p>
    <w:p w:rsidR="00FC5902" w:rsidRPr="00FC5902" w:rsidRDefault="00FC5902" w:rsidP="00FC5902">
      <w:pPr>
        <w:jc w:val="both"/>
        <w:rPr>
          <w:rFonts w:ascii="Arial" w:hAnsi="Arial"/>
          <w:sz w:val="22"/>
          <w:szCs w:val="22"/>
          <w:lang w:val="es-ES_tradnl"/>
        </w:rPr>
      </w:pPr>
      <w:r w:rsidRPr="00FC5902">
        <w:rPr>
          <w:rFonts w:ascii="Arial" w:hAnsi="Arial"/>
          <w:sz w:val="22"/>
          <w:szCs w:val="22"/>
          <w:lang w:val="es-ES_tradnl"/>
        </w:rPr>
        <w:tab/>
      </w:r>
    </w:p>
    <w:p w:rsidR="00FC5902" w:rsidRDefault="00FC5902" w:rsidP="00FC5902">
      <w:pPr>
        <w:jc w:val="both"/>
        <w:rPr>
          <w:rFonts w:ascii="Arial" w:hAnsi="Arial"/>
          <w:sz w:val="22"/>
          <w:szCs w:val="22"/>
          <w:lang w:val="es-ES_tradnl"/>
        </w:rPr>
      </w:pPr>
      <w:r>
        <w:rPr>
          <w:rFonts w:ascii="Arial" w:hAnsi="Arial"/>
          <w:sz w:val="22"/>
          <w:szCs w:val="22"/>
          <w:lang w:val="es-ES_tradnl"/>
        </w:rPr>
        <w:tab/>
        <w:t xml:space="preserve">Esta fuente será un grupo electrógeno cuyas características se detallan a continuación y cuya potencia se justifica en el Capítulo de cálculos. </w:t>
      </w:r>
      <w:r w:rsidRPr="00FC5902">
        <w:rPr>
          <w:rFonts w:ascii="Arial" w:hAnsi="Arial"/>
          <w:sz w:val="22"/>
          <w:szCs w:val="22"/>
          <w:lang w:val="es-ES_tradnl"/>
        </w:rPr>
        <w:t xml:space="preserve"> </w:t>
      </w:r>
    </w:p>
    <w:p w:rsidR="00FC5902" w:rsidRDefault="00FC5902" w:rsidP="00FC5902">
      <w:pPr>
        <w:jc w:val="both"/>
        <w:rPr>
          <w:rFonts w:ascii="Arial" w:hAnsi="Arial"/>
          <w:sz w:val="22"/>
          <w:szCs w:val="22"/>
          <w:lang w:val="es-ES_tradnl"/>
        </w:rPr>
      </w:pPr>
    </w:p>
    <w:p w:rsidR="00FB4526" w:rsidRDefault="00FB4526" w:rsidP="00FB4526">
      <w:pPr>
        <w:jc w:val="both"/>
        <w:rPr>
          <w:rFonts w:ascii="Arial" w:hAnsi="Arial"/>
          <w:b/>
          <w:bCs/>
          <w:sz w:val="22"/>
          <w:szCs w:val="22"/>
        </w:rPr>
      </w:pPr>
      <w:r>
        <w:rPr>
          <w:rFonts w:ascii="Arial" w:hAnsi="Arial"/>
          <w:b/>
          <w:bCs/>
          <w:sz w:val="22"/>
          <w:szCs w:val="22"/>
          <w:lang w:val="es-ES_tradnl"/>
        </w:rPr>
        <w:t xml:space="preserve">CARACTERISTICAS TECNICAS DEL </w:t>
      </w:r>
      <w:r w:rsidRPr="00FB4526">
        <w:rPr>
          <w:rFonts w:ascii="Arial" w:hAnsi="Arial"/>
          <w:b/>
          <w:bCs/>
          <w:sz w:val="22"/>
          <w:szCs w:val="22"/>
        </w:rPr>
        <w:t>GRUPO ELECTROGENO</w:t>
      </w:r>
    </w:p>
    <w:p w:rsidR="00FB4526" w:rsidRDefault="00FB4526" w:rsidP="00FB4526">
      <w:pPr>
        <w:jc w:val="both"/>
        <w:rPr>
          <w:rFonts w:ascii="Arial" w:hAnsi="Arial"/>
          <w:b/>
          <w:bCs/>
          <w:sz w:val="22"/>
          <w:szCs w:val="22"/>
        </w:rPr>
      </w:pPr>
    </w:p>
    <w:p w:rsidR="00FB4526" w:rsidRDefault="00FB4526" w:rsidP="00FB4526">
      <w:pPr>
        <w:ind w:firstLine="708"/>
        <w:jc w:val="both"/>
        <w:rPr>
          <w:rFonts w:ascii="Arial" w:hAnsi="Arial"/>
          <w:sz w:val="22"/>
          <w:szCs w:val="22"/>
        </w:rPr>
      </w:pPr>
      <w:r>
        <w:rPr>
          <w:rFonts w:ascii="Arial" w:hAnsi="Arial"/>
          <w:bCs/>
          <w:sz w:val="22"/>
          <w:szCs w:val="22"/>
        </w:rPr>
        <w:t xml:space="preserve">Será de construcción fija </w:t>
      </w:r>
      <w:r>
        <w:rPr>
          <w:rFonts w:ascii="Arial" w:hAnsi="Arial"/>
          <w:b/>
          <w:bCs/>
          <w:sz w:val="22"/>
          <w:szCs w:val="22"/>
        </w:rPr>
        <w:t xml:space="preserve"> </w:t>
      </w:r>
      <w:r>
        <w:rPr>
          <w:rFonts w:ascii="Arial" w:hAnsi="Arial"/>
          <w:bCs/>
          <w:sz w:val="22"/>
          <w:szCs w:val="22"/>
        </w:rPr>
        <w:t xml:space="preserve">de 78 kVA y </w:t>
      </w:r>
      <w:r w:rsidRPr="00FB4526">
        <w:rPr>
          <w:rFonts w:ascii="Arial" w:hAnsi="Arial"/>
          <w:bCs/>
          <w:sz w:val="22"/>
          <w:szCs w:val="22"/>
        </w:rPr>
        <w:t>62,4 kW</w:t>
      </w:r>
      <w:r w:rsidRPr="00FB4526">
        <w:rPr>
          <w:rFonts w:ascii="Arial" w:hAnsi="Arial"/>
          <w:sz w:val="22"/>
          <w:szCs w:val="22"/>
        </w:rPr>
        <w:t> de potencia máxima en servicio de emergencia por tiempo limitado según ISO 8528</w:t>
      </w:r>
      <w:r w:rsidRPr="00FB4526">
        <w:rPr>
          <w:rFonts w:ascii="Arial" w:hAnsi="Arial"/>
          <w:sz w:val="22"/>
          <w:szCs w:val="22"/>
        </w:rPr>
        <w:noBreakHyphen/>
        <w:t>1. La potencia activa (kW) está sujeta a una tolerancia de ± 5% de acuerdo con las especificaciones del fabricante del motor diesel.</w:t>
      </w:r>
    </w:p>
    <w:p w:rsidR="00FB4526" w:rsidRDefault="00FB4526" w:rsidP="00FB4526">
      <w:pPr>
        <w:jc w:val="both"/>
        <w:rPr>
          <w:rFonts w:ascii="Arial" w:hAnsi="Arial"/>
          <w:sz w:val="22"/>
          <w:szCs w:val="22"/>
        </w:rPr>
      </w:pPr>
    </w:p>
    <w:p w:rsidR="00FB4526" w:rsidRPr="00FB4526" w:rsidRDefault="00FB4526" w:rsidP="00FB4526">
      <w:pPr>
        <w:jc w:val="both"/>
        <w:rPr>
          <w:rFonts w:ascii="Arial" w:hAnsi="Arial"/>
          <w:sz w:val="22"/>
          <w:szCs w:val="22"/>
        </w:rPr>
      </w:pPr>
      <w:r>
        <w:rPr>
          <w:rFonts w:ascii="Arial" w:hAnsi="Arial"/>
          <w:sz w:val="22"/>
          <w:szCs w:val="22"/>
        </w:rPr>
        <w:t xml:space="preserve"> Características del motor</w:t>
      </w:r>
      <w:r w:rsidRPr="00FB4526">
        <w:rPr>
          <w:rFonts w:ascii="Arial" w:hAnsi="Arial"/>
          <w:sz w:val="22"/>
          <w:szCs w:val="22"/>
        </w:rPr>
        <w:t>:</w:t>
      </w:r>
    </w:p>
    <w:p w:rsidR="00FB4526" w:rsidRPr="00FB4526" w:rsidRDefault="00FB4526" w:rsidP="00FB4526">
      <w:pPr>
        <w:jc w:val="both"/>
        <w:rPr>
          <w:rFonts w:ascii="Arial" w:hAnsi="Arial"/>
          <w:sz w:val="22"/>
          <w:szCs w:val="22"/>
        </w:rPr>
      </w:pPr>
      <w:r w:rsidRPr="00FB4526">
        <w:rPr>
          <w:rFonts w:ascii="Arial" w:hAnsi="Arial"/>
          <w:sz w:val="22"/>
          <w:szCs w:val="22"/>
        </w:rPr>
        <w:lastRenderedPageBreak/>
        <w:t> </w:t>
      </w:r>
    </w:p>
    <w:p w:rsidR="00FB4526" w:rsidRPr="00FB4526" w:rsidRDefault="00FB4526" w:rsidP="00DA1FF4">
      <w:pPr>
        <w:pStyle w:val="Prrafodelista"/>
        <w:numPr>
          <w:ilvl w:val="0"/>
          <w:numId w:val="12"/>
        </w:numPr>
        <w:jc w:val="both"/>
        <w:rPr>
          <w:rFonts w:ascii="Arial" w:hAnsi="Arial"/>
          <w:sz w:val="22"/>
          <w:szCs w:val="22"/>
        </w:rPr>
      </w:pPr>
      <w:r w:rsidRPr="00FB4526">
        <w:rPr>
          <w:rFonts w:ascii="Arial" w:hAnsi="Arial"/>
          <w:sz w:val="22"/>
          <w:szCs w:val="22"/>
        </w:rPr>
        <w:t>MOTOR DIESEL “JOHN DEERE” tipo 4045TF158, de 67,5 kW a 1.500 r.p.m., refrigerado por agua con radiador, arranque eléctrico.</w:t>
      </w:r>
    </w:p>
    <w:p w:rsidR="00FB4526" w:rsidRPr="00FB4526" w:rsidRDefault="00FB4526" w:rsidP="00FB4526">
      <w:pPr>
        <w:ind w:firstLine="60"/>
        <w:jc w:val="both"/>
        <w:rPr>
          <w:rFonts w:ascii="Arial" w:hAnsi="Arial"/>
          <w:sz w:val="22"/>
          <w:szCs w:val="22"/>
        </w:rPr>
      </w:pPr>
    </w:p>
    <w:p w:rsidR="00FB4526" w:rsidRPr="00FB4526" w:rsidRDefault="00FB4526" w:rsidP="00DA1FF4">
      <w:pPr>
        <w:pStyle w:val="Prrafodelista"/>
        <w:numPr>
          <w:ilvl w:val="0"/>
          <w:numId w:val="12"/>
        </w:numPr>
        <w:jc w:val="both"/>
        <w:rPr>
          <w:rFonts w:ascii="Arial" w:hAnsi="Arial"/>
          <w:sz w:val="22"/>
          <w:szCs w:val="22"/>
        </w:rPr>
      </w:pPr>
      <w:r w:rsidRPr="00FB4526">
        <w:rPr>
          <w:rFonts w:ascii="Arial" w:hAnsi="Arial"/>
          <w:sz w:val="22"/>
          <w:szCs w:val="22"/>
        </w:rPr>
        <w:t>ALTERNADOR TRIFASICO “LEROY SOMER” de 78 kVA, tensión 400/230 V, frecuencia 50 Hz, sin escobillas, con regulación electrónica de tensión tipo AREP R-438.</w:t>
      </w:r>
    </w:p>
    <w:p w:rsidR="00FB4526" w:rsidRPr="00FB4526" w:rsidRDefault="00FB4526" w:rsidP="00FB4526">
      <w:pPr>
        <w:ind w:firstLine="60"/>
        <w:jc w:val="both"/>
        <w:rPr>
          <w:rFonts w:ascii="Arial" w:hAnsi="Arial"/>
          <w:sz w:val="22"/>
          <w:szCs w:val="22"/>
        </w:rPr>
      </w:pPr>
    </w:p>
    <w:p w:rsidR="00FB4526" w:rsidRPr="00FB4526" w:rsidRDefault="00FB4526" w:rsidP="00DA1FF4">
      <w:pPr>
        <w:pStyle w:val="Prrafodelista"/>
        <w:numPr>
          <w:ilvl w:val="0"/>
          <w:numId w:val="12"/>
        </w:numPr>
        <w:jc w:val="both"/>
        <w:rPr>
          <w:rFonts w:ascii="Arial" w:hAnsi="Arial"/>
          <w:sz w:val="22"/>
          <w:szCs w:val="22"/>
        </w:rPr>
      </w:pPr>
      <w:r w:rsidRPr="00FB4526">
        <w:rPr>
          <w:rFonts w:ascii="Arial" w:hAnsi="Arial"/>
          <w:sz w:val="22"/>
          <w:szCs w:val="22"/>
        </w:rPr>
        <w:t>CUADRO DE CONTROL tipo </w:t>
      </w:r>
      <w:r w:rsidRPr="00FB4526">
        <w:rPr>
          <w:rFonts w:ascii="Arial" w:hAnsi="Arial"/>
          <w:b/>
          <w:bCs/>
          <w:sz w:val="22"/>
          <w:szCs w:val="22"/>
        </w:rPr>
        <w:t>AUT-MP10B</w:t>
      </w:r>
      <w:r w:rsidRPr="00FB4526">
        <w:rPr>
          <w:rFonts w:ascii="Arial" w:hAnsi="Arial"/>
          <w:sz w:val="22"/>
          <w:szCs w:val="22"/>
        </w:rPr>
        <w:t> que realiza la puesta en marcha del grupo electrógeno al accionar el pulsador de marcha manual. Cuando el grupo ha arrancado y ha estabilizado la tensión y la frecuencia, puede realizarse la conexión de la carga. Todas las funciones están controladas por un módulo programable con MICROPROCESADOR que simplifica los circuitos y disminuye los contactos mecánicos, lográndose una gran fiabilidad de funcionamiento.</w:t>
      </w:r>
    </w:p>
    <w:p w:rsidR="00FB4526" w:rsidRPr="00FB4526" w:rsidRDefault="00FB4526" w:rsidP="00FB4526">
      <w:pPr>
        <w:ind w:firstLine="60"/>
        <w:jc w:val="both"/>
        <w:rPr>
          <w:rFonts w:ascii="Arial" w:hAnsi="Arial"/>
          <w:sz w:val="22"/>
          <w:szCs w:val="22"/>
        </w:rPr>
      </w:pPr>
    </w:p>
    <w:p w:rsidR="00FB4526" w:rsidRPr="00FB4526" w:rsidRDefault="00FB4526" w:rsidP="00DA1FF4">
      <w:pPr>
        <w:pStyle w:val="Prrafodelista"/>
        <w:numPr>
          <w:ilvl w:val="0"/>
          <w:numId w:val="12"/>
        </w:numPr>
        <w:jc w:val="both"/>
        <w:rPr>
          <w:rFonts w:ascii="Arial" w:hAnsi="Arial"/>
          <w:sz w:val="22"/>
          <w:szCs w:val="22"/>
        </w:rPr>
      </w:pPr>
      <w:r w:rsidRPr="00FB4526">
        <w:rPr>
          <w:rFonts w:ascii="Arial" w:hAnsi="Arial"/>
          <w:sz w:val="22"/>
          <w:szCs w:val="22"/>
        </w:rPr>
        <w:t>INTERRUPTOR AUTOMATICO tripolar de 125 A con bobina de desconexión automática al actuar cualquier protección y al parar el grupo.</w:t>
      </w:r>
    </w:p>
    <w:p w:rsidR="00FB4526" w:rsidRPr="00FB4526" w:rsidRDefault="00FB4526" w:rsidP="00FB4526">
      <w:pPr>
        <w:ind w:firstLine="60"/>
        <w:jc w:val="both"/>
        <w:rPr>
          <w:rFonts w:ascii="Arial" w:hAnsi="Arial"/>
          <w:sz w:val="22"/>
          <w:szCs w:val="22"/>
        </w:rPr>
      </w:pPr>
    </w:p>
    <w:p w:rsidR="00FB4526" w:rsidRPr="00FB4526" w:rsidRDefault="00FB4526" w:rsidP="00DA1FF4">
      <w:pPr>
        <w:pStyle w:val="Prrafodelista"/>
        <w:numPr>
          <w:ilvl w:val="0"/>
          <w:numId w:val="12"/>
        </w:numPr>
        <w:jc w:val="both"/>
        <w:rPr>
          <w:rFonts w:ascii="Arial" w:hAnsi="Arial"/>
          <w:sz w:val="22"/>
          <w:szCs w:val="22"/>
        </w:rPr>
      </w:pPr>
      <w:r w:rsidRPr="00FB4526">
        <w:rPr>
          <w:rFonts w:ascii="Arial" w:hAnsi="Arial"/>
          <w:sz w:val="22"/>
          <w:szCs w:val="22"/>
        </w:rPr>
        <w:t>UNA BATERIA de 12 V, 88 Ah, con cables, terminales y DESCONECTADOR.</w:t>
      </w:r>
    </w:p>
    <w:p w:rsidR="00FB4526" w:rsidRPr="00FB4526" w:rsidRDefault="00FB4526" w:rsidP="00FB4526">
      <w:pPr>
        <w:ind w:firstLine="60"/>
        <w:jc w:val="both"/>
        <w:rPr>
          <w:rFonts w:ascii="Arial" w:hAnsi="Arial"/>
          <w:sz w:val="22"/>
          <w:szCs w:val="22"/>
        </w:rPr>
      </w:pPr>
    </w:p>
    <w:p w:rsidR="00FB4526" w:rsidRPr="00FB4526" w:rsidRDefault="00FB4526" w:rsidP="00DA1FF4">
      <w:pPr>
        <w:pStyle w:val="Prrafodelista"/>
        <w:numPr>
          <w:ilvl w:val="0"/>
          <w:numId w:val="12"/>
        </w:numPr>
        <w:jc w:val="both"/>
        <w:rPr>
          <w:rFonts w:ascii="Arial" w:hAnsi="Arial"/>
          <w:sz w:val="22"/>
          <w:szCs w:val="22"/>
        </w:rPr>
      </w:pPr>
      <w:r w:rsidRPr="00FB4526">
        <w:rPr>
          <w:rFonts w:ascii="Arial" w:hAnsi="Arial"/>
          <w:sz w:val="22"/>
          <w:szCs w:val="22"/>
        </w:rPr>
        <w:t>DEPOSITO DE COMBUSTIBLE de 225 l montado en la bancada, con detector de nivel mínimo, indicador de nivel y tapón de llenado, debidamente conectado al motor.</w:t>
      </w:r>
    </w:p>
    <w:p w:rsidR="00FB4526" w:rsidRPr="00FB4526" w:rsidRDefault="00FB4526" w:rsidP="00FB4526">
      <w:pPr>
        <w:jc w:val="both"/>
        <w:rPr>
          <w:rFonts w:ascii="Arial" w:hAnsi="Arial"/>
          <w:sz w:val="22"/>
          <w:szCs w:val="22"/>
        </w:rPr>
      </w:pPr>
      <w:r w:rsidRPr="00FB4526">
        <w:rPr>
          <w:rFonts w:ascii="Arial" w:hAnsi="Arial"/>
          <w:sz w:val="22"/>
          <w:szCs w:val="22"/>
        </w:rPr>
        <w:t> </w:t>
      </w:r>
    </w:p>
    <w:p w:rsidR="00FB4526" w:rsidRPr="00FB4526" w:rsidRDefault="00FB4526" w:rsidP="00FB4526">
      <w:pPr>
        <w:ind w:firstLine="360"/>
        <w:jc w:val="both"/>
        <w:rPr>
          <w:rFonts w:ascii="Arial" w:hAnsi="Arial"/>
          <w:sz w:val="22"/>
          <w:szCs w:val="22"/>
        </w:rPr>
      </w:pPr>
      <w:r w:rsidRPr="00FB4526">
        <w:rPr>
          <w:rFonts w:ascii="Arial" w:hAnsi="Arial"/>
          <w:sz w:val="22"/>
          <w:szCs w:val="22"/>
        </w:rPr>
        <w:t xml:space="preserve">Todos estos elementos </w:t>
      </w:r>
      <w:r>
        <w:rPr>
          <w:rFonts w:ascii="Arial" w:hAnsi="Arial"/>
          <w:sz w:val="22"/>
          <w:szCs w:val="22"/>
        </w:rPr>
        <w:t xml:space="preserve">estarán </w:t>
      </w:r>
      <w:r w:rsidRPr="00FB4526">
        <w:rPr>
          <w:rFonts w:ascii="Arial" w:hAnsi="Arial"/>
          <w:sz w:val="22"/>
          <w:szCs w:val="22"/>
        </w:rPr>
        <w:t>montados sobre bancada metálica con antivibratorios de soporte de las máquinas y debidamente conectados entre sí.</w:t>
      </w:r>
    </w:p>
    <w:p w:rsidR="00FB4526" w:rsidRDefault="00FB4526" w:rsidP="00FB4526">
      <w:pPr>
        <w:jc w:val="both"/>
        <w:rPr>
          <w:rFonts w:ascii="Arial" w:hAnsi="Arial"/>
          <w:sz w:val="22"/>
          <w:szCs w:val="22"/>
        </w:rPr>
      </w:pPr>
    </w:p>
    <w:p w:rsidR="00FB4526" w:rsidRPr="00FB4526" w:rsidRDefault="00FB4526" w:rsidP="00FB4526">
      <w:pPr>
        <w:ind w:firstLine="360"/>
        <w:jc w:val="both"/>
        <w:rPr>
          <w:rFonts w:ascii="Arial" w:hAnsi="Arial"/>
          <w:sz w:val="22"/>
          <w:szCs w:val="22"/>
        </w:rPr>
      </w:pPr>
      <w:r w:rsidRPr="00FB4526">
        <w:rPr>
          <w:rFonts w:ascii="Arial" w:hAnsi="Arial"/>
          <w:sz w:val="22"/>
          <w:szCs w:val="22"/>
        </w:rPr>
        <w:t>El grupo se suministra</w:t>
      </w:r>
      <w:r>
        <w:rPr>
          <w:rFonts w:ascii="Arial" w:hAnsi="Arial"/>
          <w:sz w:val="22"/>
          <w:szCs w:val="22"/>
        </w:rPr>
        <w:t>rá</w:t>
      </w:r>
      <w:r w:rsidRPr="00FB4526">
        <w:rPr>
          <w:rFonts w:ascii="Arial" w:hAnsi="Arial"/>
          <w:sz w:val="22"/>
          <w:szCs w:val="22"/>
        </w:rPr>
        <w:t xml:space="preserve"> con líquido refrigerante al 50% de anticongelante, de acuerdo con la especificación del fabricante del motor diesel, para protección c</w:t>
      </w:r>
      <w:r>
        <w:rPr>
          <w:rFonts w:ascii="Arial" w:hAnsi="Arial"/>
          <w:sz w:val="22"/>
          <w:szCs w:val="22"/>
        </w:rPr>
        <w:t>ontra la corrosión y cavitación y</w:t>
      </w:r>
      <w:r w:rsidRPr="00FB4526">
        <w:rPr>
          <w:rFonts w:ascii="Arial" w:hAnsi="Arial"/>
          <w:sz w:val="22"/>
          <w:szCs w:val="22"/>
        </w:rPr>
        <w:t xml:space="preserve"> con el cárter lleno de aceite.</w:t>
      </w:r>
    </w:p>
    <w:p w:rsidR="00FB4526" w:rsidRPr="00FB4526" w:rsidRDefault="00FB4526" w:rsidP="00FB4526">
      <w:pPr>
        <w:jc w:val="both"/>
        <w:rPr>
          <w:rFonts w:ascii="Arial" w:hAnsi="Arial"/>
          <w:sz w:val="22"/>
          <w:szCs w:val="22"/>
        </w:rPr>
      </w:pPr>
      <w:r w:rsidRPr="00FB4526">
        <w:rPr>
          <w:rFonts w:ascii="Arial" w:hAnsi="Arial"/>
          <w:sz w:val="22"/>
          <w:szCs w:val="22"/>
        </w:rPr>
        <w:t> </w:t>
      </w:r>
    </w:p>
    <w:p w:rsidR="00FB4526" w:rsidRPr="00FB4526" w:rsidRDefault="00FB4526" w:rsidP="00FB4526">
      <w:pPr>
        <w:ind w:firstLine="708"/>
        <w:jc w:val="both"/>
        <w:rPr>
          <w:rFonts w:ascii="Arial" w:hAnsi="Arial"/>
          <w:sz w:val="22"/>
          <w:szCs w:val="22"/>
        </w:rPr>
      </w:pPr>
      <w:r w:rsidRPr="00FB4526">
        <w:rPr>
          <w:rFonts w:ascii="Arial" w:hAnsi="Arial"/>
          <w:sz w:val="22"/>
          <w:szCs w:val="22"/>
        </w:rPr>
        <w:t xml:space="preserve">El grupo </w:t>
      </w:r>
      <w:r>
        <w:rPr>
          <w:rFonts w:ascii="Arial" w:hAnsi="Arial"/>
          <w:sz w:val="22"/>
          <w:szCs w:val="22"/>
        </w:rPr>
        <w:t>debe incluir</w:t>
      </w:r>
      <w:r w:rsidRPr="00FB4526">
        <w:rPr>
          <w:rFonts w:ascii="Arial" w:hAnsi="Arial"/>
          <w:sz w:val="22"/>
          <w:szCs w:val="22"/>
        </w:rPr>
        <w:t xml:space="preserve"> protecciones de los elementos móviles (correas, ventilador, etc.) y elementos muy calientes (colector de escape, etc.), cumpliendo con las directivas de la Unión Europea de seguridad de máquinas 98/37/CE, baja tensión 73/23/CEE y compatibilidad electromagnética 89/336/CEE.</w:t>
      </w:r>
    </w:p>
    <w:p w:rsidR="00FB4526" w:rsidRPr="00FB4526" w:rsidRDefault="00FB4526" w:rsidP="00FB4526">
      <w:pPr>
        <w:jc w:val="both"/>
        <w:rPr>
          <w:rFonts w:ascii="Arial" w:hAnsi="Arial"/>
          <w:sz w:val="22"/>
          <w:szCs w:val="22"/>
        </w:rPr>
      </w:pPr>
      <w:r w:rsidRPr="00FB4526">
        <w:rPr>
          <w:rFonts w:ascii="Arial" w:hAnsi="Arial"/>
          <w:sz w:val="22"/>
          <w:szCs w:val="22"/>
        </w:rPr>
        <w:t> </w:t>
      </w:r>
    </w:p>
    <w:p w:rsidR="00FB4526" w:rsidRPr="00FB4526" w:rsidRDefault="00FB4526" w:rsidP="00FB4526">
      <w:pPr>
        <w:jc w:val="both"/>
        <w:rPr>
          <w:rFonts w:ascii="Arial" w:hAnsi="Arial"/>
          <w:sz w:val="22"/>
          <w:szCs w:val="22"/>
        </w:rPr>
      </w:pPr>
      <w:r w:rsidRPr="00FB4526">
        <w:rPr>
          <w:rFonts w:ascii="Arial" w:hAnsi="Arial"/>
          <w:sz w:val="22"/>
          <w:szCs w:val="22"/>
        </w:rPr>
        <w:t>El grupo lleva</w:t>
      </w:r>
      <w:r>
        <w:rPr>
          <w:rFonts w:ascii="Arial" w:hAnsi="Arial"/>
          <w:sz w:val="22"/>
          <w:szCs w:val="22"/>
        </w:rPr>
        <w:t>rá</w:t>
      </w:r>
      <w:r w:rsidRPr="00FB4526">
        <w:rPr>
          <w:rFonts w:ascii="Arial" w:hAnsi="Arial"/>
          <w:sz w:val="22"/>
          <w:szCs w:val="22"/>
        </w:rPr>
        <w:t xml:space="preserve"> el marcado “CE” y se facilita</w:t>
      </w:r>
      <w:r>
        <w:rPr>
          <w:rFonts w:ascii="Arial" w:hAnsi="Arial"/>
          <w:sz w:val="22"/>
          <w:szCs w:val="22"/>
        </w:rPr>
        <w:t>rá</w:t>
      </w:r>
      <w:r w:rsidRPr="00FB4526">
        <w:rPr>
          <w:rFonts w:ascii="Arial" w:hAnsi="Arial"/>
          <w:sz w:val="22"/>
          <w:szCs w:val="22"/>
        </w:rPr>
        <w:t xml:space="preserve"> el certificado de conformidad correspondiente.</w:t>
      </w:r>
    </w:p>
    <w:p w:rsidR="00FB4526" w:rsidRPr="00FB4526" w:rsidRDefault="00FB4526" w:rsidP="00FB4526">
      <w:pPr>
        <w:jc w:val="both"/>
        <w:rPr>
          <w:rFonts w:ascii="Arial" w:hAnsi="Arial"/>
          <w:sz w:val="22"/>
          <w:szCs w:val="22"/>
        </w:rPr>
      </w:pPr>
      <w:r w:rsidRPr="00FB4526">
        <w:rPr>
          <w:rFonts w:ascii="Arial" w:hAnsi="Arial"/>
          <w:sz w:val="22"/>
          <w:szCs w:val="22"/>
        </w:rPr>
        <w:t> </w:t>
      </w:r>
    </w:p>
    <w:p w:rsidR="00FB4526" w:rsidRPr="00FB4526" w:rsidRDefault="00FB4526" w:rsidP="00FB4526">
      <w:pPr>
        <w:jc w:val="both"/>
        <w:rPr>
          <w:rFonts w:ascii="Arial" w:hAnsi="Arial"/>
          <w:b/>
          <w:bCs/>
          <w:sz w:val="22"/>
          <w:szCs w:val="22"/>
        </w:rPr>
      </w:pPr>
      <w:r>
        <w:rPr>
          <w:rFonts w:ascii="Arial" w:hAnsi="Arial"/>
          <w:b/>
          <w:bCs/>
          <w:sz w:val="22"/>
          <w:szCs w:val="22"/>
          <w:lang w:val="es-ES_tradnl"/>
        </w:rPr>
        <w:t>Datos de selección:</w:t>
      </w:r>
    </w:p>
    <w:p w:rsidR="00FB4526" w:rsidRPr="00FB4526" w:rsidRDefault="00FB4526" w:rsidP="00FB4526">
      <w:pPr>
        <w:jc w:val="both"/>
        <w:rPr>
          <w:rFonts w:ascii="Arial" w:hAnsi="Arial"/>
          <w:sz w:val="22"/>
          <w:szCs w:val="22"/>
        </w:rPr>
      </w:pPr>
      <w:r w:rsidRPr="00FB4526">
        <w:rPr>
          <w:rFonts w:ascii="Arial" w:hAnsi="Arial"/>
          <w:sz w:val="22"/>
          <w:szCs w:val="22"/>
        </w:rPr>
        <w:t> </w:t>
      </w:r>
    </w:p>
    <w:p w:rsidR="00FB4526" w:rsidRPr="00FB4526" w:rsidRDefault="00FB4526" w:rsidP="00FB4526">
      <w:pPr>
        <w:jc w:val="both"/>
        <w:rPr>
          <w:rFonts w:ascii="Arial" w:hAnsi="Arial"/>
          <w:sz w:val="22"/>
          <w:szCs w:val="22"/>
        </w:rPr>
      </w:pPr>
      <w:r w:rsidRPr="00FB4526">
        <w:rPr>
          <w:rFonts w:ascii="Arial" w:hAnsi="Arial"/>
          <w:sz w:val="22"/>
          <w:szCs w:val="22"/>
        </w:rPr>
        <w:t>Marca del grupo.......................................................................      ELECTRA MOLINS</w:t>
      </w:r>
    </w:p>
    <w:p w:rsidR="00FB4526" w:rsidRPr="00FB4526" w:rsidRDefault="00FB4526" w:rsidP="00FB4526">
      <w:pPr>
        <w:jc w:val="both"/>
        <w:rPr>
          <w:rFonts w:ascii="Arial" w:hAnsi="Arial"/>
          <w:sz w:val="22"/>
          <w:szCs w:val="22"/>
        </w:rPr>
      </w:pPr>
      <w:r w:rsidRPr="00FB4526">
        <w:rPr>
          <w:rFonts w:ascii="Arial" w:hAnsi="Arial"/>
          <w:sz w:val="22"/>
          <w:szCs w:val="22"/>
        </w:rPr>
        <w:t>Modelo......................................................................................      EMJ-78</w:t>
      </w:r>
    </w:p>
    <w:p w:rsidR="00FB4526" w:rsidRPr="00FB4526" w:rsidRDefault="00FB4526" w:rsidP="00FB4526">
      <w:pPr>
        <w:jc w:val="both"/>
        <w:rPr>
          <w:rFonts w:ascii="Arial" w:hAnsi="Arial"/>
          <w:sz w:val="22"/>
          <w:szCs w:val="22"/>
        </w:rPr>
      </w:pPr>
      <w:r w:rsidRPr="00FB4526">
        <w:rPr>
          <w:rFonts w:ascii="Arial" w:hAnsi="Arial"/>
          <w:sz w:val="22"/>
          <w:szCs w:val="22"/>
        </w:rPr>
        <w:t>Construcción............................................................................      FIJO</w:t>
      </w:r>
    </w:p>
    <w:p w:rsidR="00FB4526" w:rsidRPr="00FB4526" w:rsidRDefault="00FB4526" w:rsidP="00FB4526">
      <w:pPr>
        <w:jc w:val="both"/>
        <w:rPr>
          <w:rFonts w:ascii="Arial" w:hAnsi="Arial"/>
          <w:sz w:val="22"/>
          <w:szCs w:val="22"/>
        </w:rPr>
      </w:pPr>
      <w:r w:rsidRPr="00FB4526">
        <w:rPr>
          <w:rFonts w:ascii="Arial" w:hAnsi="Arial"/>
          <w:sz w:val="22"/>
          <w:szCs w:val="22"/>
        </w:rPr>
        <w:t>Tipo de cuadro de control........................................................      AUT-MP10B</w:t>
      </w:r>
    </w:p>
    <w:p w:rsidR="00FB4526" w:rsidRPr="00FB4526" w:rsidRDefault="00FB4526" w:rsidP="00FB4526">
      <w:pPr>
        <w:jc w:val="both"/>
        <w:rPr>
          <w:rFonts w:ascii="Arial" w:hAnsi="Arial"/>
          <w:sz w:val="22"/>
          <w:szCs w:val="22"/>
        </w:rPr>
      </w:pPr>
      <w:r w:rsidRPr="00FB4526">
        <w:rPr>
          <w:rFonts w:ascii="Arial" w:hAnsi="Arial"/>
          <w:sz w:val="22"/>
          <w:szCs w:val="22"/>
        </w:rPr>
        <w:t>Potencia máxima en servicio de emergencia por fallo de red      78 kVA    62,4 kW</w:t>
      </w:r>
    </w:p>
    <w:p w:rsidR="00FB4526" w:rsidRPr="00FB4526" w:rsidRDefault="00FB4526" w:rsidP="00FB4526">
      <w:pPr>
        <w:jc w:val="both"/>
        <w:rPr>
          <w:rFonts w:ascii="Arial" w:hAnsi="Arial"/>
          <w:sz w:val="22"/>
          <w:szCs w:val="22"/>
        </w:rPr>
      </w:pPr>
      <w:r w:rsidRPr="00FB4526">
        <w:rPr>
          <w:rFonts w:ascii="Arial" w:hAnsi="Arial"/>
          <w:sz w:val="22"/>
          <w:szCs w:val="22"/>
        </w:rPr>
        <w:t>(Potencia LTP “Limited Time Power” de la norma ISO 8528-1)</w:t>
      </w:r>
    </w:p>
    <w:p w:rsidR="00FB4526" w:rsidRPr="00FB4526" w:rsidRDefault="00FB4526" w:rsidP="00FB4526">
      <w:pPr>
        <w:jc w:val="both"/>
        <w:rPr>
          <w:rFonts w:ascii="Arial" w:hAnsi="Arial"/>
          <w:sz w:val="22"/>
          <w:szCs w:val="22"/>
        </w:rPr>
      </w:pPr>
      <w:r w:rsidRPr="00FB4526">
        <w:rPr>
          <w:rFonts w:ascii="Arial" w:hAnsi="Arial"/>
          <w:sz w:val="22"/>
          <w:szCs w:val="22"/>
        </w:rPr>
        <w:t>Potencia en servicio principal..................................................      70 kVA    56    kW</w:t>
      </w:r>
    </w:p>
    <w:p w:rsidR="00FB4526" w:rsidRPr="00FB4526" w:rsidRDefault="00FB4526" w:rsidP="00FB4526">
      <w:pPr>
        <w:jc w:val="both"/>
        <w:rPr>
          <w:rFonts w:ascii="Arial" w:hAnsi="Arial"/>
          <w:sz w:val="22"/>
          <w:szCs w:val="22"/>
        </w:rPr>
      </w:pPr>
      <w:r w:rsidRPr="00FB4526">
        <w:rPr>
          <w:rFonts w:ascii="Arial" w:hAnsi="Arial"/>
          <w:sz w:val="22"/>
          <w:szCs w:val="22"/>
        </w:rPr>
        <w:t>(Potencia PRP “Prime Power” de la norma ISO 8528-1)</w:t>
      </w:r>
    </w:p>
    <w:p w:rsidR="00FB4526" w:rsidRPr="00FB4526" w:rsidRDefault="00FB4526" w:rsidP="00FB4526">
      <w:pPr>
        <w:jc w:val="both"/>
        <w:rPr>
          <w:rFonts w:ascii="Arial" w:hAnsi="Arial"/>
          <w:sz w:val="22"/>
          <w:szCs w:val="22"/>
        </w:rPr>
      </w:pPr>
      <w:r w:rsidRPr="00FB4526">
        <w:rPr>
          <w:rFonts w:ascii="Arial" w:hAnsi="Arial"/>
          <w:sz w:val="22"/>
          <w:szCs w:val="22"/>
        </w:rPr>
        <w:t>Tolerancia de la potencia activa máxima (kW).......................      </w:t>
      </w:r>
      <w:r w:rsidRPr="00FB4526">
        <w:rPr>
          <w:rFonts w:ascii="Arial" w:hAnsi="Arial"/>
          <w:sz w:val="22"/>
          <w:szCs w:val="22"/>
          <w:u w:val="single"/>
        </w:rPr>
        <w:t>+</w:t>
      </w:r>
      <w:r w:rsidRPr="00FB4526">
        <w:rPr>
          <w:rFonts w:ascii="Arial" w:hAnsi="Arial"/>
          <w:sz w:val="22"/>
          <w:szCs w:val="22"/>
        </w:rPr>
        <w:t> 5%</w:t>
      </w:r>
    </w:p>
    <w:p w:rsidR="00FB4526" w:rsidRPr="00FB4526" w:rsidRDefault="00FB4526" w:rsidP="00FB4526">
      <w:pPr>
        <w:jc w:val="both"/>
        <w:rPr>
          <w:rFonts w:ascii="Arial" w:hAnsi="Arial"/>
          <w:sz w:val="22"/>
          <w:szCs w:val="22"/>
        </w:rPr>
      </w:pPr>
      <w:r w:rsidRPr="00FB4526">
        <w:rPr>
          <w:rFonts w:ascii="Arial" w:hAnsi="Arial"/>
          <w:sz w:val="22"/>
          <w:szCs w:val="22"/>
        </w:rPr>
        <w:t>Intensidad en servicio de emergencia por fallo de red............      113 A</w:t>
      </w:r>
    </w:p>
    <w:p w:rsidR="00FB4526" w:rsidRPr="00FB4526" w:rsidRDefault="00FB4526" w:rsidP="00FB4526">
      <w:pPr>
        <w:jc w:val="both"/>
        <w:rPr>
          <w:rFonts w:ascii="Arial" w:hAnsi="Arial"/>
          <w:sz w:val="22"/>
          <w:szCs w:val="22"/>
        </w:rPr>
      </w:pPr>
      <w:r w:rsidRPr="00FB4526">
        <w:rPr>
          <w:rFonts w:ascii="Arial" w:hAnsi="Arial"/>
          <w:sz w:val="22"/>
          <w:szCs w:val="22"/>
        </w:rPr>
        <w:t>Intensidad en servicio principal................................................      101 A</w:t>
      </w:r>
    </w:p>
    <w:p w:rsidR="00FB4526" w:rsidRPr="00FB4526" w:rsidRDefault="00FB4526" w:rsidP="00FB4526">
      <w:pPr>
        <w:jc w:val="both"/>
        <w:rPr>
          <w:rFonts w:ascii="Arial" w:hAnsi="Arial"/>
          <w:sz w:val="22"/>
          <w:szCs w:val="22"/>
        </w:rPr>
      </w:pPr>
      <w:r w:rsidRPr="00FB4526">
        <w:rPr>
          <w:rFonts w:ascii="Arial" w:hAnsi="Arial"/>
          <w:sz w:val="22"/>
          <w:szCs w:val="22"/>
        </w:rPr>
        <w:t>Tensión....................................................................................      400 V</w:t>
      </w:r>
    </w:p>
    <w:p w:rsidR="00FB4526" w:rsidRPr="00FB4526" w:rsidRDefault="00FB4526" w:rsidP="00FB4526">
      <w:pPr>
        <w:jc w:val="both"/>
        <w:rPr>
          <w:rFonts w:ascii="Arial" w:hAnsi="Arial"/>
          <w:sz w:val="22"/>
          <w:szCs w:val="22"/>
        </w:rPr>
      </w:pPr>
      <w:r w:rsidRPr="00FB4526">
        <w:rPr>
          <w:rFonts w:ascii="Arial" w:hAnsi="Arial"/>
          <w:sz w:val="22"/>
          <w:szCs w:val="22"/>
        </w:rPr>
        <w:t>Nº de fases...............................................................................      3 + neutro</w:t>
      </w:r>
    </w:p>
    <w:p w:rsidR="00FB4526" w:rsidRPr="00FB4526" w:rsidRDefault="00FB4526" w:rsidP="00FB4526">
      <w:pPr>
        <w:jc w:val="both"/>
        <w:rPr>
          <w:rFonts w:ascii="Arial" w:hAnsi="Arial"/>
          <w:sz w:val="22"/>
          <w:szCs w:val="22"/>
        </w:rPr>
      </w:pPr>
      <w:r w:rsidRPr="00FB4526">
        <w:rPr>
          <w:rFonts w:ascii="Arial" w:hAnsi="Arial"/>
          <w:sz w:val="22"/>
          <w:szCs w:val="22"/>
        </w:rPr>
        <w:t>Precisión de la tensión en régimen permanente.....................      </w:t>
      </w:r>
      <w:r w:rsidRPr="00FB4526">
        <w:rPr>
          <w:rFonts w:ascii="Arial" w:hAnsi="Arial" w:cs="Arial"/>
          <w:sz w:val="22"/>
          <w:szCs w:val="22"/>
        </w:rPr>
        <w:t></w:t>
      </w:r>
      <w:r w:rsidRPr="00FB4526">
        <w:rPr>
          <w:rFonts w:ascii="Arial" w:hAnsi="Arial"/>
          <w:sz w:val="22"/>
          <w:szCs w:val="22"/>
        </w:rPr>
        <w:t> 1%</w:t>
      </w:r>
    </w:p>
    <w:p w:rsidR="00FB4526" w:rsidRPr="00FB4526" w:rsidRDefault="00FB4526" w:rsidP="00FB4526">
      <w:pPr>
        <w:jc w:val="both"/>
        <w:rPr>
          <w:rFonts w:ascii="Arial" w:hAnsi="Arial"/>
          <w:sz w:val="22"/>
          <w:szCs w:val="22"/>
        </w:rPr>
      </w:pPr>
      <w:r w:rsidRPr="00FB4526">
        <w:rPr>
          <w:rFonts w:ascii="Arial" w:hAnsi="Arial"/>
          <w:sz w:val="22"/>
          <w:szCs w:val="22"/>
        </w:rPr>
        <w:t>Margen de ajuste de la tensión................................................      </w:t>
      </w:r>
      <w:r w:rsidRPr="00FB4526">
        <w:rPr>
          <w:rFonts w:ascii="Arial" w:hAnsi="Arial" w:cs="Arial"/>
          <w:sz w:val="22"/>
          <w:szCs w:val="22"/>
        </w:rPr>
        <w:t></w:t>
      </w:r>
      <w:r w:rsidRPr="00FB4526">
        <w:rPr>
          <w:rFonts w:ascii="Arial" w:hAnsi="Arial"/>
          <w:sz w:val="22"/>
          <w:szCs w:val="22"/>
        </w:rPr>
        <w:t> 5%</w:t>
      </w:r>
    </w:p>
    <w:p w:rsidR="00FB4526" w:rsidRPr="00FB4526" w:rsidRDefault="00FB4526" w:rsidP="00FB4526">
      <w:pPr>
        <w:jc w:val="both"/>
        <w:rPr>
          <w:rFonts w:ascii="Arial" w:hAnsi="Arial"/>
          <w:sz w:val="22"/>
          <w:szCs w:val="22"/>
        </w:rPr>
      </w:pPr>
      <w:r w:rsidRPr="00FB4526">
        <w:rPr>
          <w:rFonts w:ascii="Arial" w:hAnsi="Arial"/>
          <w:sz w:val="22"/>
          <w:szCs w:val="22"/>
        </w:rPr>
        <w:t>Factor de potencia...................................................................      de 0,8 a 1</w:t>
      </w:r>
    </w:p>
    <w:p w:rsidR="00FB4526" w:rsidRPr="00FB4526" w:rsidRDefault="00FB4526" w:rsidP="00FB4526">
      <w:pPr>
        <w:jc w:val="both"/>
        <w:rPr>
          <w:rFonts w:ascii="Arial" w:hAnsi="Arial"/>
          <w:sz w:val="22"/>
          <w:szCs w:val="22"/>
        </w:rPr>
      </w:pPr>
      <w:r w:rsidRPr="00FB4526">
        <w:rPr>
          <w:rFonts w:ascii="Arial" w:hAnsi="Arial"/>
          <w:sz w:val="22"/>
          <w:szCs w:val="22"/>
        </w:rPr>
        <w:lastRenderedPageBreak/>
        <w:t>Velocidad de giro......................................................................      1.500 r.p.m.</w:t>
      </w:r>
    </w:p>
    <w:p w:rsidR="00FB4526" w:rsidRPr="00FB4526" w:rsidRDefault="00FB4526" w:rsidP="00FB4526">
      <w:pPr>
        <w:jc w:val="both"/>
        <w:rPr>
          <w:rFonts w:ascii="Arial" w:hAnsi="Arial"/>
          <w:sz w:val="22"/>
          <w:szCs w:val="22"/>
        </w:rPr>
      </w:pPr>
      <w:r w:rsidRPr="00FB4526">
        <w:rPr>
          <w:rFonts w:ascii="Arial" w:hAnsi="Arial"/>
          <w:sz w:val="22"/>
          <w:szCs w:val="22"/>
        </w:rPr>
        <w:t>Frecuencia...............................................................................      50 Hz</w:t>
      </w:r>
    </w:p>
    <w:p w:rsidR="00FB4526" w:rsidRPr="00FB4526" w:rsidRDefault="00FB4526" w:rsidP="00FB4526">
      <w:pPr>
        <w:jc w:val="both"/>
        <w:rPr>
          <w:rFonts w:ascii="Arial" w:hAnsi="Arial"/>
          <w:sz w:val="22"/>
          <w:szCs w:val="22"/>
        </w:rPr>
      </w:pPr>
      <w:r w:rsidRPr="00FB4526">
        <w:rPr>
          <w:rFonts w:ascii="Arial" w:hAnsi="Arial"/>
          <w:sz w:val="22"/>
          <w:szCs w:val="22"/>
        </w:rPr>
        <w:t>Variación de la frecuencia en régimen permanente................      +4%/-1%</w:t>
      </w:r>
    </w:p>
    <w:p w:rsidR="00FB4526" w:rsidRPr="00FB4526" w:rsidRDefault="00FB4526" w:rsidP="00FB4526">
      <w:pPr>
        <w:jc w:val="both"/>
        <w:rPr>
          <w:rFonts w:ascii="Arial" w:hAnsi="Arial"/>
          <w:sz w:val="22"/>
          <w:szCs w:val="22"/>
        </w:rPr>
      </w:pPr>
      <w:r w:rsidRPr="00FB4526">
        <w:rPr>
          <w:rFonts w:ascii="Arial" w:hAnsi="Arial"/>
          <w:sz w:val="22"/>
          <w:szCs w:val="22"/>
        </w:rPr>
        <w:t>Primer escalón de carga admisible.........................................       50kW</w:t>
      </w:r>
    </w:p>
    <w:p w:rsidR="00FB4526" w:rsidRPr="00FB4526" w:rsidRDefault="00FB4526" w:rsidP="00FB4526">
      <w:pPr>
        <w:jc w:val="both"/>
        <w:rPr>
          <w:rFonts w:ascii="Arial" w:hAnsi="Arial"/>
          <w:sz w:val="22"/>
          <w:szCs w:val="22"/>
        </w:rPr>
      </w:pPr>
      <w:r w:rsidRPr="00FB4526">
        <w:rPr>
          <w:rFonts w:ascii="Arial" w:hAnsi="Arial"/>
          <w:sz w:val="22"/>
          <w:szCs w:val="22"/>
        </w:rPr>
        <w:t>Nivel sonoro medio a 1 m del grupo en sala no reverberante.       93 dBA</w:t>
      </w:r>
    </w:p>
    <w:p w:rsidR="00FB4526" w:rsidRPr="00FB4526" w:rsidRDefault="00FB4526" w:rsidP="00FB4526">
      <w:pPr>
        <w:jc w:val="both"/>
        <w:rPr>
          <w:rFonts w:ascii="Arial" w:hAnsi="Arial"/>
          <w:sz w:val="22"/>
          <w:szCs w:val="22"/>
        </w:rPr>
      </w:pPr>
      <w:r w:rsidRPr="00FB4526">
        <w:rPr>
          <w:rFonts w:ascii="Arial" w:hAnsi="Arial"/>
          <w:sz w:val="22"/>
          <w:szCs w:val="22"/>
        </w:rPr>
        <w:t>Nivel sonoro a 1 m del tubo de escape sin silenciador...........       108 dBA</w:t>
      </w:r>
    </w:p>
    <w:p w:rsidR="00FB4526" w:rsidRPr="00FB4526" w:rsidRDefault="00FB4526" w:rsidP="00FB4526">
      <w:pPr>
        <w:jc w:val="both"/>
        <w:rPr>
          <w:rFonts w:ascii="Arial" w:hAnsi="Arial"/>
          <w:sz w:val="22"/>
          <w:szCs w:val="22"/>
        </w:rPr>
      </w:pPr>
      <w:r w:rsidRPr="00FB4526">
        <w:rPr>
          <w:rFonts w:ascii="Arial" w:hAnsi="Arial"/>
          <w:sz w:val="22"/>
          <w:szCs w:val="22"/>
        </w:rPr>
        <w:t>Largo........................................................................................      1.980 mm</w:t>
      </w:r>
    </w:p>
    <w:p w:rsidR="00FB4526" w:rsidRPr="00FB4526" w:rsidRDefault="00FB4526" w:rsidP="00FB4526">
      <w:pPr>
        <w:jc w:val="both"/>
        <w:rPr>
          <w:rFonts w:ascii="Arial" w:hAnsi="Arial"/>
          <w:sz w:val="22"/>
          <w:szCs w:val="22"/>
        </w:rPr>
      </w:pPr>
      <w:r w:rsidRPr="00FB4526">
        <w:rPr>
          <w:rFonts w:ascii="Arial" w:hAnsi="Arial"/>
          <w:sz w:val="22"/>
          <w:szCs w:val="22"/>
        </w:rPr>
        <w:t>Ancho.......................................................................................         760 mm</w:t>
      </w:r>
    </w:p>
    <w:p w:rsidR="00FB4526" w:rsidRPr="00FB4526" w:rsidRDefault="00FB4526" w:rsidP="00FB4526">
      <w:pPr>
        <w:jc w:val="both"/>
        <w:rPr>
          <w:rFonts w:ascii="Arial" w:hAnsi="Arial"/>
          <w:sz w:val="22"/>
          <w:szCs w:val="22"/>
        </w:rPr>
      </w:pPr>
      <w:r w:rsidRPr="00FB4526">
        <w:rPr>
          <w:rFonts w:ascii="Arial" w:hAnsi="Arial"/>
          <w:sz w:val="22"/>
          <w:szCs w:val="22"/>
        </w:rPr>
        <w:t>Alto...........................................................................................      1.400 mm</w:t>
      </w:r>
    </w:p>
    <w:p w:rsidR="00FB4526" w:rsidRPr="00FB4526" w:rsidRDefault="00FB4526" w:rsidP="00FB4526">
      <w:pPr>
        <w:jc w:val="both"/>
        <w:rPr>
          <w:rFonts w:ascii="Arial" w:hAnsi="Arial"/>
          <w:sz w:val="22"/>
          <w:szCs w:val="22"/>
        </w:rPr>
      </w:pPr>
      <w:r w:rsidRPr="00FB4526">
        <w:rPr>
          <w:rFonts w:ascii="Arial" w:hAnsi="Arial"/>
          <w:sz w:val="22"/>
          <w:szCs w:val="22"/>
        </w:rPr>
        <w:t>Peso sin combustible..............................................................      1.150 kg</w:t>
      </w:r>
    </w:p>
    <w:p w:rsidR="00FB4526" w:rsidRPr="00FB4526" w:rsidRDefault="00FB4526" w:rsidP="00FB4526">
      <w:pPr>
        <w:jc w:val="both"/>
        <w:rPr>
          <w:rFonts w:ascii="Arial" w:hAnsi="Arial"/>
          <w:sz w:val="22"/>
          <w:szCs w:val="22"/>
        </w:rPr>
      </w:pPr>
      <w:r w:rsidRPr="00FB4526">
        <w:rPr>
          <w:rFonts w:ascii="Arial" w:hAnsi="Arial"/>
          <w:sz w:val="22"/>
          <w:szCs w:val="22"/>
        </w:rPr>
        <w:t>Capacidad del depósito de combustible..................................      225    litros</w:t>
      </w:r>
    </w:p>
    <w:p w:rsidR="00FB4526" w:rsidRPr="00FB4526" w:rsidRDefault="00FB4526" w:rsidP="00FB4526">
      <w:pPr>
        <w:jc w:val="both"/>
        <w:rPr>
          <w:rFonts w:ascii="Arial" w:hAnsi="Arial"/>
          <w:sz w:val="22"/>
          <w:szCs w:val="22"/>
        </w:rPr>
      </w:pPr>
      <w:r w:rsidRPr="00FB4526">
        <w:rPr>
          <w:rFonts w:ascii="Arial" w:hAnsi="Arial"/>
          <w:sz w:val="22"/>
          <w:szCs w:val="22"/>
        </w:rPr>
        <w:t> </w:t>
      </w:r>
    </w:p>
    <w:p w:rsidR="00FB4526" w:rsidRPr="00FB4526" w:rsidRDefault="00FB4526" w:rsidP="00FB4526">
      <w:pPr>
        <w:jc w:val="both"/>
        <w:rPr>
          <w:rFonts w:ascii="Arial" w:hAnsi="Arial"/>
          <w:sz w:val="22"/>
          <w:szCs w:val="22"/>
        </w:rPr>
      </w:pPr>
      <w:r w:rsidRPr="00FB4526">
        <w:rPr>
          <w:rFonts w:ascii="Arial" w:hAnsi="Arial"/>
          <w:sz w:val="22"/>
          <w:szCs w:val="22"/>
        </w:rPr>
        <w:t>Dimensiones de</w:t>
      </w:r>
      <w:r>
        <w:rPr>
          <w:rFonts w:ascii="Arial" w:hAnsi="Arial"/>
          <w:sz w:val="22"/>
          <w:szCs w:val="22"/>
        </w:rPr>
        <w:t>l local</w:t>
      </w:r>
      <w:r w:rsidRPr="00FB4526">
        <w:rPr>
          <w:rFonts w:ascii="Arial" w:hAnsi="Arial"/>
          <w:sz w:val="22"/>
          <w:szCs w:val="22"/>
        </w:rPr>
        <w:t xml:space="preserve"> para instalaciones no insonorizadas:</w:t>
      </w:r>
    </w:p>
    <w:p w:rsidR="00FB4526" w:rsidRPr="00FB4526" w:rsidRDefault="00FB4526" w:rsidP="00FB4526">
      <w:pPr>
        <w:jc w:val="both"/>
        <w:rPr>
          <w:rFonts w:ascii="Arial" w:hAnsi="Arial"/>
          <w:sz w:val="22"/>
          <w:szCs w:val="22"/>
        </w:rPr>
      </w:pPr>
      <w:r w:rsidRPr="00FB4526">
        <w:rPr>
          <w:rFonts w:ascii="Arial" w:hAnsi="Arial"/>
          <w:sz w:val="22"/>
          <w:szCs w:val="22"/>
        </w:rPr>
        <w:t>Mínimo recomendado: Largo x Ancho x Alto...........................      3,6 x 2,8 x 2,2 m</w:t>
      </w:r>
    </w:p>
    <w:p w:rsidR="00FB4526" w:rsidRPr="00FB4526" w:rsidRDefault="00FB4526" w:rsidP="00FB4526">
      <w:pPr>
        <w:jc w:val="both"/>
        <w:rPr>
          <w:rFonts w:ascii="Arial" w:hAnsi="Arial"/>
          <w:sz w:val="22"/>
          <w:szCs w:val="22"/>
        </w:rPr>
      </w:pPr>
      <w:r w:rsidRPr="00FB4526">
        <w:rPr>
          <w:rFonts w:ascii="Arial" w:hAnsi="Arial"/>
          <w:sz w:val="22"/>
          <w:szCs w:val="22"/>
        </w:rPr>
        <w:t> </w:t>
      </w:r>
    </w:p>
    <w:p w:rsidR="00FB4526" w:rsidRPr="00FB4526" w:rsidRDefault="00FB4526" w:rsidP="00FB4526">
      <w:pPr>
        <w:jc w:val="both"/>
        <w:rPr>
          <w:rFonts w:ascii="Arial" w:hAnsi="Arial"/>
          <w:sz w:val="22"/>
          <w:szCs w:val="22"/>
        </w:rPr>
      </w:pPr>
      <w:r w:rsidRPr="00FB4526">
        <w:rPr>
          <w:rFonts w:ascii="Arial" w:hAnsi="Arial"/>
          <w:sz w:val="22"/>
          <w:szCs w:val="22"/>
        </w:rPr>
        <w:t>Ventilación:</w:t>
      </w:r>
    </w:p>
    <w:p w:rsidR="00FB4526" w:rsidRPr="00FB4526" w:rsidRDefault="00FB4526" w:rsidP="00FB4526">
      <w:pPr>
        <w:jc w:val="both"/>
        <w:rPr>
          <w:rFonts w:ascii="Arial" w:hAnsi="Arial"/>
          <w:sz w:val="22"/>
          <w:szCs w:val="22"/>
        </w:rPr>
      </w:pPr>
      <w:r w:rsidRPr="00FB4526">
        <w:rPr>
          <w:rFonts w:ascii="Arial" w:hAnsi="Arial"/>
          <w:sz w:val="22"/>
          <w:szCs w:val="22"/>
        </w:rPr>
        <w:t>Entrada de aire mínima recomendada....................................      0,3 m</w:t>
      </w:r>
      <w:r w:rsidRPr="00FB4526">
        <w:rPr>
          <w:rFonts w:ascii="Arial" w:hAnsi="Arial"/>
          <w:sz w:val="22"/>
          <w:szCs w:val="22"/>
          <w:vertAlign w:val="superscript"/>
        </w:rPr>
        <w:t>2</w:t>
      </w:r>
    </w:p>
    <w:p w:rsidR="00FB4526" w:rsidRPr="00FB4526" w:rsidRDefault="00FB4526" w:rsidP="00FB4526">
      <w:pPr>
        <w:jc w:val="both"/>
        <w:rPr>
          <w:rFonts w:ascii="Arial" w:hAnsi="Arial"/>
          <w:sz w:val="22"/>
          <w:szCs w:val="22"/>
        </w:rPr>
      </w:pPr>
      <w:r w:rsidRPr="00FB4526">
        <w:rPr>
          <w:rFonts w:ascii="Arial" w:hAnsi="Arial"/>
          <w:sz w:val="22"/>
          <w:szCs w:val="22"/>
        </w:rPr>
        <w:t>Salida de aire (dimensiones del panel del radiador)................      0,55 x 0,55 m</w:t>
      </w:r>
    </w:p>
    <w:p w:rsidR="00FB4526" w:rsidRPr="00FB4526" w:rsidRDefault="00FB4526" w:rsidP="00FB4526">
      <w:pPr>
        <w:jc w:val="both"/>
        <w:rPr>
          <w:rFonts w:ascii="Arial" w:hAnsi="Arial"/>
          <w:sz w:val="22"/>
          <w:szCs w:val="22"/>
        </w:rPr>
      </w:pPr>
      <w:r w:rsidRPr="00FB4526">
        <w:rPr>
          <w:rFonts w:ascii="Arial" w:hAnsi="Arial"/>
          <w:sz w:val="22"/>
          <w:szCs w:val="22"/>
        </w:rPr>
        <w:t>Caudal de aire del ventilador en salida libre............................      8.640 m</w:t>
      </w:r>
      <w:r w:rsidRPr="00FB4526">
        <w:rPr>
          <w:rFonts w:ascii="Arial" w:hAnsi="Arial"/>
          <w:sz w:val="22"/>
          <w:szCs w:val="22"/>
          <w:vertAlign w:val="superscript"/>
        </w:rPr>
        <w:t>3</w:t>
      </w:r>
      <w:r w:rsidRPr="00FB4526">
        <w:rPr>
          <w:rFonts w:ascii="Arial" w:hAnsi="Arial"/>
          <w:sz w:val="22"/>
          <w:szCs w:val="22"/>
        </w:rPr>
        <w:t>/h</w:t>
      </w:r>
    </w:p>
    <w:p w:rsidR="00FB4526" w:rsidRPr="00FB4526" w:rsidRDefault="00FB4526" w:rsidP="00FB4526">
      <w:pPr>
        <w:jc w:val="both"/>
        <w:rPr>
          <w:rFonts w:ascii="Arial" w:hAnsi="Arial"/>
          <w:sz w:val="22"/>
          <w:szCs w:val="22"/>
        </w:rPr>
      </w:pPr>
      <w:r w:rsidRPr="00FB4526">
        <w:rPr>
          <w:rFonts w:ascii="Arial" w:hAnsi="Arial"/>
          <w:sz w:val="22"/>
          <w:szCs w:val="22"/>
        </w:rPr>
        <w:t> </w:t>
      </w:r>
    </w:p>
    <w:p w:rsidR="00FB4526" w:rsidRPr="00FB4526" w:rsidRDefault="00FB4526" w:rsidP="00FB4526">
      <w:pPr>
        <w:jc w:val="both"/>
        <w:rPr>
          <w:rFonts w:ascii="Arial" w:hAnsi="Arial"/>
          <w:sz w:val="22"/>
          <w:szCs w:val="22"/>
        </w:rPr>
      </w:pPr>
      <w:r w:rsidRPr="00FB4526">
        <w:rPr>
          <w:rFonts w:ascii="Arial" w:hAnsi="Arial"/>
          <w:sz w:val="22"/>
          <w:szCs w:val="22"/>
        </w:rPr>
        <w:t>Escape:</w:t>
      </w:r>
    </w:p>
    <w:p w:rsidR="00FB4526" w:rsidRPr="00FB4526" w:rsidRDefault="00FB4526" w:rsidP="00FB4526">
      <w:pPr>
        <w:jc w:val="both"/>
        <w:rPr>
          <w:rFonts w:ascii="Arial" w:hAnsi="Arial"/>
          <w:sz w:val="22"/>
          <w:szCs w:val="22"/>
        </w:rPr>
      </w:pPr>
      <w:r w:rsidRPr="00FB4526">
        <w:rPr>
          <w:rFonts w:ascii="Arial" w:hAnsi="Arial"/>
          <w:sz w:val="22"/>
          <w:szCs w:val="22"/>
        </w:rPr>
        <w:t>Caudal de gases de escape....................................................      732 m</w:t>
      </w:r>
      <w:r w:rsidRPr="00FB4526">
        <w:rPr>
          <w:rFonts w:ascii="Arial" w:hAnsi="Arial"/>
          <w:sz w:val="22"/>
          <w:szCs w:val="22"/>
          <w:vertAlign w:val="superscript"/>
        </w:rPr>
        <w:t>3</w:t>
      </w:r>
      <w:r w:rsidRPr="00FB4526">
        <w:rPr>
          <w:rFonts w:ascii="Arial" w:hAnsi="Arial"/>
          <w:sz w:val="22"/>
          <w:szCs w:val="22"/>
        </w:rPr>
        <w:t>/h</w:t>
      </w:r>
    </w:p>
    <w:p w:rsidR="00FB4526" w:rsidRPr="00FB4526" w:rsidRDefault="00FB4526" w:rsidP="00FB4526">
      <w:pPr>
        <w:jc w:val="both"/>
        <w:rPr>
          <w:rFonts w:ascii="Arial" w:hAnsi="Arial"/>
          <w:sz w:val="22"/>
          <w:szCs w:val="22"/>
        </w:rPr>
      </w:pPr>
      <w:r w:rsidRPr="00FB4526">
        <w:rPr>
          <w:rFonts w:ascii="Arial" w:hAnsi="Arial"/>
          <w:sz w:val="22"/>
          <w:szCs w:val="22"/>
        </w:rPr>
        <w:t>Diámetro tubería de escape para recorridos cortos (6 m)......      80 mm</w:t>
      </w:r>
    </w:p>
    <w:p w:rsidR="00FC5902" w:rsidRPr="00FC5902" w:rsidRDefault="00FC5902" w:rsidP="00FC5902">
      <w:pPr>
        <w:jc w:val="both"/>
        <w:rPr>
          <w:rFonts w:ascii="Arial" w:hAnsi="Arial"/>
          <w:sz w:val="22"/>
          <w:szCs w:val="22"/>
          <w:lang w:val="es-ES_tradnl"/>
        </w:rPr>
      </w:pPr>
    </w:p>
    <w:p w:rsidR="001B1EFF" w:rsidRPr="001B1EFF" w:rsidRDefault="001B1EFF" w:rsidP="001B1EFF">
      <w:pPr>
        <w:jc w:val="both"/>
        <w:rPr>
          <w:rFonts w:ascii="Arial" w:hAnsi="Arial"/>
          <w:b/>
          <w:sz w:val="22"/>
          <w:szCs w:val="22"/>
          <w:u w:val="single"/>
          <w:lang w:val="es-ES_tradnl"/>
        </w:rPr>
      </w:pPr>
      <w:r w:rsidRPr="001B1EFF">
        <w:rPr>
          <w:rFonts w:ascii="Arial" w:hAnsi="Arial"/>
          <w:b/>
          <w:sz w:val="22"/>
          <w:szCs w:val="22"/>
          <w:u w:val="single"/>
          <w:lang w:val="es-ES_tradnl"/>
        </w:rPr>
        <w:t>DERIVACIONES  INDIVIDUALES</w:t>
      </w:r>
    </w:p>
    <w:p w:rsidR="001B1EFF" w:rsidRPr="001B1EFF" w:rsidRDefault="001B1EFF" w:rsidP="001B1EFF">
      <w:pPr>
        <w:jc w:val="both"/>
        <w:rPr>
          <w:rFonts w:ascii="Arial" w:hAnsi="Arial"/>
          <w:sz w:val="22"/>
          <w:szCs w:val="22"/>
          <w:lang w:val="es-ES_tradnl"/>
        </w:rPr>
      </w:pPr>
    </w:p>
    <w:p w:rsidR="001B1EFF" w:rsidRPr="001B1EFF" w:rsidRDefault="001B1EFF" w:rsidP="00006EE8">
      <w:pPr>
        <w:ind w:firstLine="708"/>
        <w:jc w:val="both"/>
        <w:rPr>
          <w:rFonts w:ascii="Arial" w:hAnsi="Arial"/>
          <w:sz w:val="22"/>
          <w:szCs w:val="22"/>
          <w:lang w:val="es-ES_tradnl"/>
        </w:rPr>
      </w:pPr>
      <w:r w:rsidRPr="001B1EFF">
        <w:rPr>
          <w:rFonts w:ascii="Arial" w:hAnsi="Arial"/>
          <w:sz w:val="22"/>
          <w:szCs w:val="22"/>
          <w:lang w:val="es-ES_tradnl"/>
        </w:rPr>
        <w:t xml:space="preserve">Denominamos de esta forma a las líneas que enlazan </w:t>
      </w:r>
      <w:r>
        <w:rPr>
          <w:rFonts w:ascii="Arial" w:hAnsi="Arial"/>
          <w:sz w:val="22"/>
          <w:szCs w:val="22"/>
          <w:lang w:val="es-ES_tradnl"/>
        </w:rPr>
        <w:t>el módulo</w:t>
      </w:r>
      <w:r w:rsidRPr="001B1EFF">
        <w:rPr>
          <w:rFonts w:ascii="Arial" w:hAnsi="Arial"/>
          <w:sz w:val="22"/>
          <w:szCs w:val="22"/>
          <w:lang w:val="es-ES_tradnl"/>
        </w:rPr>
        <w:t xml:space="preserve"> de contadores de</w:t>
      </w:r>
      <w:r>
        <w:rPr>
          <w:rFonts w:ascii="Arial" w:hAnsi="Arial"/>
          <w:sz w:val="22"/>
          <w:szCs w:val="22"/>
          <w:lang w:val="es-ES_tradnl"/>
        </w:rPr>
        <w:t xml:space="preserve">l suministro de red y los bornes de salida del grupo electrógeno </w:t>
      </w:r>
      <w:r w:rsidRPr="001B1EFF">
        <w:rPr>
          <w:rFonts w:ascii="Arial" w:hAnsi="Arial"/>
          <w:sz w:val="22"/>
          <w:szCs w:val="22"/>
          <w:lang w:val="es-ES_tradnl"/>
        </w:rPr>
        <w:t xml:space="preserve"> con el cuadro general de protec</w:t>
      </w:r>
      <w:r>
        <w:rPr>
          <w:rFonts w:ascii="Arial" w:hAnsi="Arial"/>
          <w:sz w:val="22"/>
          <w:szCs w:val="22"/>
          <w:lang w:val="es-ES_tradnl"/>
        </w:rPr>
        <w:t>ción y mando del Centro de Educación</w:t>
      </w:r>
      <w:r w:rsidRPr="001B1EFF">
        <w:rPr>
          <w:rFonts w:ascii="Arial" w:hAnsi="Arial"/>
          <w:sz w:val="22"/>
          <w:szCs w:val="22"/>
          <w:lang w:val="es-ES_tradnl"/>
        </w:rPr>
        <w:t>.</w:t>
      </w:r>
    </w:p>
    <w:p w:rsidR="001B1EFF" w:rsidRPr="001B1EFF" w:rsidRDefault="001B1EFF" w:rsidP="001B1EFF">
      <w:pPr>
        <w:jc w:val="both"/>
        <w:rPr>
          <w:rFonts w:ascii="Arial" w:hAnsi="Arial"/>
          <w:sz w:val="22"/>
          <w:szCs w:val="22"/>
          <w:lang w:val="es-ES_tradnl"/>
        </w:rPr>
      </w:pPr>
    </w:p>
    <w:p w:rsidR="001B1EFF" w:rsidRPr="001B1EFF" w:rsidRDefault="001B1EFF" w:rsidP="001B1EFF">
      <w:pPr>
        <w:jc w:val="both"/>
        <w:rPr>
          <w:rFonts w:ascii="Arial" w:hAnsi="Arial"/>
          <w:sz w:val="22"/>
          <w:szCs w:val="22"/>
          <w:lang w:val="es-ES_tradnl"/>
        </w:rPr>
      </w:pPr>
      <w:r w:rsidRPr="001B1EFF">
        <w:rPr>
          <w:rFonts w:ascii="Arial" w:hAnsi="Arial"/>
          <w:sz w:val="22"/>
          <w:szCs w:val="22"/>
          <w:lang w:val="es-ES_tradnl"/>
        </w:rPr>
        <w:tab/>
        <w:t xml:space="preserve">Las características principales que deben de cumplir </w:t>
      </w:r>
      <w:r>
        <w:rPr>
          <w:rFonts w:ascii="Arial" w:hAnsi="Arial"/>
          <w:sz w:val="22"/>
          <w:szCs w:val="22"/>
          <w:lang w:val="es-ES_tradnl"/>
        </w:rPr>
        <w:t xml:space="preserve">el suministro de red </w:t>
      </w:r>
      <w:r w:rsidRPr="001B1EFF">
        <w:rPr>
          <w:rFonts w:ascii="Arial" w:hAnsi="Arial"/>
          <w:sz w:val="22"/>
          <w:szCs w:val="22"/>
          <w:lang w:val="es-ES_tradnl"/>
        </w:rPr>
        <w:t>son las siguientes:</w:t>
      </w:r>
    </w:p>
    <w:p w:rsidR="001B1EFF" w:rsidRPr="001B1EFF" w:rsidRDefault="001B1EFF" w:rsidP="001B1EFF">
      <w:pPr>
        <w:jc w:val="both"/>
        <w:rPr>
          <w:rFonts w:ascii="Arial" w:hAnsi="Arial"/>
          <w:sz w:val="22"/>
          <w:szCs w:val="22"/>
          <w:lang w:val="es-ES_tradnl"/>
        </w:rPr>
      </w:pP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sz w:val="22"/>
          <w:szCs w:val="22"/>
          <w:lang w:val="es-ES_tradnl"/>
        </w:rPr>
        <w:t>Construcción: según UNE 21.123</w:t>
      </w: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sz w:val="22"/>
          <w:szCs w:val="22"/>
          <w:lang w:val="es-ES_tradnl"/>
        </w:rPr>
        <w:t>Designación RZ1 –k 0.6/1 kV</w:t>
      </w: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sz w:val="22"/>
          <w:szCs w:val="22"/>
          <w:lang w:val="es-ES_tradnl"/>
        </w:rPr>
        <w:t>Tensión nominal 0,6/1 kV</w:t>
      </w: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sz w:val="22"/>
          <w:szCs w:val="22"/>
          <w:lang w:val="es-ES_tradnl"/>
        </w:rPr>
        <w:t xml:space="preserve">Temperatura máxima: </w:t>
      </w:r>
      <w:smartTag w:uri="urn:schemas-microsoft-com:office:smarttags" w:element="metricconverter">
        <w:smartTagPr>
          <w:attr w:name="ProductID" w:val="90 ﾺC"/>
        </w:smartTagPr>
        <w:r w:rsidRPr="001B1EFF">
          <w:rPr>
            <w:rFonts w:ascii="Arial" w:hAnsi="Arial"/>
            <w:sz w:val="22"/>
            <w:szCs w:val="22"/>
            <w:lang w:val="es-ES_tradnl"/>
          </w:rPr>
          <w:t>90 ºC</w:t>
        </w:r>
      </w:smartTag>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sz w:val="22"/>
          <w:szCs w:val="22"/>
          <w:lang w:val="es-ES_tradnl"/>
        </w:rPr>
        <w:t>Conductor: Cobre</w:t>
      </w: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sz w:val="22"/>
          <w:szCs w:val="22"/>
          <w:lang w:val="es-ES_tradnl"/>
        </w:rPr>
        <w:t>Aislamiento: Poliolefinas (Libre de halógenos)</w:t>
      </w: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sz w:val="22"/>
          <w:szCs w:val="22"/>
          <w:lang w:val="es-ES_tradnl"/>
        </w:rPr>
        <w:t>Cubierta: Termoplástica (Libre de halógenos)</w:t>
      </w: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sz w:val="22"/>
          <w:szCs w:val="22"/>
          <w:lang w:val="es-ES_tradnl"/>
        </w:rPr>
        <w:t>La máxima caída de tensión admisible será del 1%.</w:t>
      </w: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sz w:val="22"/>
          <w:szCs w:val="22"/>
          <w:lang w:val="es-ES_tradnl"/>
        </w:rPr>
        <w:t>La corriente máxima admisible se tomará según ITC-BT-07 según corresponda.</w:t>
      </w: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b/>
          <w:sz w:val="22"/>
          <w:szCs w:val="22"/>
          <w:lang w:val="es-ES_tradnl"/>
        </w:rPr>
        <w:t xml:space="preserve">LINEA </w:t>
      </w:r>
      <w:r w:rsidRPr="001B1EFF">
        <w:rPr>
          <w:rFonts w:ascii="Arial" w:hAnsi="Arial"/>
          <w:sz w:val="22"/>
          <w:szCs w:val="22"/>
          <w:lang w:val="es-ES_tradnl"/>
        </w:rPr>
        <w:t>TRES FASES MÁS NEUTRO.</w:t>
      </w: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b/>
          <w:sz w:val="22"/>
          <w:szCs w:val="22"/>
          <w:lang w:val="es-ES_tradnl"/>
        </w:rPr>
        <w:t>NATURALEZ DEL CONDUCTOR:</w:t>
      </w:r>
      <w:r w:rsidRPr="001B1EFF">
        <w:rPr>
          <w:rFonts w:ascii="Arial" w:hAnsi="Arial"/>
          <w:sz w:val="22"/>
          <w:szCs w:val="22"/>
          <w:lang w:val="es-ES_tradnl"/>
        </w:rPr>
        <w:t xml:space="preserve"> COBRE</w:t>
      </w: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b/>
          <w:sz w:val="22"/>
          <w:szCs w:val="22"/>
          <w:lang w:val="es-ES_tradnl"/>
        </w:rPr>
        <w:t>SECCION DE LOS CONDUCTORES</w:t>
      </w:r>
      <w:r w:rsidRPr="001B1EFF">
        <w:rPr>
          <w:rFonts w:ascii="Arial" w:hAnsi="Arial"/>
          <w:sz w:val="22"/>
          <w:szCs w:val="22"/>
          <w:lang w:val="es-ES_tradnl"/>
        </w:rPr>
        <w:t xml:space="preserve">: 4x240 mm2 </w:t>
      </w:r>
    </w:p>
    <w:p w:rsidR="001B1EFF" w:rsidRPr="001B1EFF" w:rsidRDefault="001B1EFF" w:rsidP="001B1EFF">
      <w:pPr>
        <w:jc w:val="both"/>
        <w:rPr>
          <w:rFonts w:ascii="Arial" w:hAnsi="Arial"/>
          <w:sz w:val="22"/>
          <w:szCs w:val="22"/>
          <w:lang w:val="es-ES_tradnl"/>
        </w:rPr>
      </w:pPr>
    </w:p>
    <w:p w:rsidR="001B1EFF" w:rsidRPr="001B1EFF" w:rsidRDefault="001B1EFF" w:rsidP="001B1EFF">
      <w:pPr>
        <w:jc w:val="both"/>
        <w:rPr>
          <w:rFonts w:ascii="Arial" w:hAnsi="Arial"/>
          <w:sz w:val="22"/>
          <w:szCs w:val="22"/>
          <w:lang w:val="es-ES_tradnl"/>
        </w:rPr>
      </w:pPr>
      <w:r w:rsidRPr="001B1EFF">
        <w:rPr>
          <w:rFonts w:ascii="Arial" w:hAnsi="Arial"/>
          <w:sz w:val="22"/>
          <w:szCs w:val="22"/>
          <w:lang w:val="es-ES_tradnl"/>
        </w:rPr>
        <w:t>La derivación individual para el suministro complementario poseerá las siguientes características particulares:</w:t>
      </w:r>
    </w:p>
    <w:p w:rsidR="001B1EFF" w:rsidRDefault="001B1EFF" w:rsidP="001B1EFF">
      <w:pPr>
        <w:jc w:val="both"/>
        <w:rPr>
          <w:rFonts w:ascii="Arial" w:hAnsi="Arial"/>
          <w:sz w:val="22"/>
          <w:szCs w:val="22"/>
          <w:lang w:val="es-ES_tradnl"/>
        </w:rPr>
      </w:pP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sz w:val="22"/>
          <w:szCs w:val="22"/>
          <w:lang w:val="es-ES_tradnl"/>
        </w:rPr>
        <w:t>Construcción: según UNE 21.123</w:t>
      </w:r>
    </w:p>
    <w:p w:rsidR="001B1EFF" w:rsidRPr="001B1EFF" w:rsidRDefault="001B1EFF" w:rsidP="00DA1FF4">
      <w:pPr>
        <w:pStyle w:val="Prrafodelista"/>
        <w:numPr>
          <w:ilvl w:val="0"/>
          <w:numId w:val="13"/>
        </w:numPr>
        <w:jc w:val="both"/>
        <w:rPr>
          <w:rFonts w:ascii="Arial" w:hAnsi="Arial"/>
          <w:sz w:val="22"/>
          <w:szCs w:val="22"/>
          <w:lang w:val="es-ES_tradnl"/>
        </w:rPr>
      </w:pPr>
      <w:r>
        <w:rPr>
          <w:rFonts w:ascii="Arial" w:hAnsi="Arial"/>
          <w:sz w:val="22"/>
          <w:szCs w:val="22"/>
          <w:lang w:val="es-ES_tradnl"/>
        </w:rPr>
        <w:t>Designación S</w:t>
      </w:r>
      <w:r w:rsidRPr="001B1EFF">
        <w:rPr>
          <w:rFonts w:ascii="Arial" w:hAnsi="Arial"/>
          <w:sz w:val="22"/>
          <w:szCs w:val="22"/>
          <w:lang w:val="es-ES_tradnl"/>
        </w:rPr>
        <w:t>Z1 –k 0.6/1 kV</w:t>
      </w: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sz w:val="22"/>
          <w:szCs w:val="22"/>
          <w:lang w:val="es-ES_tradnl"/>
        </w:rPr>
        <w:t>Tensión nominal 0,6/1 kV</w:t>
      </w: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sz w:val="22"/>
          <w:szCs w:val="22"/>
          <w:lang w:val="es-ES_tradnl"/>
        </w:rPr>
        <w:t xml:space="preserve">Temperatura máxima: </w:t>
      </w:r>
      <w:smartTag w:uri="urn:schemas-microsoft-com:office:smarttags" w:element="metricconverter">
        <w:smartTagPr>
          <w:attr w:name="ProductID" w:val="90 ﾺC"/>
        </w:smartTagPr>
        <w:r w:rsidRPr="001B1EFF">
          <w:rPr>
            <w:rFonts w:ascii="Arial" w:hAnsi="Arial"/>
            <w:sz w:val="22"/>
            <w:szCs w:val="22"/>
            <w:lang w:val="es-ES_tradnl"/>
          </w:rPr>
          <w:t>90 ºC</w:t>
        </w:r>
      </w:smartTag>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sz w:val="22"/>
          <w:szCs w:val="22"/>
          <w:lang w:val="es-ES_tradnl"/>
        </w:rPr>
        <w:lastRenderedPageBreak/>
        <w:t>Conductor: Cobre</w:t>
      </w: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sz w:val="22"/>
          <w:szCs w:val="22"/>
          <w:lang w:val="es-ES_tradnl"/>
        </w:rPr>
        <w:t>Aislamiento: Poliolefinas (Libre de halógenos)</w:t>
      </w: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sz w:val="22"/>
          <w:szCs w:val="22"/>
          <w:lang w:val="es-ES_tradnl"/>
        </w:rPr>
        <w:t>Cubierta: Termoplástica (Libre de halógenos)</w:t>
      </w: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sz w:val="22"/>
          <w:szCs w:val="22"/>
          <w:lang w:val="es-ES_tradnl"/>
        </w:rPr>
        <w:t>La máxima caída de tensión admisible será del 1%.</w:t>
      </w: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sz w:val="22"/>
          <w:szCs w:val="22"/>
          <w:lang w:val="es-ES_tradnl"/>
        </w:rPr>
        <w:t>La corriente máxima admisible se tomará según ITC-BT-07 según corresponda.</w:t>
      </w: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b/>
          <w:sz w:val="22"/>
          <w:szCs w:val="22"/>
          <w:lang w:val="es-ES_tradnl"/>
        </w:rPr>
        <w:t xml:space="preserve">LINEA </w:t>
      </w:r>
      <w:r w:rsidRPr="001B1EFF">
        <w:rPr>
          <w:rFonts w:ascii="Arial" w:hAnsi="Arial"/>
          <w:sz w:val="22"/>
          <w:szCs w:val="22"/>
          <w:lang w:val="es-ES_tradnl"/>
        </w:rPr>
        <w:t>TRES FASES MÁS NEUTRO.</w:t>
      </w: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b/>
          <w:sz w:val="22"/>
          <w:szCs w:val="22"/>
          <w:lang w:val="es-ES_tradnl"/>
        </w:rPr>
        <w:t>NATURALEZ DEL CONDUCTOR:</w:t>
      </w:r>
      <w:r w:rsidRPr="001B1EFF">
        <w:rPr>
          <w:rFonts w:ascii="Arial" w:hAnsi="Arial"/>
          <w:sz w:val="22"/>
          <w:szCs w:val="22"/>
          <w:lang w:val="es-ES_tradnl"/>
        </w:rPr>
        <w:t xml:space="preserve"> COBRE</w:t>
      </w:r>
    </w:p>
    <w:p w:rsidR="001B1EFF" w:rsidRPr="001B1EFF" w:rsidRDefault="001B1EFF" w:rsidP="00DA1FF4">
      <w:pPr>
        <w:pStyle w:val="Prrafodelista"/>
        <w:numPr>
          <w:ilvl w:val="0"/>
          <w:numId w:val="13"/>
        </w:numPr>
        <w:jc w:val="both"/>
        <w:rPr>
          <w:rFonts w:ascii="Arial" w:hAnsi="Arial"/>
          <w:sz w:val="22"/>
          <w:szCs w:val="22"/>
          <w:lang w:val="es-ES_tradnl"/>
        </w:rPr>
      </w:pPr>
      <w:r w:rsidRPr="001B1EFF">
        <w:rPr>
          <w:rFonts w:ascii="Arial" w:hAnsi="Arial"/>
          <w:b/>
          <w:sz w:val="22"/>
          <w:szCs w:val="22"/>
          <w:lang w:val="es-ES_tradnl"/>
        </w:rPr>
        <w:t>SECCION DE LOS CONDUCTORES</w:t>
      </w:r>
      <w:r>
        <w:rPr>
          <w:rFonts w:ascii="Arial" w:hAnsi="Arial"/>
          <w:sz w:val="22"/>
          <w:szCs w:val="22"/>
          <w:lang w:val="es-ES_tradnl"/>
        </w:rPr>
        <w:t>: 4x25</w:t>
      </w:r>
      <w:r w:rsidRPr="001B1EFF">
        <w:rPr>
          <w:rFonts w:ascii="Arial" w:hAnsi="Arial"/>
          <w:sz w:val="22"/>
          <w:szCs w:val="22"/>
          <w:lang w:val="es-ES_tradnl"/>
        </w:rPr>
        <w:t xml:space="preserve"> mm2 </w:t>
      </w:r>
    </w:p>
    <w:p w:rsidR="001B1EFF" w:rsidRDefault="001B1EFF" w:rsidP="001B1EFF">
      <w:pPr>
        <w:jc w:val="both"/>
        <w:rPr>
          <w:rFonts w:ascii="Arial" w:hAnsi="Arial"/>
          <w:sz w:val="22"/>
          <w:szCs w:val="22"/>
          <w:lang w:val="es-ES_tradnl"/>
        </w:rPr>
      </w:pPr>
    </w:p>
    <w:p w:rsidR="001B1EFF" w:rsidRPr="001B1EFF" w:rsidRDefault="001B1EFF" w:rsidP="001B1EFF">
      <w:pPr>
        <w:jc w:val="both"/>
        <w:rPr>
          <w:rFonts w:ascii="Arial" w:hAnsi="Arial"/>
          <w:sz w:val="22"/>
          <w:szCs w:val="22"/>
          <w:lang w:val="es-ES_tradnl"/>
        </w:rPr>
      </w:pPr>
    </w:p>
    <w:p w:rsidR="001B1EFF" w:rsidRPr="001B1EFF" w:rsidRDefault="001B1EFF" w:rsidP="001B1EFF">
      <w:pPr>
        <w:ind w:firstLine="360"/>
        <w:jc w:val="both"/>
        <w:rPr>
          <w:rFonts w:ascii="Arial" w:hAnsi="Arial"/>
          <w:sz w:val="22"/>
          <w:szCs w:val="22"/>
          <w:lang w:val="es-ES_tradnl"/>
        </w:rPr>
      </w:pPr>
      <w:r w:rsidRPr="001B1EFF">
        <w:rPr>
          <w:rFonts w:ascii="Arial" w:hAnsi="Arial"/>
          <w:sz w:val="22"/>
          <w:szCs w:val="22"/>
          <w:lang w:val="es-ES_tradnl"/>
        </w:rPr>
        <w:t>El diámetro de las canalizaciones, así como la sección de los conductores, quedan perfectamente reflejados y justificados en las tablas de Cálculos Eléctricos.</w:t>
      </w:r>
    </w:p>
    <w:p w:rsidR="001B1EFF" w:rsidRPr="001B1EFF" w:rsidRDefault="001B1EFF" w:rsidP="001B1EFF">
      <w:pPr>
        <w:jc w:val="both"/>
        <w:rPr>
          <w:rFonts w:ascii="Arial" w:hAnsi="Arial"/>
          <w:sz w:val="22"/>
          <w:szCs w:val="22"/>
          <w:lang w:val="es-ES_tradnl"/>
        </w:rPr>
      </w:pPr>
    </w:p>
    <w:p w:rsidR="001B1EFF" w:rsidRPr="001B1EFF" w:rsidRDefault="001B1EFF" w:rsidP="001B1EFF">
      <w:pPr>
        <w:ind w:firstLine="360"/>
        <w:jc w:val="both"/>
        <w:rPr>
          <w:rFonts w:ascii="Arial" w:hAnsi="Arial"/>
          <w:b/>
          <w:sz w:val="22"/>
          <w:szCs w:val="22"/>
        </w:rPr>
      </w:pPr>
      <w:r w:rsidRPr="001B1EFF">
        <w:rPr>
          <w:rFonts w:ascii="Arial" w:hAnsi="Arial"/>
          <w:sz w:val="22"/>
          <w:szCs w:val="22"/>
        </w:rPr>
        <w:t>La conmutación entre ambos suministros se ha proyectado automática mediante conmutador motorizado de interruptores automáticos magnetotérmicos, superpuestos y enclavados mecánicamente, instalado en el CGBT.</w:t>
      </w:r>
    </w:p>
    <w:p w:rsidR="002C6ADB" w:rsidRPr="001B1EFF" w:rsidRDefault="002C6ADB" w:rsidP="00E90916">
      <w:pPr>
        <w:jc w:val="both"/>
        <w:rPr>
          <w:rFonts w:ascii="Arial" w:hAnsi="Arial"/>
          <w:sz w:val="22"/>
          <w:szCs w:val="22"/>
        </w:rPr>
      </w:pPr>
    </w:p>
    <w:p w:rsidR="00E178D6" w:rsidRDefault="00E178D6" w:rsidP="00365C81">
      <w:pPr>
        <w:jc w:val="both"/>
        <w:rPr>
          <w:rFonts w:ascii="Arial" w:hAnsi="Arial"/>
          <w:sz w:val="22"/>
          <w:szCs w:val="22"/>
        </w:rPr>
      </w:pPr>
    </w:p>
    <w:p w:rsidR="00523C49" w:rsidRDefault="003021F9" w:rsidP="00523C49">
      <w:pPr>
        <w:jc w:val="both"/>
        <w:rPr>
          <w:rFonts w:ascii="Arial" w:hAnsi="Arial"/>
          <w:b/>
          <w:sz w:val="22"/>
          <w:szCs w:val="22"/>
        </w:rPr>
      </w:pPr>
      <w:r>
        <w:rPr>
          <w:rFonts w:ascii="Arial" w:hAnsi="Arial"/>
          <w:b/>
          <w:sz w:val="22"/>
          <w:szCs w:val="22"/>
        </w:rPr>
        <w:t>2.</w:t>
      </w:r>
      <w:r w:rsidR="00523C49" w:rsidRPr="002C3237">
        <w:rPr>
          <w:rFonts w:ascii="Arial" w:hAnsi="Arial"/>
          <w:b/>
          <w:sz w:val="22"/>
          <w:szCs w:val="22"/>
        </w:rPr>
        <w:t xml:space="preserve"> </w:t>
      </w:r>
      <w:r w:rsidR="00523C49">
        <w:rPr>
          <w:rFonts w:ascii="Arial" w:hAnsi="Arial"/>
          <w:b/>
          <w:sz w:val="22"/>
          <w:szCs w:val="22"/>
        </w:rPr>
        <w:t>PREVISION DE CARGAS</w:t>
      </w:r>
    </w:p>
    <w:p w:rsidR="00523C49" w:rsidRDefault="00523C49" w:rsidP="00523C49">
      <w:pPr>
        <w:jc w:val="both"/>
        <w:rPr>
          <w:rFonts w:ascii="Arial" w:hAnsi="Arial"/>
          <w:b/>
          <w:sz w:val="22"/>
          <w:szCs w:val="22"/>
        </w:rPr>
      </w:pPr>
    </w:p>
    <w:p w:rsidR="00523C49" w:rsidRDefault="0076352A" w:rsidP="00006EE8">
      <w:pPr>
        <w:ind w:firstLine="708"/>
        <w:jc w:val="both"/>
        <w:rPr>
          <w:rFonts w:ascii="Arial" w:hAnsi="Arial"/>
          <w:sz w:val="22"/>
          <w:szCs w:val="22"/>
        </w:rPr>
      </w:pPr>
      <w:r>
        <w:rPr>
          <w:rFonts w:ascii="Arial" w:hAnsi="Arial"/>
          <w:sz w:val="22"/>
          <w:szCs w:val="22"/>
        </w:rPr>
        <w:t>En el Capítulo de Cálculos, se encuentran detalladas las diferentes potencias instaladas en todos los edificios, así como una previsión para las ampliaciones de instalaciones previstas.</w:t>
      </w:r>
      <w:r w:rsidR="00006EE8">
        <w:rPr>
          <w:rFonts w:ascii="Arial" w:hAnsi="Arial"/>
          <w:sz w:val="22"/>
          <w:szCs w:val="22"/>
        </w:rPr>
        <w:t xml:space="preserve"> Detallamos a continuación un resumen de estas:</w:t>
      </w:r>
    </w:p>
    <w:p w:rsidR="00006EE8" w:rsidRDefault="00006EE8" w:rsidP="00CF0240">
      <w:pPr>
        <w:pStyle w:val="Prrafodelista"/>
        <w:ind w:left="1428"/>
        <w:jc w:val="both"/>
        <w:rPr>
          <w:rFonts w:ascii="Arial" w:hAnsi="Arial"/>
          <w:sz w:val="22"/>
          <w:szCs w:val="22"/>
        </w:rPr>
      </w:pPr>
    </w:p>
    <w:tbl>
      <w:tblPr>
        <w:tblW w:w="7493" w:type="dxa"/>
        <w:tblInd w:w="803" w:type="dxa"/>
        <w:tblCellMar>
          <w:left w:w="70" w:type="dxa"/>
          <w:right w:w="70" w:type="dxa"/>
        </w:tblCellMar>
        <w:tblLook w:val="04A0"/>
      </w:tblPr>
      <w:tblGrid>
        <w:gridCol w:w="1852"/>
        <w:gridCol w:w="1962"/>
        <w:gridCol w:w="581"/>
        <w:gridCol w:w="1558"/>
        <w:gridCol w:w="1540"/>
      </w:tblGrid>
      <w:tr w:rsidR="00CF0240" w:rsidRPr="00CF0240" w:rsidTr="00CF0240">
        <w:trPr>
          <w:trHeight w:val="270"/>
        </w:trPr>
        <w:tc>
          <w:tcPr>
            <w:tcW w:w="1852" w:type="dxa"/>
            <w:tcBorders>
              <w:top w:val="nil"/>
              <w:left w:val="nil"/>
              <w:bottom w:val="nil"/>
              <w:right w:val="nil"/>
            </w:tcBorders>
            <w:shd w:val="clear" w:color="auto" w:fill="auto"/>
            <w:noWrap/>
            <w:vAlign w:val="bottom"/>
            <w:hideMark/>
          </w:tcPr>
          <w:p w:rsidR="00CF0240" w:rsidRPr="00CF0240" w:rsidRDefault="00CF0240" w:rsidP="00CF0240">
            <w:pPr>
              <w:rPr>
                <w:rFonts w:ascii="Arial" w:hAnsi="Arial" w:cs="Arial"/>
                <w:sz w:val="20"/>
                <w:szCs w:val="20"/>
              </w:rPr>
            </w:pPr>
          </w:p>
        </w:tc>
        <w:tc>
          <w:tcPr>
            <w:tcW w:w="4101" w:type="dxa"/>
            <w:gridSpan w:val="3"/>
            <w:tcBorders>
              <w:top w:val="single" w:sz="8" w:space="0" w:color="auto"/>
              <w:left w:val="single" w:sz="8" w:space="0" w:color="auto"/>
              <w:bottom w:val="nil"/>
              <w:right w:val="nil"/>
            </w:tcBorders>
            <w:shd w:val="clear" w:color="auto" w:fill="auto"/>
            <w:noWrap/>
            <w:vAlign w:val="bottom"/>
            <w:hideMark/>
          </w:tcPr>
          <w:p w:rsidR="00CF0240" w:rsidRPr="00CF0240" w:rsidRDefault="00CF0240" w:rsidP="00CF0240">
            <w:pPr>
              <w:jc w:val="center"/>
              <w:rPr>
                <w:rFonts w:ascii="Arial" w:hAnsi="Arial" w:cs="Arial"/>
                <w:sz w:val="20"/>
                <w:szCs w:val="20"/>
              </w:rPr>
            </w:pPr>
            <w:r w:rsidRPr="00CF0240">
              <w:rPr>
                <w:rFonts w:ascii="Arial" w:hAnsi="Arial" w:cs="Arial"/>
                <w:sz w:val="20"/>
                <w:szCs w:val="20"/>
              </w:rPr>
              <w:t xml:space="preserve"> RED </w:t>
            </w:r>
          </w:p>
        </w:tc>
        <w:tc>
          <w:tcPr>
            <w:tcW w:w="1540" w:type="dxa"/>
            <w:tcBorders>
              <w:top w:val="single" w:sz="8" w:space="0" w:color="auto"/>
              <w:left w:val="nil"/>
              <w:bottom w:val="nil"/>
              <w:right w:val="single" w:sz="8" w:space="0" w:color="auto"/>
            </w:tcBorders>
            <w:shd w:val="clear" w:color="auto" w:fill="auto"/>
            <w:noWrap/>
            <w:vAlign w:val="bottom"/>
            <w:hideMark/>
          </w:tcPr>
          <w:p w:rsidR="00CF0240" w:rsidRPr="00CF0240" w:rsidRDefault="00CF0240" w:rsidP="00CF0240">
            <w:pPr>
              <w:jc w:val="center"/>
              <w:rPr>
                <w:rFonts w:ascii="Arial" w:hAnsi="Arial" w:cs="Arial"/>
                <w:sz w:val="20"/>
                <w:szCs w:val="20"/>
              </w:rPr>
            </w:pPr>
            <w:r w:rsidRPr="00CF0240">
              <w:rPr>
                <w:rFonts w:ascii="Arial" w:hAnsi="Arial" w:cs="Arial"/>
                <w:sz w:val="20"/>
                <w:szCs w:val="20"/>
              </w:rPr>
              <w:t xml:space="preserve"> GRUPO </w:t>
            </w:r>
          </w:p>
        </w:tc>
      </w:tr>
      <w:tr w:rsidR="00CF0240" w:rsidRPr="00CF0240" w:rsidTr="00CF0240">
        <w:trPr>
          <w:trHeight w:val="270"/>
        </w:trPr>
        <w:tc>
          <w:tcPr>
            <w:tcW w:w="1852" w:type="dxa"/>
            <w:tcBorders>
              <w:top w:val="nil"/>
              <w:left w:val="nil"/>
              <w:bottom w:val="nil"/>
              <w:right w:val="nil"/>
            </w:tcBorders>
            <w:shd w:val="clear" w:color="auto" w:fill="auto"/>
            <w:noWrap/>
            <w:vAlign w:val="bottom"/>
            <w:hideMark/>
          </w:tcPr>
          <w:p w:rsidR="00CF0240" w:rsidRPr="00CF0240" w:rsidRDefault="00CF0240" w:rsidP="00CF0240">
            <w:pPr>
              <w:rPr>
                <w:rFonts w:ascii="Arial" w:hAnsi="Arial" w:cs="Arial"/>
                <w:sz w:val="20"/>
                <w:szCs w:val="20"/>
              </w:rPr>
            </w:pPr>
          </w:p>
        </w:tc>
        <w:tc>
          <w:tcPr>
            <w:tcW w:w="196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P. INSTALADA </w:t>
            </w:r>
          </w:p>
        </w:tc>
        <w:tc>
          <w:tcPr>
            <w:tcW w:w="581" w:type="dxa"/>
            <w:tcBorders>
              <w:top w:val="single" w:sz="8" w:space="0" w:color="auto"/>
              <w:left w:val="nil"/>
              <w:bottom w:val="single" w:sz="8" w:space="0" w:color="auto"/>
              <w:right w:val="single" w:sz="4" w:space="0" w:color="auto"/>
            </w:tcBorders>
            <w:shd w:val="clear" w:color="auto" w:fill="auto"/>
            <w:noWrap/>
            <w:vAlign w:val="bottom"/>
            <w:hideMark/>
          </w:tcPr>
          <w:p w:rsidR="00CF0240" w:rsidRPr="00CF0240" w:rsidRDefault="00CF0240" w:rsidP="00CF0240">
            <w:pPr>
              <w:jc w:val="center"/>
              <w:rPr>
                <w:rFonts w:ascii="Arial" w:hAnsi="Arial" w:cs="Arial"/>
                <w:sz w:val="20"/>
                <w:szCs w:val="20"/>
              </w:rPr>
            </w:pPr>
            <w:r w:rsidRPr="00CF0240">
              <w:rPr>
                <w:rFonts w:ascii="Arial" w:hAnsi="Arial" w:cs="Arial"/>
                <w:sz w:val="20"/>
                <w:szCs w:val="20"/>
              </w:rPr>
              <w:t>k</w:t>
            </w:r>
          </w:p>
        </w:tc>
        <w:tc>
          <w:tcPr>
            <w:tcW w:w="1558" w:type="dxa"/>
            <w:tcBorders>
              <w:top w:val="single" w:sz="8" w:space="0" w:color="auto"/>
              <w:left w:val="nil"/>
              <w:bottom w:val="single" w:sz="8" w:space="0" w:color="auto"/>
              <w:right w:val="single" w:sz="4" w:space="0" w:color="auto"/>
            </w:tcBorders>
            <w:shd w:val="clear" w:color="auto" w:fill="auto"/>
            <w:noWrap/>
            <w:vAlign w:val="bottom"/>
            <w:hideMark/>
          </w:tcPr>
          <w:p w:rsidR="00CF0240" w:rsidRPr="00CF0240" w:rsidRDefault="00CF0240" w:rsidP="00CF0240">
            <w:pPr>
              <w:jc w:val="center"/>
              <w:rPr>
                <w:rFonts w:ascii="Arial" w:hAnsi="Arial" w:cs="Arial"/>
                <w:sz w:val="20"/>
                <w:szCs w:val="20"/>
              </w:rPr>
            </w:pPr>
            <w:r w:rsidRPr="00CF0240">
              <w:rPr>
                <w:rFonts w:ascii="Arial" w:hAnsi="Arial" w:cs="Arial"/>
                <w:sz w:val="20"/>
                <w:szCs w:val="20"/>
              </w:rPr>
              <w:t>P. USO</w:t>
            </w:r>
          </w:p>
        </w:tc>
        <w:tc>
          <w:tcPr>
            <w:tcW w:w="1540" w:type="dxa"/>
            <w:tcBorders>
              <w:top w:val="single" w:sz="8" w:space="0" w:color="auto"/>
              <w:left w:val="nil"/>
              <w:bottom w:val="single" w:sz="8" w:space="0" w:color="auto"/>
              <w:right w:val="single" w:sz="8"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P. INSTALADA </w:t>
            </w:r>
          </w:p>
        </w:tc>
      </w:tr>
      <w:tr w:rsidR="00CF0240" w:rsidRPr="00CF0240" w:rsidTr="00CF0240">
        <w:trPr>
          <w:trHeight w:val="255"/>
        </w:trPr>
        <w:tc>
          <w:tcPr>
            <w:tcW w:w="18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LAVANDERIA</w:t>
            </w:r>
          </w:p>
        </w:tc>
        <w:tc>
          <w:tcPr>
            <w:tcW w:w="1962"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85.508,00   </w:t>
            </w:r>
          </w:p>
        </w:tc>
        <w:tc>
          <w:tcPr>
            <w:tcW w:w="581"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jc w:val="center"/>
              <w:rPr>
                <w:rFonts w:ascii="Arial" w:hAnsi="Arial" w:cs="Arial"/>
                <w:sz w:val="20"/>
                <w:szCs w:val="20"/>
              </w:rPr>
            </w:pPr>
            <w:r w:rsidRPr="00CF0240">
              <w:rPr>
                <w:rFonts w:ascii="Arial" w:hAnsi="Arial" w:cs="Arial"/>
                <w:sz w:val="20"/>
                <w:szCs w:val="20"/>
              </w:rPr>
              <w:t>0,7</w:t>
            </w:r>
          </w:p>
        </w:tc>
        <w:tc>
          <w:tcPr>
            <w:tcW w:w="1558"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59.855,60   </w:t>
            </w:r>
          </w:p>
        </w:tc>
        <w:tc>
          <w:tcPr>
            <w:tcW w:w="1540" w:type="dxa"/>
            <w:tcBorders>
              <w:top w:val="nil"/>
              <w:left w:val="nil"/>
              <w:bottom w:val="single" w:sz="4" w:space="0" w:color="auto"/>
              <w:right w:val="single" w:sz="8"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w:t>
            </w:r>
          </w:p>
        </w:tc>
      </w:tr>
      <w:tr w:rsidR="00CF0240" w:rsidRPr="00CF0240" w:rsidTr="00CF0240">
        <w:trPr>
          <w:trHeight w:val="255"/>
        </w:trPr>
        <w:tc>
          <w:tcPr>
            <w:tcW w:w="1852" w:type="dxa"/>
            <w:tcBorders>
              <w:top w:val="nil"/>
              <w:left w:val="single" w:sz="8" w:space="0" w:color="auto"/>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COCINA</w:t>
            </w:r>
          </w:p>
        </w:tc>
        <w:tc>
          <w:tcPr>
            <w:tcW w:w="1962"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38.051,00   </w:t>
            </w:r>
          </w:p>
        </w:tc>
        <w:tc>
          <w:tcPr>
            <w:tcW w:w="581"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jc w:val="center"/>
              <w:rPr>
                <w:rFonts w:ascii="Arial" w:hAnsi="Arial" w:cs="Arial"/>
                <w:sz w:val="20"/>
                <w:szCs w:val="20"/>
              </w:rPr>
            </w:pPr>
            <w:r w:rsidRPr="00CF0240">
              <w:rPr>
                <w:rFonts w:ascii="Arial" w:hAnsi="Arial" w:cs="Arial"/>
                <w:sz w:val="20"/>
                <w:szCs w:val="20"/>
              </w:rPr>
              <w:t>0,8</w:t>
            </w:r>
          </w:p>
        </w:tc>
        <w:tc>
          <w:tcPr>
            <w:tcW w:w="1558"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30.440,80   </w:t>
            </w:r>
          </w:p>
        </w:tc>
        <w:tc>
          <w:tcPr>
            <w:tcW w:w="1540" w:type="dxa"/>
            <w:tcBorders>
              <w:top w:val="nil"/>
              <w:left w:val="nil"/>
              <w:bottom w:val="single" w:sz="4" w:space="0" w:color="auto"/>
              <w:right w:val="single" w:sz="8"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w:t>
            </w:r>
          </w:p>
        </w:tc>
      </w:tr>
      <w:tr w:rsidR="00CF0240" w:rsidRPr="00CF0240" w:rsidTr="00CF0240">
        <w:trPr>
          <w:trHeight w:val="255"/>
        </w:trPr>
        <w:tc>
          <w:tcPr>
            <w:tcW w:w="1852" w:type="dxa"/>
            <w:tcBorders>
              <w:top w:val="nil"/>
              <w:left w:val="single" w:sz="8" w:space="0" w:color="auto"/>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ZONA A</w:t>
            </w:r>
          </w:p>
        </w:tc>
        <w:tc>
          <w:tcPr>
            <w:tcW w:w="1962"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68.096,00   </w:t>
            </w:r>
          </w:p>
        </w:tc>
        <w:tc>
          <w:tcPr>
            <w:tcW w:w="581"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jc w:val="center"/>
              <w:rPr>
                <w:rFonts w:ascii="Arial" w:hAnsi="Arial" w:cs="Arial"/>
                <w:sz w:val="20"/>
                <w:szCs w:val="20"/>
              </w:rPr>
            </w:pPr>
            <w:r w:rsidRPr="00CF0240">
              <w:rPr>
                <w:rFonts w:ascii="Arial" w:hAnsi="Arial" w:cs="Arial"/>
                <w:sz w:val="20"/>
                <w:szCs w:val="20"/>
              </w:rPr>
              <w:t>0,5</w:t>
            </w:r>
          </w:p>
        </w:tc>
        <w:tc>
          <w:tcPr>
            <w:tcW w:w="1558"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34.048,00   </w:t>
            </w:r>
          </w:p>
        </w:tc>
        <w:tc>
          <w:tcPr>
            <w:tcW w:w="1540" w:type="dxa"/>
            <w:tcBorders>
              <w:top w:val="nil"/>
              <w:left w:val="nil"/>
              <w:bottom w:val="single" w:sz="4" w:space="0" w:color="auto"/>
              <w:right w:val="single" w:sz="8"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4.411,00   </w:t>
            </w:r>
          </w:p>
        </w:tc>
      </w:tr>
      <w:tr w:rsidR="00CF0240" w:rsidRPr="00CF0240" w:rsidTr="00CF0240">
        <w:trPr>
          <w:trHeight w:val="255"/>
        </w:trPr>
        <w:tc>
          <w:tcPr>
            <w:tcW w:w="1852" w:type="dxa"/>
            <w:tcBorders>
              <w:top w:val="nil"/>
              <w:left w:val="single" w:sz="8" w:space="0" w:color="auto"/>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ZONA B</w:t>
            </w:r>
          </w:p>
        </w:tc>
        <w:tc>
          <w:tcPr>
            <w:tcW w:w="1962"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28.678,00   </w:t>
            </w:r>
          </w:p>
        </w:tc>
        <w:tc>
          <w:tcPr>
            <w:tcW w:w="581"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jc w:val="center"/>
              <w:rPr>
                <w:rFonts w:ascii="Arial" w:hAnsi="Arial" w:cs="Arial"/>
                <w:sz w:val="20"/>
                <w:szCs w:val="20"/>
              </w:rPr>
            </w:pPr>
            <w:r w:rsidRPr="00CF0240">
              <w:rPr>
                <w:rFonts w:ascii="Arial" w:hAnsi="Arial" w:cs="Arial"/>
                <w:sz w:val="20"/>
                <w:szCs w:val="20"/>
              </w:rPr>
              <w:t>0,5</w:t>
            </w:r>
          </w:p>
        </w:tc>
        <w:tc>
          <w:tcPr>
            <w:tcW w:w="1558"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14.339,00   </w:t>
            </w:r>
          </w:p>
        </w:tc>
        <w:tc>
          <w:tcPr>
            <w:tcW w:w="1540" w:type="dxa"/>
            <w:tcBorders>
              <w:top w:val="nil"/>
              <w:left w:val="nil"/>
              <w:bottom w:val="single" w:sz="4" w:space="0" w:color="auto"/>
              <w:right w:val="single" w:sz="8"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1.668,00   </w:t>
            </w:r>
          </w:p>
        </w:tc>
      </w:tr>
      <w:tr w:rsidR="00CF0240" w:rsidRPr="00CF0240" w:rsidTr="00CF0240">
        <w:trPr>
          <w:trHeight w:val="255"/>
        </w:trPr>
        <w:tc>
          <w:tcPr>
            <w:tcW w:w="1852" w:type="dxa"/>
            <w:tcBorders>
              <w:top w:val="nil"/>
              <w:left w:val="single" w:sz="8" w:space="0" w:color="auto"/>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ZONA C</w:t>
            </w:r>
          </w:p>
        </w:tc>
        <w:tc>
          <w:tcPr>
            <w:tcW w:w="1962"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60.503,00   </w:t>
            </w:r>
          </w:p>
        </w:tc>
        <w:tc>
          <w:tcPr>
            <w:tcW w:w="581"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jc w:val="center"/>
              <w:rPr>
                <w:rFonts w:ascii="Arial" w:hAnsi="Arial" w:cs="Arial"/>
                <w:sz w:val="20"/>
                <w:szCs w:val="20"/>
              </w:rPr>
            </w:pPr>
            <w:r w:rsidRPr="00CF0240">
              <w:rPr>
                <w:rFonts w:ascii="Arial" w:hAnsi="Arial" w:cs="Arial"/>
                <w:sz w:val="20"/>
                <w:szCs w:val="20"/>
              </w:rPr>
              <w:t>0,5</w:t>
            </w:r>
          </w:p>
        </w:tc>
        <w:tc>
          <w:tcPr>
            <w:tcW w:w="1558"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30.251,50   </w:t>
            </w:r>
          </w:p>
        </w:tc>
        <w:tc>
          <w:tcPr>
            <w:tcW w:w="1540" w:type="dxa"/>
            <w:tcBorders>
              <w:top w:val="nil"/>
              <w:left w:val="nil"/>
              <w:bottom w:val="single" w:sz="4" w:space="0" w:color="auto"/>
              <w:right w:val="single" w:sz="8"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1.703,00   </w:t>
            </w:r>
          </w:p>
        </w:tc>
      </w:tr>
      <w:tr w:rsidR="00CF0240" w:rsidRPr="00CF0240" w:rsidTr="00CF0240">
        <w:trPr>
          <w:trHeight w:val="255"/>
        </w:trPr>
        <w:tc>
          <w:tcPr>
            <w:tcW w:w="1852" w:type="dxa"/>
            <w:tcBorders>
              <w:top w:val="nil"/>
              <w:left w:val="single" w:sz="8" w:space="0" w:color="auto"/>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ZONA D</w:t>
            </w:r>
          </w:p>
        </w:tc>
        <w:tc>
          <w:tcPr>
            <w:tcW w:w="1962"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45.549,00   </w:t>
            </w:r>
          </w:p>
        </w:tc>
        <w:tc>
          <w:tcPr>
            <w:tcW w:w="581"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jc w:val="center"/>
              <w:rPr>
                <w:rFonts w:ascii="Arial" w:hAnsi="Arial" w:cs="Arial"/>
                <w:sz w:val="20"/>
                <w:szCs w:val="20"/>
              </w:rPr>
            </w:pPr>
            <w:r w:rsidRPr="00CF0240">
              <w:rPr>
                <w:rFonts w:ascii="Arial" w:hAnsi="Arial" w:cs="Arial"/>
                <w:sz w:val="20"/>
                <w:szCs w:val="20"/>
              </w:rPr>
              <w:t>0,5</w:t>
            </w:r>
          </w:p>
        </w:tc>
        <w:tc>
          <w:tcPr>
            <w:tcW w:w="1558"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22.774,50   </w:t>
            </w:r>
          </w:p>
        </w:tc>
        <w:tc>
          <w:tcPr>
            <w:tcW w:w="1540" w:type="dxa"/>
            <w:tcBorders>
              <w:top w:val="nil"/>
              <w:left w:val="nil"/>
              <w:bottom w:val="single" w:sz="4" w:space="0" w:color="auto"/>
              <w:right w:val="single" w:sz="8"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991,00   </w:t>
            </w:r>
          </w:p>
        </w:tc>
      </w:tr>
      <w:tr w:rsidR="00CF0240" w:rsidRPr="00CF0240" w:rsidTr="00CF0240">
        <w:trPr>
          <w:trHeight w:val="255"/>
        </w:trPr>
        <w:tc>
          <w:tcPr>
            <w:tcW w:w="1852" w:type="dxa"/>
            <w:tcBorders>
              <w:top w:val="nil"/>
              <w:left w:val="single" w:sz="8" w:space="0" w:color="auto"/>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ZONA E</w:t>
            </w:r>
          </w:p>
        </w:tc>
        <w:tc>
          <w:tcPr>
            <w:tcW w:w="1962"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41.626,00   </w:t>
            </w:r>
          </w:p>
        </w:tc>
        <w:tc>
          <w:tcPr>
            <w:tcW w:w="581"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jc w:val="center"/>
              <w:rPr>
                <w:rFonts w:ascii="Arial" w:hAnsi="Arial" w:cs="Arial"/>
                <w:sz w:val="20"/>
                <w:szCs w:val="20"/>
              </w:rPr>
            </w:pPr>
            <w:r w:rsidRPr="00CF0240">
              <w:rPr>
                <w:rFonts w:ascii="Arial" w:hAnsi="Arial" w:cs="Arial"/>
                <w:sz w:val="20"/>
                <w:szCs w:val="20"/>
              </w:rPr>
              <w:t>0,8</w:t>
            </w:r>
          </w:p>
        </w:tc>
        <w:tc>
          <w:tcPr>
            <w:tcW w:w="1558"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33.300,80   </w:t>
            </w:r>
          </w:p>
        </w:tc>
        <w:tc>
          <w:tcPr>
            <w:tcW w:w="1540" w:type="dxa"/>
            <w:tcBorders>
              <w:top w:val="nil"/>
              <w:left w:val="nil"/>
              <w:bottom w:val="single" w:sz="4" w:space="0" w:color="auto"/>
              <w:right w:val="single" w:sz="8"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4.721,00   </w:t>
            </w:r>
          </w:p>
        </w:tc>
      </w:tr>
      <w:tr w:rsidR="00CF0240" w:rsidRPr="00CF0240" w:rsidTr="00CF0240">
        <w:trPr>
          <w:trHeight w:val="255"/>
        </w:trPr>
        <w:tc>
          <w:tcPr>
            <w:tcW w:w="1852" w:type="dxa"/>
            <w:tcBorders>
              <w:top w:val="nil"/>
              <w:left w:val="single" w:sz="8" w:space="0" w:color="auto"/>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VIVIENDA</w:t>
            </w:r>
          </w:p>
        </w:tc>
        <w:tc>
          <w:tcPr>
            <w:tcW w:w="1962"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12.664,50   </w:t>
            </w:r>
          </w:p>
        </w:tc>
        <w:tc>
          <w:tcPr>
            <w:tcW w:w="581"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jc w:val="center"/>
              <w:rPr>
                <w:rFonts w:ascii="Arial" w:hAnsi="Arial" w:cs="Arial"/>
                <w:sz w:val="20"/>
                <w:szCs w:val="20"/>
              </w:rPr>
            </w:pPr>
            <w:r w:rsidRPr="00CF0240">
              <w:rPr>
                <w:rFonts w:ascii="Arial" w:hAnsi="Arial" w:cs="Arial"/>
                <w:sz w:val="20"/>
                <w:szCs w:val="20"/>
              </w:rPr>
              <w:t>0,3</w:t>
            </w:r>
          </w:p>
        </w:tc>
        <w:tc>
          <w:tcPr>
            <w:tcW w:w="1558"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3.799,35   </w:t>
            </w:r>
          </w:p>
        </w:tc>
        <w:tc>
          <w:tcPr>
            <w:tcW w:w="1540" w:type="dxa"/>
            <w:tcBorders>
              <w:top w:val="nil"/>
              <w:left w:val="nil"/>
              <w:bottom w:val="single" w:sz="4" w:space="0" w:color="auto"/>
              <w:right w:val="single" w:sz="8"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w:t>
            </w:r>
          </w:p>
        </w:tc>
      </w:tr>
      <w:tr w:rsidR="00CF0240" w:rsidRPr="00CF0240" w:rsidTr="00CF0240">
        <w:trPr>
          <w:trHeight w:val="255"/>
        </w:trPr>
        <w:tc>
          <w:tcPr>
            <w:tcW w:w="1852" w:type="dxa"/>
            <w:tcBorders>
              <w:top w:val="nil"/>
              <w:left w:val="single" w:sz="8" w:space="0" w:color="auto"/>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INFORMATICA</w:t>
            </w:r>
          </w:p>
        </w:tc>
        <w:tc>
          <w:tcPr>
            <w:tcW w:w="1962"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6.000,00   </w:t>
            </w:r>
          </w:p>
        </w:tc>
        <w:tc>
          <w:tcPr>
            <w:tcW w:w="581"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jc w:val="center"/>
              <w:rPr>
                <w:rFonts w:ascii="Arial" w:hAnsi="Arial" w:cs="Arial"/>
                <w:sz w:val="20"/>
                <w:szCs w:val="20"/>
              </w:rPr>
            </w:pPr>
            <w:r w:rsidRPr="00CF0240">
              <w:rPr>
                <w:rFonts w:ascii="Arial" w:hAnsi="Arial" w:cs="Arial"/>
                <w:sz w:val="20"/>
                <w:szCs w:val="20"/>
              </w:rPr>
              <w:t>0,8</w:t>
            </w:r>
          </w:p>
        </w:tc>
        <w:tc>
          <w:tcPr>
            <w:tcW w:w="1558"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4.800,00   </w:t>
            </w:r>
          </w:p>
        </w:tc>
        <w:tc>
          <w:tcPr>
            <w:tcW w:w="1540" w:type="dxa"/>
            <w:tcBorders>
              <w:top w:val="nil"/>
              <w:left w:val="nil"/>
              <w:bottom w:val="single" w:sz="4" w:space="0" w:color="auto"/>
              <w:right w:val="single" w:sz="8"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w:t>
            </w:r>
          </w:p>
        </w:tc>
      </w:tr>
      <w:tr w:rsidR="00CF0240" w:rsidRPr="00CF0240" w:rsidTr="00CF0240">
        <w:trPr>
          <w:trHeight w:val="255"/>
        </w:trPr>
        <w:tc>
          <w:tcPr>
            <w:tcW w:w="1852" w:type="dxa"/>
            <w:tcBorders>
              <w:top w:val="nil"/>
              <w:left w:val="single" w:sz="8" w:space="0" w:color="auto"/>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CALDERAS</w:t>
            </w:r>
          </w:p>
        </w:tc>
        <w:tc>
          <w:tcPr>
            <w:tcW w:w="1962"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25.000,00   </w:t>
            </w:r>
          </w:p>
        </w:tc>
        <w:tc>
          <w:tcPr>
            <w:tcW w:w="581"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jc w:val="center"/>
              <w:rPr>
                <w:rFonts w:ascii="Arial" w:hAnsi="Arial" w:cs="Arial"/>
                <w:sz w:val="20"/>
                <w:szCs w:val="20"/>
              </w:rPr>
            </w:pPr>
            <w:r w:rsidRPr="00CF0240">
              <w:rPr>
                <w:rFonts w:ascii="Arial" w:hAnsi="Arial" w:cs="Arial"/>
                <w:sz w:val="20"/>
                <w:szCs w:val="20"/>
              </w:rPr>
              <w:t>0,7</w:t>
            </w:r>
          </w:p>
        </w:tc>
        <w:tc>
          <w:tcPr>
            <w:tcW w:w="1558"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17.500,00   </w:t>
            </w:r>
          </w:p>
        </w:tc>
        <w:tc>
          <w:tcPr>
            <w:tcW w:w="1540" w:type="dxa"/>
            <w:tcBorders>
              <w:top w:val="nil"/>
              <w:left w:val="nil"/>
              <w:bottom w:val="single" w:sz="4" w:space="0" w:color="auto"/>
              <w:right w:val="single" w:sz="8"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w:t>
            </w:r>
          </w:p>
        </w:tc>
      </w:tr>
      <w:tr w:rsidR="00CF0240" w:rsidRPr="00CF0240" w:rsidTr="00CF0240">
        <w:trPr>
          <w:trHeight w:val="255"/>
        </w:trPr>
        <w:tc>
          <w:tcPr>
            <w:tcW w:w="1852" w:type="dxa"/>
            <w:tcBorders>
              <w:top w:val="nil"/>
              <w:left w:val="single" w:sz="8" w:space="0" w:color="auto"/>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GRUPO PCI</w:t>
            </w:r>
          </w:p>
        </w:tc>
        <w:tc>
          <w:tcPr>
            <w:tcW w:w="1962"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15.000,00   </w:t>
            </w:r>
          </w:p>
        </w:tc>
        <w:tc>
          <w:tcPr>
            <w:tcW w:w="581"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jc w:val="center"/>
              <w:rPr>
                <w:rFonts w:ascii="Arial" w:hAnsi="Arial" w:cs="Arial"/>
                <w:sz w:val="20"/>
                <w:szCs w:val="20"/>
              </w:rPr>
            </w:pPr>
            <w:r w:rsidRPr="00CF0240">
              <w:rPr>
                <w:rFonts w:ascii="Arial" w:hAnsi="Arial" w:cs="Arial"/>
                <w:sz w:val="20"/>
                <w:szCs w:val="20"/>
              </w:rPr>
              <w:t> </w:t>
            </w:r>
          </w:p>
        </w:tc>
        <w:tc>
          <w:tcPr>
            <w:tcW w:w="1558"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w:t>
            </w:r>
          </w:p>
        </w:tc>
        <w:tc>
          <w:tcPr>
            <w:tcW w:w="1540" w:type="dxa"/>
            <w:tcBorders>
              <w:top w:val="nil"/>
              <w:left w:val="nil"/>
              <w:bottom w:val="single" w:sz="4" w:space="0" w:color="auto"/>
              <w:right w:val="single" w:sz="8"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15.000,00   </w:t>
            </w:r>
          </w:p>
        </w:tc>
      </w:tr>
      <w:tr w:rsidR="00CF0240" w:rsidRPr="00CF0240" w:rsidTr="00CF0240">
        <w:trPr>
          <w:trHeight w:val="255"/>
        </w:trPr>
        <w:tc>
          <w:tcPr>
            <w:tcW w:w="1852" w:type="dxa"/>
            <w:tcBorders>
              <w:top w:val="nil"/>
              <w:left w:val="single" w:sz="8" w:space="0" w:color="auto"/>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ASCENSOR</w:t>
            </w:r>
          </w:p>
        </w:tc>
        <w:tc>
          <w:tcPr>
            <w:tcW w:w="1962"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5.500,00   </w:t>
            </w:r>
          </w:p>
        </w:tc>
        <w:tc>
          <w:tcPr>
            <w:tcW w:w="581"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jc w:val="center"/>
              <w:rPr>
                <w:rFonts w:ascii="Arial" w:hAnsi="Arial" w:cs="Arial"/>
                <w:sz w:val="20"/>
                <w:szCs w:val="20"/>
              </w:rPr>
            </w:pPr>
            <w:r w:rsidRPr="00CF0240">
              <w:rPr>
                <w:rFonts w:ascii="Arial" w:hAnsi="Arial" w:cs="Arial"/>
                <w:sz w:val="20"/>
                <w:szCs w:val="20"/>
              </w:rPr>
              <w:t>0,5</w:t>
            </w:r>
          </w:p>
        </w:tc>
        <w:tc>
          <w:tcPr>
            <w:tcW w:w="1558" w:type="dxa"/>
            <w:tcBorders>
              <w:top w:val="nil"/>
              <w:left w:val="nil"/>
              <w:bottom w:val="single" w:sz="4"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2.750,00   </w:t>
            </w:r>
          </w:p>
        </w:tc>
        <w:tc>
          <w:tcPr>
            <w:tcW w:w="1540" w:type="dxa"/>
            <w:tcBorders>
              <w:top w:val="nil"/>
              <w:left w:val="nil"/>
              <w:bottom w:val="single" w:sz="4" w:space="0" w:color="auto"/>
              <w:right w:val="single" w:sz="8"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5.500,00   </w:t>
            </w:r>
          </w:p>
        </w:tc>
      </w:tr>
      <w:tr w:rsidR="00CF0240" w:rsidRPr="00CF0240" w:rsidTr="00CF0240">
        <w:trPr>
          <w:trHeight w:val="270"/>
        </w:trPr>
        <w:tc>
          <w:tcPr>
            <w:tcW w:w="1852" w:type="dxa"/>
            <w:tcBorders>
              <w:top w:val="nil"/>
              <w:left w:val="single" w:sz="8" w:space="0" w:color="auto"/>
              <w:bottom w:val="single" w:sz="8"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MONTACAMILLAS</w:t>
            </w:r>
          </w:p>
        </w:tc>
        <w:tc>
          <w:tcPr>
            <w:tcW w:w="1962" w:type="dxa"/>
            <w:tcBorders>
              <w:top w:val="nil"/>
              <w:left w:val="nil"/>
              <w:bottom w:val="single" w:sz="8"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7.500,00   </w:t>
            </w:r>
          </w:p>
        </w:tc>
        <w:tc>
          <w:tcPr>
            <w:tcW w:w="581" w:type="dxa"/>
            <w:tcBorders>
              <w:top w:val="nil"/>
              <w:left w:val="nil"/>
              <w:bottom w:val="single" w:sz="8" w:space="0" w:color="auto"/>
              <w:right w:val="single" w:sz="4" w:space="0" w:color="auto"/>
            </w:tcBorders>
            <w:shd w:val="clear" w:color="auto" w:fill="auto"/>
            <w:noWrap/>
            <w:vAlign w:val="bottom"/>
            <w:hideMark/>
          </w:tcPr>
          <w:p w:rsidR="00CF0240" w:rsidRPr="00CF0240" w:rsidRDefault="00CF0240" w:rsidP="00CF0240">
            <w:pPr>
              <w:jc w:val="center"/>
              <w:rPr>
                <w:rFonts w:ascii="Arial" w:hAnsi="Arial" w:cs="Arial"/>
                <w:sz w:val="20"/>
                <w:szCs w:val="20"/>
              </w:rPr>
            </w:pPr>
            <w:r w:rsidRPr="00CF0240">
              <w:rPr>
                <w:rFonts w:ascii="Arial" w:hAnsi="Arial" w:cs="Arial"/>
                <w:sz w:val="20"/>
                <w:szCs w:val="20"/>
              </w:rPr>
              <w:t>0,5</w:t>
            </w:r>
          </w:p>
        </w:tc>
        <w:tc>
          <w:tcPr>
            <w:tcW w:w="1558" w:type="dxa"/>
            <w:tcBorders>
              <w:top w:val="nil"/>
              <w:left w:val="nil"/>
              <w:bottom w:val="single" w:sz="8"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3.750,00   </w:t>
            </w:r>
          </w:p>
        </w:tc>
        <w:tc>
          <w:tcPr>
            <w:tcW w:w="1540" w:type="dxa"/>
            <w:tcBorders>
              <w:top w:val="nil"/>
              <w:left w:val="nil"/>
              <w:bottom w:val="single" w:sz="8" w:space="0" w:color="auto"/>
              <w:right w:val="single" w:sz="8"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xml:space="preserve">         7.500,00   </w:t>
            </w:r>
          </w:p>
        </w:tc>
      </w:tr>
      <w:tr w:rsidR="00CF0240" w:rsidRPr="00CF0240" w:rsidTr="00CF0240">
        <w:trPr>
          <w:trHeight w:val="270"/>
        </w:trPr>
        <w:tc>
          <w:tcPr>
            <w:tcW w:w="1852" w:type="dxa"/>
            <w:tcBorders>
              <w:top w:val="nil"/>
              <w:left w:val="single" w:sz="8" w:space="0" w:color="auto"/>
              <w:bottom w:val="single" w:sz="8" w:space="0" w:color="auto"/>
              <w:right w:val="single" w:sz="4" w:space="0" w:color="auto"/>
            </w:tcBorders>
            <w:shd w:val="clear" w:color="auto" w:fill="auto"/>
            <w:noWrap/>
            <w:vAlign w:val="bottom"/>
            <w:hideMark/>
          </w:tcPr>
          <w:p w:rsidR="00CF0240" w:rsidRPr="00CF0240" w:rsidRDefault="00CF0240" w:rsidP="00CF0240">
            <w:pPr>
              <w:rPr>
                <w:rFonts w:ascii="Arial" w:hAnsi="Arial" w:cs="Arial"/>
                <w:b/>
                <w:bCs/>
                <w:sz w:val="20"/>
                <w:szCs w:val="20"/>
              </w:rPr>
            </w:pPr>
            <w:r w:rsidRPr="00CF0240">
              <w:rPr>
                <w:rFonts w:ascii="Arial" w:hAnsi="Arial" w:cs="Arial"/>
                <w:b/>
                <w:bCs/>
                <w:sz w:val="20"/>
                <w:szCs w:val="20"/>
              </w:rPr>
              <w:t>SUMA</w:t>
            </w:r>
          </w:p>
        </w:tc>
        <w:tc>
          <w:tcPr>
            <w:tcW w:w="1962" w:type="dxa"/>
            <w:tcBorders>
              <w:top w:val="nil"/>
              <w:left w:val="nil"/>
              <w:bottom w:val="single" w:sz="8" w:space="0" w:color="auto"/>
              <w:right w:val="single" w:sz="4" w:space="0" w:color="auto"/>
            </w:tcBorders>
            <w:shd w:val="clear" w:color="auto" w:fill="auto"/>
            <w:noWrap/>
            <w:vAlign w:val="bottom"/>
            <w:hideMark/>
          </w:tcPr>
          <w:p w:rsidR="00CF0240" w:rsidRPr="00CF0240" w:rsidRDefault="00CF0240" w:rsidP="00CF0240">
            <w:pPr>
              <w:rPr>
                <w:rFonts w:ascii="Arial" w:hAnsi="Arial" w:cs="Arial"/>
                <w:b/>
                <w:bCs/>
                <w:sz w:val="20"/>
                <w:szCs w:val="20"/>
              </w:rPr>
            </w:pPr>
            <w:r w:rsidRPr="00CF0240">
              <w:rPr>
                <w:rFonts w:ascii="Arial" w:hAnsi="Arial" w:cs="Arial"/>
                <w:b/>
                <w:bCs/>
                <w:sz w:val="20"/>
                <w:szCs w:val="20"/>
              </w:rPr>
              <w:t xml:space="preserve">     439.675,50   </w:t>
            </w:r>
          </w:p>
        </w:tc>
        <w:tc>
          <w:tcPr>
            <w:tcW w:w="581" w:type="dxa"/>
            <w:tcBorders>
              <w:top w:val="nil"/>
              <w:left w:val="nil"/>
              <w:bottom w:val="single" w:sz="8" w:space="0" w:color="auto"/>
              <w:right w:val="single" w:sz="4" w:space="0" w:color="auto"/>
            </w:tcBorders>
            <w:shd w:val="clear" w:color="auto" w:fill="auto"/>
            <w:noWrap/>
            <w:vAlign w:val="bottom"/>
            <w:hideMark/>
          </w:tcPr>
          <w:p w:rsidR="00CF0240" w:rsidRPr="00CF0240" w:rsidRDefault="00CF0240" w:rsidP="00CF0240">
            <w:pPr>
              <w:jc w:val="center"/>
              <w:rPr>
                <w:rFonts w:ascii="Arial" w:hAnsi="Arial" w:cs="Arial"/>
                <w:b/>
                <w:bCs/>
                <w:sz w:val="20"/>
                <w:szCs w:val="20"/>
              </w:rPr>
            </w:pPr>
            <w:r w:rsidRPr="00CF0240">
              <w:rPr>
                <w:rFonts w:ascii="Arial" w:hAnsi="Arial" w:cs="Arial"/>
                <w:b/>
                <w:bCs/>
                <w:sz w:val="20"/>
                <w:szCs w:val="20"/>
              </w:rPr>
              <w:t> </w:t>
            </w:r>
          </w:p>
        </w:tc>
        <w:tc>
          <w:tcPr>
            <w:tcW w:w="1558" w:type="dxa"/>
            <w:tcBorders>
              <w:top w:val="nil"/>
              <w:left w:val="nil"/>
              <w:bottom w:val="single" w:sz="8" w:space="0" w:color="auto"/>
              <w:right w:val="single" w:sz="4" w:space="0" w:color="auto"/>
            </w:tcBorders>
            <w:shd w:val="clear" w:color="auto" w:fill="auto"/>
            <w:noWrap/>
            <w:vAlign w:val="bottom"/>
            <w:hideMark/>
          </w:tcPr>
          <w:p w:rsidR="00CF0240" w:rsidRPr="00CF0240" w:rsidRDefault="00CF0240" w:rsidP="00CF0240">
            <w:pPr>
              <w:rPr>
                <w:rFonts w:ascii="Arial" w:hAnsi="Arial" w:cs="Arial"/>
                <w:b/>
                <w:bCs/>
                <w:sz w:val="20"/>
                <w:szCs w:val="20"/>
              </w:rPr>
            </w:pPr>
            <w:r w:rsidRPr="00CF0240">
              <w:rPr>
                <w:rFonts w:ascii="Arial" w:hAnsi="Arial" w:cs="Arial"/>
                <w:b/>
                <w:bCs/>
                <w:sz w:val="20"/>
                <w:szCs w:val="20"/>
              </w:rPr>
              <w:t xml:space="preserve">  257.609,55   </w:t>
            </w:r>
          </w:p>
        </w:tc>
        <w:tc>
          <w:tcPr>
            <w:tcW w:w="1540" w:type="dxa"/>
            <w:tcBorders>
              <w:top w:val="nil"/>
              <w:left w:val="nil"/>
              <w:bottom w:val="single" w:sz="8" w:space="0" w:color="auto"/>
              <w:right w:val="single" w:sz="8"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w:t>
            </w:r>
          </w:p>
        </w:tc>
      </w:tr>
      <w:tr w:rsidR="00CF0240" w:rsidRPr="00CF0240" w:rsidTr="00CF0240">
        <w:trPr>
          <w:trHeight w:val="270"/>
        </w:trPr>
        <w:tc>
          <w:tcPr>
            <w:tcW w:w="1852" w:type="dxa"/>
            <w:tcBorders>
              <w:top w:val="nil"/>
              <w:left w:val="single" w:sz="8" w:space="0" w:color="auto"/>
              <w:bottom w:val="single" w:sz="8" w:space="0" w:color="auto"/>
              <w:right w:val="single" w:sz="4" w:space="0" w:color="auto"/>
            </w:tcBorders>
            <w:shd w:val="clear" w:color="auto" w:fill="auto"/>
            <w:noWrap/>
            <w:vAlign w:val="bottom"/>
            <w:hideMark/>
          </w:tcPr>
          <w:p w:rsidR="00CF0240" w:rsidRPr="00CF0240" w:rsidRDefault="00CF0240" w:rsidP="00CF0240">
            <w:pPr>
              <w:rPr>
                <w:rFonts w:ascii="Arial" w:hAnsi="Arial" w:cs="Arial"/>
                <w:b/>
                <w:bCs/>
                <w:sz w:val="20"/>
                <w:szCs w:val="20"/>
              </w:rPr>
            </w:pPr>
            <w:r w:rsidRPr="00CF0240">
              <w:rPr>
                <w:rFonts w:ascii="Arial" w:hAnsi="Arial" w:cs="Arial"/>
                <w:b/>
                <w:bCs/>
                <w:sz w:val="20"/>
                <w:szCs w:val="20"/>
              </w:rPr>
              <w:t>SIMULTANEIDAD</w:t>
            </w:r>
          </w:p>
        </w:tc>
        <w:tc>
          <w:tcPr>
            <w:tcW w:w="1962" w:type="dxa"/>
            <w:tcBorders>
              <w:top w:val="nil"/>
              <w:left w:val="nil"/>
              <w:bottom w:val="single" w:sz="8" w:space="0" w:color="auto"/>
              <w:right w:val="single" w:sz="4" w:space="0" w:color="auto"/>
            </w:tcBorders>
            <w:shd w:val="clear" w:color="auto" w:fill="auto"/>
            <w:noWrap/>
            <w:vAlign w:val="bottom"/>
            <w:hideMark/>
          </w:tcPr>
          <w:p w:rsidR="00CF0240" w:rsidRPr="00CF0240" w:rsidRDefault="00CF0240" w:rsidP="00CF0240">
            <w:pPr>
              <w:rPr>
                <w:rFonts w:ascii="Arial" w:hAnsi="Arial" w:cs="Arial"/>
                <w:sz w:val="20"/>
                <w:szCs w:val="20"/>
              </w:rPr>
            </w:pPr>
            <w:r w:rsidRPr="00CF0240">
              <w:rPr>
                <w:rFonts w:ascii="Arial" w:hAnsi="Arial" w:cs="Arial"/>
                <w:sz w:val="20"/>
                <w:szCs w:val="20"/>
              </w:rPr>
              <w:t> </w:t>
            </w:r>
          </w:p>
        </w:tc>
        <w:tc>
          <w:tcPr>
            <w:tcW w:w="581" w:type="dxa"/>
            <w:tcBorders>
              <w:top w:val="nil"/>
              <w:left w:val="nil"/>
              <w:bottom w:val="single" w:sz="8" w:space="0" w:color="auto"/>
              <w:right w:val="single" w:sz="4" w:space="0" w:color="auto"/>
            </w:tcBorders>
            <w:shd w:val="clear" w:color="auto" w:fill="auto"/>
            <w:noWrap/>
            <w:vAlign w:val="bottom"/>
            <w:hideMark/>
          </w:tcPr>
          <w:p w:rsidR="00CF0240" w:rsidRPr="00CF0240" w:rsidRDefault="00CF0240" w:rsidP="00CF0240">
            <w:pPr>
              <w:jc w:val="center"/>
              <w:rPr>
                <w:rFonts w:ascii="Arial" w:hAnsi="Arial" w:cs="Arial"/>
                <w:sz w:val="20"/>
                <w:szCs w:val="20"/>
              </w:rPr>
            </w:pPr>
            <w:r w:rsidRPr="00CF0240">
              <w:rPr>
                <w:rFonts w:ascii="Arial" w:hAnsi="Arial" w:cs="Arial"/>
                <w:sz w:val="20"/>
                <w:szCs w:val="20"/>
              </w:rPr>
              <w:t>0,75</w:t>
            </w:r>
          </w:p>
        </w:tc>
        <w:tc>
          <w:tcPr>
            <w:tcW w:w="1558" w:type="dxa"/>
            <w:tcBorders>
              <w:top w:val="nil"/>
              <w:left w:val="nil"/>
              <w:bottom w:val="single" w:sz="8" w:space="0" w:color="auto"/>
              <w:right w:val="single" w:sz="4" w:space="0" w:color="auto"/>
            </w:tcBorders>
            <w:shd w:val="clear" w:color="auto" w:fill="auto"/>
            <w:noWrap/>
            <w:vAlign w:val="bottom"/>
            <w:hideMark/>
          </w:tcPr>
          <w:p w:rsidR="00CF0240" w:rsidRPr="00CF0240" w:rsidRDefault="00CF0240" w:rsidP="00CF0240">
            <w:pPr>
              <w:rPr>
                <w:rFonts w:ascii="Arial" w:hAnsi="Arial" w:cs="Arial"/>
                <w:b/>
                <w:bCs/>
                <w:sz w:val="20"/>
                <w:szCs w:val="20"/>
              </w:rPr>
            </w:pPr>
            <w:r w:rsidRPr="00CF0240">
              <w:rPr>
                <w:rFonts w:ascii="Arial" w:hAnsi="Arial" w:cs="Arial"/>
                <w:b/>
                <w:bCs/>
                <w:sz w:val="20"/>
                <w:szCs w:val="20"/>
              </w:rPr>
              <w:t xml:space="preserve">  193.207,16   </w:t>
            </w:r>
          </w:p>
        </w:tc>
        <w:tc>
          <w:tcPr>
            <w:tcW w:w="1540" w:type="dxa"/>
            <w:tcBorders>
              <w:top w:val="nil"/>
              <w:left w:val="nil"/>
              <w:bottom w:val="single" w:sz="8" w:space="0" w:color="auto"/>
              <w:right w:val="single" w:sz="8" w:space="0" w:color="auto"/>
            </w:tcBorders>
            <w:shd w:val="clear" w:color="auto" w:fill="auto"/>
            <w:noWrap/>
            <w:vAlign w:val="bottom"/>
            <w:hideMark/>
          </w:tcPr>
          <w:p w:rsidR="00CF0240" w:rsidRPr="00CF0240" w:rsidRDefault="00CF0240" w:rsidP="00CF0240">
            <w:pPr>
              <w:rPr>
                <w:rFonts w:ascii="Arial" w:hAnsi="Arial" w:cs="Arial"/>
                <w:b/>
                <w:bCs/>
                <w:sz w:val="20"/>
                <w:szCs w:val="20"/>
              </w:rPr>
            </w:pPr>
            <w:r w:rsidRPr="00CF0240">
              <w:rPr>
                <w:rFonts w:ascii="Arial" w:hAnsi="Arial" w:cs="Arial"/>
                <w:b/>
                <w:bCs/>
                <w:sz w:val="20"/>
                <w:szCs w:val="20"/>
              </w:rPr>
              <w:t xml:space="preserve">       41.494,00   </w:t>
            </w:r>
          </w:p>
        </w:tc>
      </w:tr>
    </w:tbl>
    <w:p w:rsidR="00CF0240" w:rsidRDefault="00CF0240" w:rsidP="00CF0240">
      <w:pPr>
        <w:pStyle w:val="Prrafodelista"/>
        <w:ind w:left="1428"/>
        <w:jc w:val="both"/>
        <w:rPr>
          <w:rFonts w:ascii="Arial" w:hAnsi="Arial"/>
          <w:sz w:val="22"/>
          <w:szCs w:val="22"/>
        </w:rPr>
      </w:pPr>
    </w:p>
    <w:p w:rsidR="00006EE8" w:rsidRDefault="00006EE8" w:rsidP="00CF0240">
      <w:pPr>
        <w:ind w:left="1276"/>
        <w:jc w:val="both"/>
        <w:rPr>
          <w:rFonts w:ascii="Arial" w:hAnsi="Arial"/>
          <w:sz w:val="22"/>
          <w:szCs w:val="22"/>
        </w:rPr>
      </w:pPr>
    </w:p>
    <w:p w:rsidR="00CA7B41" w:rsidRPr="00CA7B41" w:rsidRDefault="00006EE8" w:rsidP="00006EE8">
      <w:pPr>
        <w:ind w:firstLine="708"/>
        <w:jc w:val="both"/>
        <w:rPr>
          <w:rFonts w:ascii="Arial" w:hAnsi="Arial"/>
          <w:sz w:val="22"/>
          <w:szCs w:val="22"/>
          <w:lang w:val="es-ES_tradnl"/>
        </w:rPr>
      </w:pPr>
      <w:r>
        <w:rPr>
          <w:rFonts w:ascii="Arial" w:hAnsi="Arial"/>
          <w:sz w:val="22"/>
          <w:szCs w:val="22"/>
        </w:rPr>
        <w:t xml:space="preserve">En la tabla anterior vemos que la potencia máxima simultánea en modo normal es de 218.299,16 w y que el suministro complementario es de 45.540, debiendo ser </w:t>
      </w:r>
      <w:r w:rsidR="009D466D">
        <w:rPr>
          <w:rFonts w:ascii="Arial" w:hAnsi="Arial"/>
          <w:sz w:val="22"/>
          <w:szCs w:val="22"/>
        </w:rPr>
        <w:t>el primero</w:t>
      </w:r>
      <w:r>
        <w:rPr>
          <w:rFonts w:ascii="Arial" w:hAnsi="Arial"/>
          <w:sz w:val="22"/>
          <w:szCs w:val="22"/>
        </w:rPr>
        <w:t xml:space="preserve"> objeto de contratación co</w:t>
      </w:r>
      <w:r w:rsidR="009D466D">
        <w:rPr>
          <w:rFonts w:ascii="Arial" w:hAnsi="Arial"/>
          <w:sz w:val="22"/>
          <w:szCs w:val="22"/>
        </w:rPr>
        <w:t>n la Compañía Distribuidora y el segundo suministrado</w:t>
      </w:r>
      <w:r>
        <w:rPr>
          <w:rFonts w:ascii="Arial" w:hAnsi="Arial"/>
          <w:sz w:val="22"/>
          <w:szCs w:val="22"/>
        </w:rPr>
        <w:t xml:space="preserve"> por el grupo electrógeno.</w:t>
      </w:r>
    </w:p>
    <w:p w:rsidR="008D0D52" w:rsidRDefault="008D0D52" w:rsidP="00AD67ED">
      <w:pPr>
        <w:jc w:val="both"/>
        <w:rPr>
          <w:rFonts w:ascii="Arial" w:hAnsi="Arial"/>
          <w:sz w:val="22"/>
          <w:szCs w:val="22"/>
          <w:lang w:val="es-ES_tradnl"/>
        </w:rPr>
      </w:pPr>
    </w:p>
    <w:p w:rsidR="009D466D" w:rsidRDefault="009D466D" w:rsidP="00AD67ED">
      <w:pPr>
        <w:jc w:val="both"/>
        <w:rPr>
          <w:rFonts w:ascii="Arial" w:hAnsi="Arial"/>
          <w:sz w:val="22"/>
          <w:szCs w:val="22"/>
          <w:lang w:val="es-ES_tradnl"/>
        </w:rPr>
      </w:pPr>
      <w:r>
        <w:rPr>
          <w:rFonts w:ascii="Arial" w:hAnsi="Arial"/>
          <w:sz w:val="22"/>
          <w:szCs w:val="22"/>
          <w:lang w:val="es-ES_tradnl"/>
        </w:rPr>
        <w:tab/>
        <w:t xml:space="preserve">Una vez tenemos definido el origen de las derivaciones individuales y la potencia que deben transportar, pasamos a definir el cuadro general de protección y mando, que es el </w:t>
      </w:r>
      <w:r>
        <w:rPr>
          <w:rFonts w:ascii="Arial" w:hAnsi="Arial"/>
          <w:sz w:val="22"/>
          <w:szCs w:val="22"/>
          <w:lang w:val="es-ES_tradnl"/>
        </w:rPr>
        <w:lastRenderedPageBreak/>
        <w:t>encargado de realizar la distribución de la energía así como la protección de todas las líneas secundarias que parten de él.</w:t>
      </w:r>
    </w:p>
    <w:p w:rsidR="009D466D" w:rsidRDefault="009D466D" w:rsidP="00AD67ED">
      <w:pPr>
        <w:jc w:val="both"/>
        <w:rPr>
          <w:rFonts w:ascii="Arial" w:hAnsi="Arial"/>
          <w:b/>
          <w:sz w:val="22"/>
          <w:szCs w:val="22"/>
          <w:u w:val="single"/>
          <w:lang w:val="es-ES_tradnl"/>
        </w:rPr>
      </w:pPr>
    </w:p>
    <w:p w:rsidR="00AD67ED" w:rsidRPr="00475F3E" w:rsidRDefault="007D57DB" w:rsidP="00AD67ED">
      <w:pPr>
        <w:jc w:val="both"/>
        <w:rPr>
          <w:rFonts w:ascii="Arial" w:hAnsi="Arial"/>
          <w:b/>
          <w:sz w:val="22"/>
          <w:szCs w:val="22"/>
          <w:u w:val="single"/>
          <w:lang w:val="es-ES_tradnl"/>
        </w:rPr>
      </w:pPr>
      <w:r>
        <w:rPr>
          <w:rFonts w:ascii="Arial" w:hAnsi="Arial"/>
          <w:b/>
          <w:sz w:val="22"/>
          <w:szCs w:val="22"/>
          <w:u w:val="single"/>
          <w:lang w:val="es-ES_tradnl"/>
        </w:rPr>
        <w:t>4</w:t>
      </w:r>
      <w:r w:rsidR="00AD67ED" w:rsidRPr="00475F3E">
        <w:rPr>
          <w:rFonts w:ascii="Arial" w:hAnsi="Arial"/>
          <w:b/>
          <w:sz w:val="22"/>
          <w:szCs w:val="22"/>
          <w:u w:val="single"/>
          <w:lang w:val="es-ES_tradnl"/>
        </w:rPr>
        <w:t>.- CUADRO GENERAL</w:t>
      </w:r>
    </w:p>
    <w:p w:rsidR="00AD67ED" w:rsidRPr="00475F3E" w:rsidRDefault="00AD67ED" w:rsidP="00AD67ED">
      <w:pPr>
        <w:jc w:val="both"/>
        <w:rPr>
          <w:rFonts w:ascii="Arial" w:hAnsi="Arial"/>
          <w:b/>
          <w:sz w:val="22"/>
          <w:szCs w:val="22"/>
          <w:u w:val="single"/>
          <w:lang w:val="es-ES_tradnl"/>
        </w:rPr>
      </w:pPr>
    </w:p>
    <w:p w:rsidR="00AD67ED" w:rsidRPr="00475F3E" w:rsidRDefault="00AD67ED" w:rsidP="00EF55F8">
      <w:pPr>
        <w:ind w:firstLine="708"/>
        <w:jc w:val="both"/>
        <w:rPr>
          <w:rFonts w:ascii="Arial" w:hAnsi="Arial"/>
          <w:sz w:val="22"/>
          <w:szCs w:val="22"/>
          <w:lang w:val="es-ES_tradnl"/>
        </w:rPr>
      </w:pPr>
      <w:r w:rsidRPr="00475F3E">
        <w:rPr>
          <w:rFonts w:ascii="Arial" w:hAnsi="Arial"/>
          <w:sz w:val="22"/>
          <w:szCs w:val="22"/>
          <w:lang w:val="es-ES_tradnl"/>
        </w:rPr>
        <w:t>Se situará en un cuarto</w:t>
      </w:r>
      <w:r w:rsidR="008D0D52">
        <w:rPr>
          <w:rFonts w:ascii="Arial" w:hAnsi="Arial"/>
          <w:sz w:val="22"/>
          <w:szCs w:val="22"/>
          <w:lang w:val="es-ES_tradnl"/>
        </w:rPr>
        <w:t xml:space="preserve"> independiente</w:t>
      </w:r>
      <w:r w:rsidRPr="00475F3E">
        <w:rPr>
          <w:rFonts w:ascii="Arial" w:hAnsi="Arial"/>
          <w:sz w:val="22"/>
          <w:szCs w:val="22"/>
          <w:lang w:val="es-ES_tradnl"/>
        </w:rPr>
        <w:t>, situad</w:t>
      </w:r>
      <w:r w:rsidR="008D0D52">
        <w:rPr>
          <w:rFonts w:ascii="Arial" w:hAnsi="Arial"/>
          <w:sz w:val="22"/>
          <w:szCs w:val="22"/>
          <w:lang w:val="es-ES_tradnl"/>
        </w:rPr>
        <w:t>o en el bloque técnico</w:t>
      </w:r>
      <w:r w:rsidRPr="00475F3E">
        <w:rPr>
          <w:rFonts w:ascii="Arial" w:hAnsi="Arial"/>
          <w:sz w:val="22"/>
          <w:szCs w:val="22"/>
          <w:lang w:val="es-ES_tradnl"/>
        </w:rPr>
        <w:t>, previsto específicamente para su instalación. La forma de montaje será superficial, disponiendo el conjunto de puerta transparente de forma que impida cualquier tipo de manipulación indebida en él.</w:t>
      </w:r>
      <w:r w:rsidR="00EF55F8">
        <w:rPr>
          <w:rFonts w:ascii="Arial" w:hAnsi="Arial"/>
          <w:sz w:val="22"/>
          <w:szCs w:val="22"/>
          <w:lang w:val="es-ES_tradnl"/>
        </w:rPr>
        <w:t xml:space="preserve"> Su montaje será en ángulo, tal como puede verse en el plano ibt02.</w:t>
      </w:r>
    </w:p>
    <w:p w:rsidR="00AD67ED" w:rsidRPr="00475F3E" w:rsidRDefault="00AD67ED" w:rsidP="00AD67ED">
      <w:pPr>
        <w:jc w:val="both"/>
        <w:rPr>
          <w:rFonts w:ascii="Arial" w:hAnsi="Arial"/>
          <w:sz w:val="22"/>
          <w:szCs w:val="22"/>
          <w:lang w:val="es-ES_tradnl"/>
        </w:rPr>
      </w:pPr>
    </w:p>
    <w:p w:rsidR="00AD67ED" w:rsidRPr="00475F3E" w:rsidRDefault="007D57DB" w:rsidP="00AD67ED">
      <w:pPr>
        <w:jc w:val="both"/>
        <w:rPr>
          <w:rFonts w:ascii="Arial" w:hAnsi="Arial"/>
          <w:b/>
          <w:sz w:val="22"/>
          <w:szCs w:val="22"/>
          <w:u w:val="single"/>
          <w:lang w:val="es-ES_tradnl"/>
        </w:rPr>
      </w:pPr>
      <w:r>
        <w:rPr>
          <w:rFonts w:ascii="Arial" w:hAnsi="Arial"/>
          <w:b/>
          <w:sz w:val="22"/>
          <w:szCs w:val="22"/>
          <w:u w:val="single"/>
          <w:lang w:val="es-ES_tradnl"/>
        </w:rPr>
        <w:t>4</w:t>
      </w:r>
      <w:r w:rsidR="00AD67ED" w:rsidRPr="00475F3E">
        <w:rPr>
          <w:rFonts w:ascii="Arial" w:hAnsi="Arial"/>
          <w:b/>
          <w:sz w:val="22"/>
          <w:szCs w:val="22"/>
          <w:u w:val="single"/>
          <w:lang w:val="es-ES_tradnl"/>
        </w:rPr>
        <w:t>.1.- ENVOLVENTE</w:t>
      </w:r>
    </w:p>
    <w:p w:rsidR="00AD67ED" w:rsidRPr="00475F3E" w:rsidRDefault="00AD67ED" w:rsidP="00AD67ED">
      <w:pPr>
        <w:jc w:val="both"/>
        <w:rPr>
          <w:rFonts w:ascii="Arial" w:hAnsi="Arial"/>
          <w:sz w:val="22"/>
          <w:szCs w:val="22"/>
          <w:lang w:val="es-ES_tradnl"/>
        </w:rPr>
      </w:pPr>
    </w:p>
    <w:p w:rsidR="00AD67ED" w:rsidRDefault="00AD67ED" w:rsidP="00EF55F8">
      <w:pPr>
        <w:ind w:firstLine="708"/>
        <w:jc w:val="both"/>
        <w:rPr>
          <w:rFonts w:ascii="Arial" w:hAnsi="Arial"/>
          <w:sz w:val="22"/>
          <w:szCs w:val="22"/>
          <w:lang w:val="es-ES_tradnl"/>
        </w:rPr>
      </w:pPr>
      <w:r w:rsidRPr="00475F3E">
        <w:rPr>
          <w:rFonts w:ascii="Arial" w:hAnsi="Arial"/>
          <w:sz w:val="22"/>
          <w:szCs w:val="22"/>
          <w:lang w:val="es-ES_tradnl"/>
        </w:rPr>
        <w:t xml:space="preserve">Estará formado por un conjunto de armarios MERLIN GERIN modelo PRISMA PH o similar de </w:t>
      </w:r>
      <w:smartTag w:uri="urn:schemas-microsoft-com:office:smarttags" w:element="metricconverter">
        <w:smartTagPr>
          <w:attr w:name="ProductID" w:val="700 mm"/>
        </w:smartTagPr>
        <w:r w:rsidRPr="00475F3E">
          <w:rPr>
            <w:rFonts w:ascii="Arial" w:hAnsi="Arial"/>
            <w:sz w:val="22"/>
            <w:szCs w:val="22"/>
            <w:lang w:val="es-ES_tradnl"/>
          </w:rPr>
          <w:t>700 mm</w:t>
        </w:r>
      </w:smartTag>
      <w:r w:rsidRPr="00475F3E">
        <w:rPr>
          <w:rFonts w:ascii="Arial" w:hAnsi="Arial"/>
          <w:sz w:val="22"/>
          <w:szCs w:val="22"/>
          <w:lang w:val="es-ES_tradnl"/>
        </w:rPr>
        <w:t xml:space="preserve">. de ancho, </w:t>
      </w:r>
      <w:smartTag w:uri="urn:schemas-microsoft-com:office:smarttags" w:element="metricconverter">
        <w:smartTagPr>
          <w:attr w:name="ProductID" w:val="400 mm"/>
        </w:smartTagPr>
        <w:r w:rsidRPr="00475F3E">
          <w:rPr>
            <w:rFonts w:ascii="Arial" w:hAnsi="Arial"/>
            <w:sz w:val="22"/>
            <w:szCs w:val="22"/>
            <w:lang w:val="es-ES_tradnl"/>
          </w:rPr>
          <w:t>400 mm</w:t>
        </w:r>
      </w:smartTag>
      <w:r w:rsidRPr="00475F3E">
        <w:rPr>
          <w:rFonts w:ascii="Arial" w:hAnsi="Arial"/>
          <w:sz w:val="22"/>
          <w:szCs w:val="22"/>
          <w:lang w:val="es-ES_tradnl"/>
        </w:rPr>
        <w:t xml:space="preserve">. de profundidad y </w:t>
      </w:r>
      <w:smartTag w:uri="urn:schemas-microsoft-com:office:smarttags" w:element="metricconverter">
        <w:smartTagPr>
          <w:attr w:name="ProductID" w:val="2.010 mm"/>
        </w:smartTagPr>
        <w:r w:rsidRPr="00475F3E">
          <w:rPr>
            <w:rFonts w:ascii="Arial" w:hAnsi="Arial"/>
            <w:sz w:val="22"/>
            <w:szCs w:val="22"/>
            <w:lang w:val="es-ES_tradnl"/>
          </w:rPr>
          <w:t>2.010 mm</w:t>
        </w:r>
      </w:smartTag>
      <w:r w:rsidRPr="00475F3E">
        <w:rPr>
          <w:rFonts w:ascii="Arial" w:hAnsi="Arial"/>
          <w:sz w:val="22"/>
          <w:szCs w:val="22"/>
          <w:lang w:val="es-ES_tradnl"/>
        </w:rPr>
        <w:t xml:space="preserve">. de altura, donde se alojarán los componentes de aparamenta eléctrica, con pasillos laterales de </w:t>
      </w:r>
      <w:smartTag w:uri="urn:schemas-microsoft-com:office:smarttags" w:element="metricconverter">
        <w:smartTagPr>
          <w:attr w:name="ProductID" w:val="300 mm"/>
        </w:smartTagPr>
        <w:r w:rsidRPr="00475F3E">
          <w:rPr>
            <w:rFonts w:ascii="Arial" w:hAnsi="Arial"/>
            <w:sz w:val="22"/>
            <w:szCs w:val="22"/>
            <w:lang w:val="es-ES_tradnl"/>
          </w:rPr>
          <w:t>300 mm</w:t>
        </w:r>
      </w:smartTag>
      <w:r w:rsidRPr="00475F3E">
        <w:rPr>
          <w:rFonts w:ascii="Arial" w:hAnsi="Arial"/>
          <w:sz w:val="22"/>
          <w:szCs w:val="22"/>
          <w:lang w:val="es-ES_tradnl"/>
        </w:rPr>
        <w:t xml:space="preserve">. de ancho, </w:t>
      </w:r>
      <w:smartTag w:uri="urn:schemas-microsoft-com:office:smarttags" w:element="metricconverter">
        <w:smartTagPr>
          <w:attr w:name="ProductID" w:val="400 mm"/>
        </w:smartTagPr>
        <w:r w:rsidRPr="00475F3E">
          <w:rPr>
            <w:rFonts w:ascii="Arial" w:hAnsi="Arial"/>
            <w:sz w:val="22"/>
            <w:szCs w:val="22"/>
            <w:lang w:val="es-ES_tradnl"/>
          </w:rPr>
          <w:t>400 mm</w:t>
        </w:r>
      </w:smartTag>
      <w:r w:rsidRPr="00475F3E">
        <w:rPr>
          <w:rFonts w:ascii="Arial" w:hAnsi="Arial"/>
          <w:sz w:val="22"/>
          <w:szCs w:val="22"/>
          <w:lang w:val="es-ES_tradnl"/>
        </w:rPr>
        <w:t xml:space="preserve">. de profundidad y </w:t>
      </w:r>
      <w:smartTag w:uri="urn:schemas-microsoft-com:office:smarttags" w:element="metricconverter">
        <w:smartTagPr>
          <w:attr w:name="ProductID" w:val="2.010 mm"/>
        </w:smartTagPr>
        <w:r w:rsidRPr="00475F3E">
          <w:rPr>
            <w:rFonts w:ascii="Arial" w:hAnsi="Arial"/>
            <w:sz w:val="22"/>
            <w:szCs w:val="22"/>
            <w:lang w:val="es-ES_tradnl"/>
          </w:rPr>
          <w:t>2.010 mm</w:t>
        </w:r>
      </w:smartTag>
      <w:r w:rsidRPr="00475F3E">
        <w:rPr>
          <w:rFonts w:ascii="Arial" w:hAnsi="Arial"/>
          <w:sz w:val="22"/>
          <w:szCs w:val="22"/>
          <w:lang w:val="es-ES_tradnl"/>
        </w:rPr>
        <w:t xml:space="preserve">. de altura donde se alojarán los juegos de barras de </w:t>
      </w:r>
      <w:smartTag w:uri="urn:schemas-microsoft-com:office:smarttags" w:element="metricconverter">
        <w:smartTagPr>
          <w:attr w:name="ProductID" w:val="400 A"/>
        </w:smartTagPr>
        <w:r w:rsidRPr="00475F3E">
          <w:rPr>
            <w:rFonts w:ascii="Arial" w:hAnsi="Arial"/>
            <w:sz w:val="22"/>
            <w:szCs w:val="22"/>
            <w:lang w:val="es-ES_tradnl"/>
          </w:rPr>
          <w:t>400 A</w:t>
        </w:r>
      </w:smartTag>
      <w:r w:rsidRPr="00475F3E">
        <w:rPr>
          <w:rFonts w:ascii="Arial" w:hAnsi="Arial"/>
          <w:sz w:val="22"/>
          <w:szCs w:val="22"/>
          <w:lang w:val="es-ES_tradnl"/>
        </w:rPr>
        <w:t xml:space="preserve"> y dimensionadas para soportar esfuerzos electrodinámicos de hasta 25 kA.</w:t>
      </w:r>
    </w:p>
    <w:p w:rsidR="00AD67ED" w:rsidRDefault="00AD67ED" w:rsidP="00AD67ED">
      <w:pPr>
        <w:jc w:val="both"/>
        <w:rPr>
          <w:rFonts w:ascii="Arial" w:hAnsi="Arial"/>
          <w:sz w:val="22"/>
          <w:szCs w:val="22"/>
          <w:lang w:val="es-ES_tradnl"/>
        </w:rPr>
      </w:pPr>
    </w:p>
    <w:p w:rsidR="00AD67ED" w:rsidRDefault="00AD67ED" w:rsidP="00EF55F8">
      <w:pPr>
        <w:ind w:firstLine="708"/>
        <w:jc w:val="both"/>
        <w:rPr>
          <w:rFonts w:ascii="Arial" w:hAnsi="Arial"/>
          <w:sz w:val="22"/>
          <w:szCs w:val="22"/>
          <w:lang w:val="es-ES_tradnl"/>
        </w:rPr>
      </w:pPr>
      <w:r w:rsidRPr="00475F3E">
        <w:rPr>
          <w:rFonts w:ascii="Arial" w:hAnsi="Arial"/>
          <w:sz w:val="22"/>
          <w:szCs w:val="22"/>
          <w:lang w:val="es-ES_tradnl"/>
        </w:rPr>
        <w:t xml:space="preserve">Los armarios estarán constituidos por cuerpos de chapa fosfatada y pasivada por cromo de </w:t>
      </w:r>
      <w:smartTag w:uri="urn:schemas-microsoft-com:office:smarttags" w:element="metricconverter">
        <w:smartTagPr>
          <w:attr w:name="ProductID" w:val="1,5 mm"/>
        </w:smartTagPr>
        <w:r w:rsidRPr="00475F3E">
          <w:rPr>
            <w:rFonts w:ascii="Arial" w:hAnsi="Arial"/>
            <w:sz w:val="22"/>
            <w:szCs w:val="22"/>
            <w:lang w:val="es-ES_tradnl"/>
          </w:rPr>
          <w:t>1,5 mm</w:t>
        </w:r>
      </w:smartTag>
      <w:r w:rsidRPr="00475F3E">
        <w:rPr>
          <w:rFonts w:ascii="Arial" w:hAnsi="Arial"/>
          <w:sz w:val="22"/>
          <w:szCs w:val="22"/>
          <w:lang w:val="es-ES_tradnl"/>
        </w:rPr>
        <w:t>, con junta de estanqueidad P.U.R (poliuretano). Estarán provistos de un revestimiento anti-corrosión por polvo de resinas epoxi polyester polimerizado al calor y pintura color beyge RAL 1019.</w:t>
      </w:r>
    </w:p>
    <w:p w:rsidR="00AD67ED" w:rsidRDefault="00AD67ED" w:rsidP="00AD67ED">
      <w:pPr>
        <w:ind w:firstLine="708"/>
        <w:jc w:val="both"/>
        <w:rPr>
          <w:rFonts w:ascii="Arial" w:hAnsi="Arial"/>
          <w:sz w:val="22"/>
          <w:szCs w:val="22"/>
          <w:lang w:val="es-ES_tradnl"/>
        </w:rPr>
      </w:pPr>
    </w:p>
    <w:p w:rsidR="00475F3E" w:rsidRDefault="00AD67ED" w:rsidP="00EF55F8">
      <w:pPr>
        <w:ind w:firstLine="708"/>
        <w:jc w:val="both"/>
        <w:rPr>
          <w:rFonts w:ascii="Arial" w:hAnsi="Arial"/>
          <w:sz w:val="22"/>
          <w:szCs w:val="22"/>
          <w:lang w:val="es-ES_tradnl"/>
        </w:rPr>
      </w:pPr>
      <w:r w:rsidRPr="00475F3E">
        <w:rPr>
          <w:rFonts w:ascii="Arial" w:hAnsi="Arial"/>
          <w:sz w:val="22"/>
          <w:szCs w:val="22"/>
          <w:lang w:val="es-ES_tradnl"/>
        </w:rPr>
        <w:t>El grado de protección del conjunto será IP559 y dispondrá de puertas con cerraduras individuales en cada panel. Todos los paneles estarán conectados eléctricamente a tierra por piezas de fijación metálica y las puertas dispondrán de un borne específico para conectase directamente a esta toma de tierra.</w:t>
      </w:r>
    </w:p>
    <w:p w:rsidR="008D0D52" w:rsidRPr="00475F3E" w:rsidRDefault="008D0D52" w:rsidP="008D0D52">
      <w:pPr>
        <w:jc w:val="both"/>
        <w:rPr>
          <w:rFonts w:ascii="Arial" w:hAnsi="Arial"/>
          <w:sz w:val="22"/>
          <w:szCs w:val="22"/>
          <w:lang w:val="es-ES_tradnl"/>
        </w:rPr>
      </w:pPr>
    </w:p>
    <w:p w:rsidR="00475F3E" w:rsidRPr="00475F3E" w:rsidRDefault="00475F3E" w:rsidP="00EF55F8">
      <w:pPr>
        <w:ind w:firstLine="708"/>
        <w:jc w:val="both"/>
        <w:rPr>
          <w:rFonts w:ascii="Arial" w:hAnsi="Arial"/>
          <w:sz w:val="22"/>
          <w:szCs w:val="22"/>
          <w:lang w:val="es-ES_tradnl"/>
        </w:rPr>
      </w:pPr>
      <w:r w:rsidRPr="00475F3E">
        <w:rPr>
          <w:rFonts w:ascii="Arial" w:hAnsi="Arial"/>
          <w:sz w:val="22"/>
          <w:szCs w:val="22"/>
          <w:lang w:val="es-ES_tradnl"/>
        </w:rPr>
        <w:t>Los soportes de las piezas bajo tensión son de material autoextinguible, grado 960, según las normas CEI 695.2.1, UNE 20762.2.1.(83) y NFC 20455.</w:t>
      </w:r>
    </w:p>
    <w:p w:rsidR="00475F3E" w:rsidRPr="00475F3E" w:rsidRDefault="00475F3E" w:rsidP="00475F3E">
      <w:pPr>
        <w:jc w:val="both"/>
        <w:rPr>
          <w:rFonts w:ascii="Arial" w:hAnsi="Arial"/>
          <w:sz w:val="22"/>
          <w:szCs w:val="22"/>
          <w:lang w:val="es-ES_tradnl"/>
        </w:rPr>
      </w:pPr>
    </w:p>
    <w:p w:rsidR="00475F3E" w:rsidRPr="00475F3E" w:rsidRDefault="00475F3E" w:rsidP="00EF55F8">
      <w:pPr>
        <w:ind w:firstLine="708"/>
        <w:jc w:val="both"/>
        <w:rPr>
          <w:rFonts w:ascii="Arial" w:hAnsi="Arial"/>
          <w:sz w:val="22"/>
          <w:szCs w:val="22"/>
          <w:lang w:val="es-ES_tradnl"/>
        </w:rPr>
      </w:pPr>
      <w:r w:rsidRPr="00475F3E">
        <w:rPr>
          <w:rFonts w:ascii="Arial" w:hAnsi="Arial"/>
          <w:sz w:val="22"/>
          <w:szCs w:val="22"/>
          <w:lang w:val="es-ES_tradnl"/>
        </w:rPr>
        <w:t>El armario estará conforme a las normas CEI 439-1, UNE 20098-1, NFC 63-410, NBN 63439, BS 5486.1, NFC 15-100, UNE 20460 y C12-100.</w:t>
      </w:r>
    </w:p>
    <w:p w:rsidR="00475F3E" w:rsidRPr="00475F3E" w:rsidRDefault="00475F3E" w:rsidP="00475F3E">
      <w:pPr>
        <w:jc w:val="both"/>
        <w:rPr>
          <w:rFonts w:ascii="Arial" w:hAnsi="Arial"/>
          <w:sz w:val="22"/>
          <w:szCs w:val="22"/>
          <w:lang w:val="es-ES_tradnl"/>
        </w:rPr>
      </w:pPr>
    </w:p>
    <w:p w:rsidR="00475F3E" w:rsidRPr="00475F3E" w:rsidRDefault="00475F3E" w:rsidP="00475F3E">
      <w:pPr>
        <w:jc w:val="both"/>
        <w:rPr>
          <w:rFonts w:ascii="Arial" w:hAnsi="Arial"/>
          <w:sz w:val="22"/>
          <w:szCs w:val="22"/>
          <w:lang w:val="es-ES_tradnl"/>
        </w:rPr>
      </w:pPr>
      <w:r w:rsidRPr="00475F3E">
        <w:rPr>
          <w:rFonts w:ascii="Arial" w:hAnsi="Arial"/>
          <w:sz w:val="22"/>
          <w:szCs w:val="22"/>
          <w:lang w:val="es-ES_tradnl"/>
        </w:rPr>
        <w:tab/>
        <w:t>Las características eléctricas de los armarios serán las siguientes:</w:t>
      </w:r>
    </w:p>
    <w:p w:rsidR="00475F3E" w:rsidRPr="00475F3E" w:rsidRDefault="00475F3E" w:rsidP="00475F3E">
      <w:pPr>
        <w:jc w:val="both"/>
        <w:rPr>
          <w:rFonts w:ascii="Arial" w:hAnsi="Arial"/>
          <w:sz w:val="22"/>
          <w:szCs w:val="22"/>
          <w:lang w:val="es-ES_tradnl"/>
        </w:rPr>
      </w:pPr>
    </w:p>
    <w:p w:rsidR="00475F3E" w:rsidRPr="00475F3E" w:rsidRDefault="00475F3E" w:rsidP="00AD67ED">
      <w:pPr>
        <w:numPr>
          <w:ilvl w:val="0"/>
          <w:numId w:val="1"/>
        </w:numPr>
        <w:jc w:val="both"/>
        <w:rPr>
          <w:rFonts w:ascii="Arial" w:hAnsi="Arial"/>
          <w:sz w:val="22"/>
          <w:szCs w:val="22"/>
          <w:lang w:val="es-ES_tradnl"/>
        </w:rPr>
      </w:pPr>
      <w:r w:rsidRPr="00475F3E">
        <w:rPr>
          <w:rFonts w:ascii="Arial" w:hAnsi="Arial"/>
          <w:sz w:val="22"/>
          <w:szCs w:val="22"/>
          <w:lang w:val="es-ES_tradnl"/>
        </w:rPr>
        <w:t>Tensión asignada de empleo: 1.000 V</w:t>
      </w:r>
    </w:p>
    <w:p w:rsidR="00475F3E" w:rsidRPr="00475F3E" w:rsidRDefault="00475F3E" w:rsidP="00AD67ED">
      <w:pPr>
        <w:numPr>
          <w:ilvl w:val="0"/>
          <w:numId w:val="1"/>
        </w:numPr>
        <w:jc w:val="both"/>
        <w:rPr>
          <w:rFonts w:ascii="Arial" w:hAnsi="Arial"/>
          <w:sz w:val="22"/>
          <w:szCs w:val="22"/>
          <w:lang w:val="es-ES_tradnl"/>
        </w:rPr>
      </w:pPr>
      <w:r w:rsidRPr="00475F3E">
        <w:rPr>
          <w:rFonts w:ascii="Arial" w:hAnsi="Arial"/>
          <w:sz w:val="22"/>
          <w:szCs w:val="22"/>
          <w:lang w:val="es-ES_tradnl"/>
        </w:rPr>
        <w:t xml:space="preserve">Corriente nominal: </w:t>
      </w:r>
      <w:smartTag w:uri="urn:schemas-microsoft-com:office:smarttags" w:element="metricconverter">
        <w:smartTagPr>
          <w:attr w:name="ProductID" w:val="3.200 A"/>
        </w:smartTagPr>
        <w:r w:rsidRPr="00475F3E">
          <w:rPr>
            <w:rFonts w:ascii="Arial" w:hAnsi="Arial"/>
            <w:sz w:val="22"/>
            <w:szCs w:val="22"/>
            <w:lang w:val="es-ES_tradnl"/>
          </w:rPr>
          <w:t>3.200 A</w:t>
        </w:r>
      </w:smartTag>
    </w:p>
    <w:p w:rsidR="00475F3E" w:rsidRPr="00475F3E" w:rsidRDefault="00475F3E" w:rsidP="00AD67ED">
      <w:pPr>
        <w:numPr>
          <w:ilvl w:val="0"/>
          <w:numId w:val="1"/>
        </w:numPr>
        <w:jc w:val="both"/>
        <w:rPr>
          <w:rFonts w:ascii="Arial" w:hAnsi="Arial"/>
          <w:sz w:val="22"/>
          <w:szCs w:val="22"/>
          <w:lang w:val="es-ES_tradnl"/>
        </w:rPr>
      </w:pPr>
      <w:r w:rsidRPr="00475F3E">
        <w:rPr>
          <w:rFonts w:ascii="Arial" w:hAnsi="Arial"/>
          <w:sz w:val="22"/>
          <w:szCs w:val="22"/>
          <w:lang w:val="es-ES_tradnl"/>
        </w:rPr>
        <w:t>Corriente asignada de cresta admisible: 187 kA</w:t>
      </w:r>
    </w:p>
    <w:p w:rsidR="00475F3E" w:rsidRPr="00475F3E" w:rsidRDefault="00475F3E" w:rsidP="00AD67ED">
      <w:pPr>
        <w:numPr>
          <w:ilvl w:val="0"/>
          <w:numId w:val="1"/>
        </w:numPr>
        <w:jc w:val="both"/>
        <w:rPr>
          <w:rFonts w:ascii="Arial" w:hAnsi="Arial"/>
          <w:sz w:val="22"/>
          <w:szCs w:val="22"/>
          <w:lang w:val="es-ES_tradnl"/>
        </w:rPr>
      </w:pPr>
      <w:r w:rsidRPr="00475F3E">
        <w:rPr>
          <w:rFonts w:ascii="Arial" w:hAnsi="Arial"/>
          <w:sz w:val="22"/>
          <w:szCs w:val="22"/>
          <w:lang w:val="es-ES_tradnl"/>
        </w:rPr>
        <w:t>Corriente admisible de corta duración: 85 kA eff/1 seg.</w:t>
      </w:r>
    </w:p>
    <w:p w:rsidR="00475F3E" w:rsidRPr="009467E5" w:rsidRDefault="00475F3E" w:rsidP="00475F3E">
      <w:pPr>
        <w:numPr>
          <w:ilvl w:val="0"/>
          <w:numId w:val="1"/>
        </w:numPr>
        <w:jc w:val="both"/>
        <w:rPr>
          <w:rFonts w:ascii="Arial" w:hAnsi="Arial"/>
          <w:sz w:val="22"/>
          <w:szCs w:val="22"/>
          <w:lang w:val="es-ES_tradnl"/>
        </w:rPr>
      </w:pPr>
      <w:r w:rsidRPr="00475F3E">
        <w:rPr>
          <w:rFonts w:ascii="Arial" w:hAnsi="Arial"/>
          <w:sz w:val="22"/>
          <w:szCs w:val="22"/>
          <w:lang w:val="es-ES_tradnl"/>
        </w:rPr>
        <w:t>Frecuencia: 50/60 Hz.</w:t>
      </w:r>
    </w:p>
    <w:p w:rsidR="00EF55F8" w:rsidRDefault="00EF55F8" w:rsidP="00475F3E">
      <w:pPr>
        <w:jc w:val="both"/>
        <w:rPr>
          <w:rFonts w:ascii="Arial" w:hAnsi="Arial"/>
          <w:b/>
          <w:sz w:val="22"/>
          <w:szCs w:val="22"/>
          <w:u w:val="single"/>
          <w:lang w:val="es-ES_tradnl"/>
        </w:rPr>
      </w:pPr>
    </w:p>
    <w:p w:rsidR="00475F3E" w:rsidRPr="00475F3E" w:rsidRDefault="007D57DB" w:rsidP="00475F3E">
      <w:pPr>
        <w:jc w:val="both"/>
        <w:rPr>
          <w:rFonts w:ascii="Arial" w:hAnsi="Arial"/>
          <w:b/>
          <w:sz w:val="22"/>
          <w:szCs w:val="22"/>
          <w:u w:val="single"/>
          <w:lang w:val="es-ES_tradnl"/>
        </w:rPr>
      </w:pPr>
      <w:r>
        <w:rPr>
          <w:rFonts w:ascii="Arial" w:hAnsi="Arial"/>
          <w:b/>
          <w:sz w:val="22"/>
          <w:szCs w:val="22"/>
          <w:u w:val="single"/>
          <w:lang w:val="es-ES_tradnl"/>
        </w:rPr>
        <w:t>4</w:t>
      </w:r>
      <w:r w:rsidR="00475F3E" w:rsidRPr="00475F3E">
        <w:rPr>
          <w:rFonts w:ascii="Arial" w:hAnsi="Arial"/>
          <w:b/>
          <w:sz w:val="22"/>
          <w:szCs w:val="22"/>
          <w:u w:val="single"/>
          <w:lang w:val="es-ES_tradnl"/>
        </w:rPr>
        <w:t>.2.- TIPO DE APARELLAJE</w:t>
      </w:r>
    </w:p>
    <w:p w:rsidR="00475F3E" w:rsidRPr="00475F3E" w:rsidRDefault="00475F3E" w:rsidP="00475F3E">
      <w:pPr>
        <w:jc w:val="both"/>
        <w:rPr>
          <w:rFonts w:ascii="Arial" w:hAnsi="Arial"/>
          <w:sz w:val="22"/>
          <w:szCs w:val="22"/>
          <w:u w:val="single"/>
          <w:lang w:val="es-ES_tradnl"/>
        </w:rPr>
      </w:pPr>
    </w:p>
    <w:p w:rsidR="00475F3E" w:rsidRPr="00475F3E" w:rsidRDefault="00475F3E" w:rsidP="00475F3E">
      <w:pPr>
        <w:jc w:val="both"/>
        <w:rPr>
          <w:rFonts w:ascii="Arial" w:hAnsi="Arial"/>
          <w:sz w:val="22"/>
          <w:szCs w:val="22"/>
          <w:u w:val="single"/>
          <w:lang w:val="es-ES_tradnl"/>
        </w:rPr>
      </w:pPr>
      <w:r w:rsidRPr="00475F3E">
        <w:rPr>
          <w:rFonts w:ascii="Arial" w:hAnsi="Arial"/>
          <w:sz w:val="22"/>
          <w:szCs w:val="22"/>
          <w:u w:val="single"/>
          <w:lang w:val="es-ES_tradnl"/>
        </w:rPr>
        <w:t>INTERRUPTORES GENERALES</w:t>
      </w:r>
    </w:p>
    <w:p w:rsidR="00475F3E" w:rsidRPr="00475F3E" w:rsidRDefault="00475F3E" w:rsidP="00475F3E">
      <w:pPr>
        <w:jc w:val="both"/>
        <w:rPr>
          <w:rFonts w:ascii="Arial" w:hAnsi="Arial"/>
          <w:sz w:val="22"/>
          <w:szCs w:val="22"/>
          <w:lang w:val="es-ES_tradnl"/>
        </w:rPr>
      </w:pPr>
    </w:p>
    <w:p w:rsidR="00475F3E" w:rsidRPr="00475F3E" w:rsidRDefault="00475F3E" w:rsidP="00475F3E">
      <w:pPr>
        <w:jc w:val="both"/>
        <w:rPr>
          <w:rFonts w:ascii="Arial" w:hAnsi="Arial"/>
          <w:sz w:val="22"/>
          <w:szCs w:val="22"/>
          <w:lang w:val="es-ES_tradnl"/>
        </w:rPr>
      </w:pPr>
      <w:r w:rsidRPr="00475F3E">
        <w:rPr>
          <w:rFonts w:ascii="Arial" w:hAnsi="Arial"/>
          <w:sz w:val="22"/>
          <w:szCs w:val="22"/>
          <w:lang w:val="es-ES_tradnl"/>
        </w:rPr>
        <w:tab/>
        <w:t>SUMINISTRO NORMAL</w:t>
      </w:r>
    </w:p>
    <w:p w:rsidR="00475F3E" w:rsidRPr="00475F3E" w:rsidRDefault="00475F3E" w:rsidP="00475F3E">
      <w:pPr>
        <w:jc w:val="both"/>
        <w:rPr>
          <w:rFonts w:ascii="Arial" w:hAnsi="Arial"/>
          <w:sz w:val="22"/>
          <w:szCs w:val="22"/>
          <w:lang w:val="es-ES_tradnl"/>
        </w:rPr>
      </w:pPr>
    </w:p>
    <w:p w:rsidR="00475F3E" w:rsidRPr="00475F3E" w:rsidRDefault="00475F3E" w:rsidP="00EF55F8">
      <w:pPr>
        <w:ind w:firstLine="708"/>
        <w:jc w:val="both"/>
        <w:rPr>
          <w:rFonts w:ascii="Arial" w:hAnsi="Arial"/>
          <w:sz w:val="22"/>
          <w:szCs w:val="22"/>
          <w:lang w:val="es-ES_tradnl"/>
        </w:rPr>
      </w:pPr>
      <w:r w:rsidRPr="00475F3E">
        <w:rPr>
          <w:rFonts w:ascii="Arial" w:hAnsi="Arial"/>
          <w:sz w:val="22"/>
          <w:szCs w:val="22"/>
          <w:lang w:val="es-ES_tradnl"/>
        </w:rPr>
        <w:t>El interruptor general será de MERLIN GERIN o s</w:t>
      </w:r>
      <w:r w:rsidR="00EF55F8">
        <w:rPr>
          <w:rFonts w:ascii="Arial" w:hAnsi="Arial"/>
          <w:sz w:val="22"/>
          <w:szCs w:val="22"/>
          <w:lang w:val="es-ES_tradnl"/>
        </w:rPr>
        <w:t>imilar del tipo BT COMPACT NSX 40</w:t>
      </w:r>
      <w:r w:rsidRPr="00475F3E">
        <w:rPr>
          <w:rFonts w:ascii="Arial" w:hAnsi="Arial"/>
          <w:sz w:val="22"/>
          <w:szCs w:val="22"/>
          <w:lang w:val="es-ES_tradnl"/>
        </w:rPr>
        <w:t>0</w:t>
      </w:r>
      <w:r w:rsidR="008D0D52">
        <w:rPr>
          <w:rFonts w:ascii="Arial" w:hAnsi="Arial"/>
          <w:sz w:val="22"/>
          <w:szCs w:val="22"/>
          <w:lang w:val="es-ES_tradnl"/>
        </w:rPr>
        <w:t>A y 25</w:t>
      </w:r>
      <w:r w:rsidRPr="00475F3E">
        <w:rPr>
          <w:rFonts w:ascii="Arial" w:hAnsi="Arial"/>
          <w:sz w:val="22"/>
          <w:szCs w:val="22"/>
          <w:lang w:val="es-ES_tradnl"/>
        </w:rPr>
        <w:t xml:space="preserve"> kA de poder de cortocircuito. </w:t>
      </w:r>
    </w:p>
    <w:p w:rsidR="00D361BA" w:rsidRDefault="00D361BA" w:rsidP="00475F3E">
      <w:pPr>
        <w:jc w:val="both"/>
        <w:rPr>
          <w:rFonts w:ascii="Arial" w:hAnsi="Arial"/>
          <w:sz w:val="22"/>
          <w:szCs w:val="22"/>
          <w:lang w:val="es-ES_tradnl"/>
        </w:rPr>
      </w:pPr>
    </w:p>
    <w:p w:rsidR="00DA4E9D" w:rsidRDefault="00DA4E9D" w:rsidP="00475F3E">
      <w:pPr>
        <w:jc w:val="both"/>
        <w:rPr>
          <w:rFonts w:ascii="Arial" w:hAnsi="Arial"/>
          <w:sz w:val="22"/>
          <w:szCs w:val="22"/>
          <w:lang w:val="es-ES_tradnl"/>
        </w:rPr>
      </w:pPr>
    </w:p>
    <w:p w:rsidR="00DA4E9D" w:rsidRDefault="00DA4E9D" w:rsidP="00475F3E">
      <w:pPr>
        <w:jc w:val="both"/>
        <w:rPr>
          <w:rFonts w:ascii="Arial" w:hAnsi="Arial"/>
          <w:sz w:val="22"/>
          <w:szCs w:val="22"/>
          <w:lang w:val="es-ES_tradnl"/>
        </w:rPr>
      </w:pPr>
    </w:p>
    <w:p w:rsidR="00DA4E9D" w:rsidRDefault="00DA4E9D" w:rsidP="00475F3E">
      <w:pPr>
        <w:jc w:val="both"/>
        <w:rPr>
          <w:rFonts w:ascii="Arial" w:hAnsi="Arial"/>
          <w:sz w:val="22"/>
          <w:szCs w:val="22"/>
          <w:lang w:val="es-ES_tradnl"/>
        </w:rPr>
      </w:pPr>
    </w:p>
    <w:p w:rsidR="00475F3E" w:rsidRPr="00475F3E" w:rsidRDefault="00475F3E" w:rsidP="00292535">
      <w:pPr>
        <w:ind w:firstLine="708"/>
        <w:jc w:val="both"/>
        <w:rPr>
          <w:rFonts w:ascii="Arial" w:hAnsi="Arial"/>
          <w:sz w:val="22"/>
          <w:szCs w:val="22"/>
          <w:lang w:val="es-ES_tradnl"/>
        </w:rPr>
      </w:pPr>
      <w:r w:rsidRPr="00475F3E">
        <w:rPr>
          <w:rFonts w:ascii="Arial" w:hAnsi="Arial"/>
          <w:sz w:val="22"/>
          <w:szCs w:val="22"/>
          <w:lang w:val="es-ES_tradnl"/>
        </w:rPr>
        <w:lastRenderedPageBreak/>
        <w:t>SUMINISTRO COMPLEMENTARIO</w:t>
      </w:r>
    </w:p>
    <w:p w:rsidR="00475F3E" w:rsidRPr="00475F3E" w:rsidRDefault="00475F3E" w:rsidP="00475F3E">
      <w:pPr>
        <w:jc w:val="both"/>
        <w:rPr>
          <w:rFonts w:ascii="Arial" w:hAnsi="Arial"/>
          <w:sz w:val="22"/>
          <w:szCs w:val="22"/>
          <w:lang w:val="es-ES_tradnl"/>
        </w:rPr>
      </w:pPr>
    </w:p>
    <w:p w:rsidR="00475F3E" w:rsidRPr="00475F3E" w:rsidRDefault="00475F3E" w:rsidP="00EF55F8">
      <w:pPr>
        <w:ind w:firstLine="708"/>
        <w:jc w:val="both"/>
        <w:rPr>
          <w:rFonts w:ascii="Arial" w:hAnsi="Arial"/>
          <w:sz w:val="22"/>
          <w:szCs w:val="22"/>
          <w:lang w:val="es-ES_tradnl"/>
        </w:rPr>
      </w:pPr>
      <w:r w:rsidRPr="00475F3E">
        <w:rPr>
          <w:rFonts w:ascii="Arial" w:hAnsi="Arial"/>
          <w:sz w:val="22"/>
          <w:szCs w:val="22"/>
          <w:lang w:val="es-ES_tradnl"/>
        </w:rPr>
        <w:t>El interruptor general será de MERLIN GERIN o s</w:t>
      </w:r>
      <w:r w:rsidR="00AD67ED">
        <w:rPr>
          <w:rFonts w:ascii="Arial" w:hAnsi="Arial"/>
          <w:sz w:val="22"/>
          <w:szCs w:val="22"/>
          <w:lang w:val="es-ES_tradnl"/>
        </w:rPr>
        <w:t>imilar del tipo BT COMPACT NS</w:t>
      </w:r>
      <w:r w:rsidR="00EF55F8">
        <w:rPr>
          <w:rFonts w:ascii="Arial" w:hAnsi="Arial"/>
          <w:sz w:val="22"/>
          <w:szCs w:val="22"/>
          <w:lang w:val="es-ES_tradnl"/>
        </w:rPr>
        <w:t>X 16</w:t>
      </w:r>
      <w:r w:rsidR="008D0D52">
        <w:rPr>
          <w:rFonts w:ascii="Arial" w:hAnsi="Arial"/>
          <w:sz w:val="22"/>
          <w:szCs w:val="22"/>
          <w:lang w:val="es-ES_tradnl"/>
        </w:rPr>
        <w:t>0A y 25</w:t>
      </w:r>
      <w:r w:rsidRPr="00475F3E">
        <w:rPr>
          <w:rFonts w:ascii="Arial" w:hAnsi="Arial"/>
          <w:sz w:val="22"/>
          <w:szCs w:val="22"/>
          <w:lang w:val="es-ES_tradnl"/>
        </w:rPr>
        <w:t xml:space="preserve"> kA de poder de cortocircuito. </w:t>
      </w:r>
    </w:p>
    <w:p w:rsidR="00475F3E" w:rsidRPr="00475F3E" w:rsidRDefault="00475F3E" w:rsidP="00475F3E">
      <w:pPr>
        <w:jc w:val="both"/>
        <w:rPr>
          <w:rFonts w:ascii="Arial" w:hAnsi="Arial"/>
          <w:sz w:val="22"/>
          <w:szCs w:val="22"/>
          <w:u w:val="single"/>
          <w:lang w:val="es-ES_tradnl"/>
        </w:rPr>
      </w:pPr>
    </w:p>
    <w:p w:rsidR="00475F3E" w:rsidRPr="00475F3E" w:rsidRDefault="00475F3E" w:rsidP="00EF55F8">
      <w:pPr>
        <w:ind w:firstLine="708"/>
        <w:jc w:val="both"/>
        <w:rPr>
          <w:rFonts w:ascii="Arial" w:hAnsi="Arial"/>
          <w:sz w:val="22"/>
          <w:szCs w:val="22"/>
          <w:lang w:val="es-ES_tradnl"/>
        </w:rPr>
      </w:pPr>
      <w:r w:rsidRPr="00475F3E">
        <w:rPr>
          <w:rFonts w:ascii="Arial" w:hAnsi="Arial"/>
          <w:sz w:val="22"/>
          <w:szCs w:val="22"/>
          <w:lang w:val="es-ES_tradnl"/>
        </w:rPr>
        <w:t>Se instalarán, además, dos multímetros con display digital en los que se reflejen los principales parámetros eléctricos:</w:t>
      </w:r>
    </w:p>
    <w:p w:rsidR="00475F3E" w:rsidRPr="00475F3E" w:rsidRDefault="00475F3E" w:rsidP="00475F3E">
      <w:pPr>
        <w:jc w:val="both"/>
        <w:rPr>
          <w:rFonts w:ascii="Arial" w:hAnsi="Arial"/>
          <w:sz w:val="22"/>
          <w:szCs w:val="22"/>
          <w:lang w:val="es-ES_tradnl"/>
        </w:rPr>
      </w:pPr>
    </w:p>
    <w:p w:rsidR="00475F3E" w:rsidRPr="00475F3E" w:rsidRDefault="00475F3E" w:rsidP="00AD67ED">
      <w:pPr>
        <w:numPr>
          <w:ilvl w:val="0"/>
          <w:numId w:val="2"/>
        </w:numPr>
        <w:jc w:val="both"/>
        <w:rPr>
          <w:rFonts w:ascii="Arial" w:hAnsi="Arial"/>
          <w:sz w:val="22"/>
          <w:szCs w:val="22"/>
          <w:lang w:val="es-ES_tradnl"/>
        </w:rPr>
      </w:pPr>
      <w:r w:rsidRPr="00475F3E">
        <w:rPr>
          <w:rFonts w:ascii="Arial" w:hAnsi="Arial"/>
          <w:sz w:val="22"/>
          <w:szCs w:val="22"/>
          <w:lang w:val="es-ES_tradnl"/>
        </w:rPr>
        <w:t>Tensiones simples y compuestas</w:t>
      </w:r>
    </w:p>
    <w:p w:rsidR="00475F3E" w:rsidRPr="00475F3E" w:rsidRDefault="00475F3E" w:rsidP="00AD67ED">
      <w:pPr>
        <w:numPr>
          <w:ilvl w:val="0"/>
          <w:numId w:val="2"/>
        </w:numPr>
        <w:jc w:val="both"/>
        <w:rPr>
          <w:rFonts w:ascii="Arial" w:hAnsi="Arial"/>
          <w:sz w:val="22"/>
          <w:szCs w:val="22"/>
          <w:lang w:val="es-ES_tradnl"/>
        </w:rPr>
      </w:pPr>
      <w:r w:rsidRPr="00475F3E">
        <w:rPr>
          <w:rFonts w:ascii="Arial" w:hAnsi="Arial"/>
          <w:sz w:val="22"/>
          <w:szCs w:val="22"/>
          <w:lang w:val="es-ES_tradnl"/>
        </w:rPr>
        <w:t>Intensidades</w:t>
      </w:r>
    </w:p>
    <w:p w:rsidR="00475F3E" w:rsidRPr="00475F3E" w:rsidRDefault="00475F3E" w:rsidP="00AD67ED">
      <w:pPr>
        <w:numPr>
          <w:ilvl w:val="0"/>
          <w:numId w:val="2"/>
        </w:numPr>
        <w:jc w:val="both"/>
        <w:rPr>
          <w:rFonts w:ascii="Arial" w:hAnsi="Arial"/>
          <w:sz w:val="22"/>
          <w:szCs w:val="22"/>
          <w:lang w:val="es-ES_tradnl"/>
        </w:rPr>
      </w:pPr>
      <w:r w:rsidRPr="00475F3E">
        <w:rPr>
          <w:rFonts w:ascii="Arial" w:hAnsi="Arial"/>
          <w:sz w:val="22"/>
          <w:szCs w:val="22"/>
          <w:lang w:val="es-ES_tradnl"/>
        </w:rPr>
        <w:t>Potencia activa, reactiva y aparente</w:t>
      </w:r>
    </w:p>
    <w:p w:rsidR="00475F3E" w:rsidRPr="00475F3E" w:rsidRDefault="00475F3E" w:rsidP="00AD67ED">
      <w:pPr>
        <w:numPr>
          <w:ilvl w:val="0"/>
          <w:numId w:val="2"/>
        </w:numPr>
        <w:jc w:val="both"/>
        <w:rPr>
          <w:rFonts w:ascii="Arial" w:hAnsi="Arial"/>
          <w:sz w:val="22"/>
          <w:szCs w:val="22"/>
          <w:lang w:val="es-ES_tradnl"/>
        </w:rPr>
      </w:pPr>
      <w:r w:rsidRPr="00475F3E">
        <w:rPr>
          <w:rFonts w:ascii="Arial" w:hAnsi="Arial"/>
          <w:sz w:val="22"/>
          <w:szCs w:val="22"/>
          <w:lang w:val="es-ES_tradnl"/>
        </w:rPr>
        <w:t>Frecuencia</w:t>
      </w:r>
    </w:p>
    <w:p w:rsidR="00475F3E" w:rsidRPr="00475F3E" w:rsidRDefault="00475F3E" w:rsidP="00AD67ED">
      <w:pPr>
        <w:numPr>
          <w:ilvl w:val="0"/>
          <w:numId w:val="2"/>
        </w:numPr>
        <w:jc w:val="both"/>
        <w:rPr>
          <w:rFonts w:ascii="Arial" w:hAnsi="Arial"/>
          <w:sz w:val="22"/>
          <w:szCs w:val="22"/>
          <w:lang w:val="es-ES_tradnl"/>
        </w:rPr>
      </w:pPr>
      <w:r w:rsidRPr="00475F3E">
        <w:rPr>
          <w:rFonts w:ascii="Arial" w:hAnsi="Arial"/>
          <w:sz w:val="22"/>
          <w:szCs w:val="22"/>
          <w:lang w:val="es-ES_tradnl"/>
        </w:rPr>
        <w:t>Factor de potencia, etc.</w:t>
      </w:r>
    </w:p>
    <w:p w:rsidR="00475F3E" w:rsidRPr="00475F3E" w:rsidRDefault="00475F3E" w:rsidP="00475F3E">
      <w:pPr>
        <w:jc w:val="both"/>
        <w:rPr>
          <w:rFonts w:ascii="Arial" w:hAnsi="Arial"/>
          <w:sz w:val="22"/>
          <w:szCs w:val="22"/>
          <w:lang w:val="es-ES_tradnl"/>
        </w:rPr>
      </w:pPr>
    </w:p>
    <w:p w:rsidR="00475F3E" w:rsidRPr="00475F3E" w:rsidRDefault="00475F3E" w:rsidP="00EF55F8">
      <w:pPr>
        <w:ind w:firstLine="708"/>
        <w:jc w:val="both"/>
        <w:rPr>
          <w:rFonts w:ascii="Arial" w:hAnsi="Arial"/>
          <w:sz w:val="22"/>
          <w:szCs w:val="22"/>
          <w:lang w:val="es-ES_tradnl"/>
        </w:rPr>
      </w:pPr>
      <w:r w:rsidRPr="00475F3E">
        <w:rPr>
          <w:rFonts w:ascii="Arial" w:hAnsi="Arial"/>
          <w:sz w:val="22"/>
          <w:szCs w:val="22"/>
          <w:lang w:val="es-ES_tradnl"/>
        </w:rPr>
        <w:t>Cada multímetro implicará la instalación de toroidales apropiados al calibre y la sección de la línea de alimentación y llevará sus correspondiente protecciones diferenciadas tanto en la alimentación como en la captación de tensión mediante guardamotores (tal y como recomienda el fabricante).</w:t>
      </w:r>
    </w:p>
    <w:p w:rsidR="00475F3E" w:rsidRPr="00475F3E" w:rsidRDefault="00475F3E" w:rsidP="00475F3E">
      <w:pPr>
        <w:jc w:val="both"/>
        <w:rPr>
          <w:rFonts w:ascii="Arial" w:hAnsi="Arial"/>
          <w:sz w:val="22"/>
          <w:szCs w:val="22"/>
          <w:u w:val="single"/>
          <w:lang w:val="es-ES_tradnl"/>
        </w:rPr>
      </w:pPr>
    </w:p>
    <w:p w:rsidR="00475F3E" w:rsidRPr="00475F3E" w:rsidRDefault="00475F3E" w:rsidP="00475F3E">
      <w:pPr>
        <w:jc w:val="both"/>
        <w:rPr>
          <w:rFonts w:ascii="Arial" w:hAnsi="Arial"/>
          <w:sz w:val="22"/>
          <w:szCs w:val="22"/>
          <w:u w:val="single"/>
          <w:lang w:val="es-ES_tradnl"/>
        </w:rPr>
      </w:pPr>
      <w:r w:rsidRPr="00475F3E">
        <w:rPr>
          <w:rFonts w:ascii="Arial" w:hAnsi="Arial"/>
          <w:sz w:val="22"/>
          <w:szCs w:val="22"/>
          <w:u w:val="single"/>
          <w:lang w:val="es-ES_tradnl"/>
        </w:rPr>
        <w:t>RESTO DEL APARELLAJE</w:t>
      </w:r>
    </w:p>
    <w:p w:rsidR="00475F3E" w:rsidRPr="00475F3E" w:rsidRDefault="00475F3E" w:rsidP="00475F3E">
      <w:pPr>
        <w:jc w:val="both"/>
        <w:rPr>
          <w:rFonts w:ascii="Arial" w:hAnsi="Arial"/>
          <w:sz w:val="22"/>
          <w:szCs w:val="22"/>
          <w:u w:val="single"/>
          <w:lang w:val="es-ES_tradnl"/>
        </w:rPr>
      </w:pPr>
    </w:p>
    <w:p w:rsidR="00475F3E" w:rsidRPr="00475F3E" w:rsidRDefault="00475F3E" w:rsidP="00EF55F8">
      <w:pPr>
        <w:ind w:firstLine="708"/>
        <w:jc w:val="both"/>
        <w:rPr>
          <w:rFonts w:ascii="Arial" w:hAnsi="Arial"/>
          <w:sz w:val="22"/>
          <w:szCs w:val="22"/>
          <w:lang w:val="es-ES_tradnl"/>
        </w:rPr>
      </w:pPr>
      <w:r w:rsidRPr="00475F3E">
        <w:rPr>
          <w:rFonts w:ascii="Arial" w:hAnsi="Arial"/>
          <w:sz w:val="22"/>
          <w:szCs w:val="22"/>
          <w:lang w:val="es-ES_tradnl"/>
        </w:rPr>
        <w:t>Se instalarán interruptores automáticos magnetot</w:t>
      </w:r>
      <w:r w:rsidR="00EF55F8">
        <w:rPr>
          <w:rFonts w:ascii="Arial" w:hAnsi="Arial"/>
          <w:sz w:val="22"/>
          <w:szCs w:val="22"/>
          <w:lang w:val="es-ES_tradnl"/>
        </w:rPr>
        <w:t>érmicos MERLIN GERIN del tipo NS100</w:t>
      </w:r>
      <w:r w:rsidRPr="00475F3E">
        <w:rPr>
          <w:rFonts w:ascii="Arial" w:hAnsi="Arial"/>
          <w:sz w:val="22"/>
          <w:szCs w:val="22"/>
          <w:lang w:val="es-ES_tradnl"/>
        </w:rPr>
        <w:t xml:space="preserve">N de diferentes calibres y 25 kA de poder de cortocircuito como mínimo. Cada interruptor dispondrá de protección diferencial mediante un módulo asociado tipo Vigi regulable en </w:t>
      </w:r>
      <w:r w:rsidR="00EF55F8">
        <w:rPr>
          <w:rFonts w:ascii="Arial" w:hAnsi="Arial"/>
          <w:sz w:val="22"/>
          <w:szCs w:val="22"/>
          <w:lang w:val="es-ES_tradnl"/>
        </w:rPr>
        <w:t xml:space="preserve">intensidad, </w:t>
      </w:r>
      <w:r w:rsidR="00EF55F8" w:rsidRPr="00475F3E">
        <w:rPr>
          <w:rFonts w:ascii="Arial" w:hAnsi="Arial"/>
          <w:sz w:val="22"/>
          <w:szCs w:val="22"/>
          <w:lang w:val="es-ES_tradnl"/>
        </w:rPr>
        <w:t>sensibilidad</w:t>
      </w:r>
      <w:r w:rsidR="00EF55F8">
        <w:rPr>
          <w:rFonts w:ascii="Arial" w:hAnsi="Arial"/>
          <w:sz w:val="22"/>
          <w:szCs w:val="22"/>
          <w:lang w:val="es-ES_tradnl"/>
        </w:rPr>
        <w:t xml:space="preserve"> y tiempo</w:t>
      </w:r>
      <w:r w:rsidRPr="00475F3E">
        <w:rPr>
          <w:rFonts w:ascii="Arial" w:hAnsi="Arial"/>
          <w:sz w:val="22"/>
          <w:szCs w:val="22"/>
          <w:lang w:val="es-ES_tradnl"/>
        </w:rPr>
        <w:t>.</w:t>
      </w:r>
    </w:p>
    <w:p w:rsidR="00475F3E" w:rsidRPr="00475F3E" w:rsidRDefault="00475F3E" w:rsidP="00475F3E">
      <w:pPr>
        <w:jc w:val="both"/>
        <w:rPr>
          <w:rFonts w:ascii="Arial" w:hAnsi="Arial"/>
          <w:sz w:val="22"/>
          <w:szCs w:val="22"/>
          <w:lang w:val="es-ES_tradnl"/>
        </w:rPr>
      </w:pPr>
    </w:p>
    <w:p w:rsidR="00475F3E" w:rsidRPr="00475F3E" w:rsidRDefault="00475F3E" w:rsidP="00EF55F8">
      <w:pPr>
        <w:ind w:firstLine="708"/>
        <w:jc w:val="both"/>
        <w:rPr>
          <w:rFonts w:ascii="Arial" w:hAnsi="Arial"/>
          <w:sz w:val="22"/>
          <w:szCs w:val="22"/>
          <w:lang w:val="es-ES_tradnl"/>
        </w:rPr>
      </w:pPr>
      <w:r w:rsidRPr="00475F3E">
        <w:rPr>
          <w:rFonts w:ascii="Arial" w:hAnsi="Arial"/>
          <w:sz w:val="22"/>
          <w:szCs w:val="22"/>
          <w:lang w:val="es-ES_tradnl"/>
        </w:rPr>
        <w:t>Estos interruptores automáticos realizarán el seccionamiento de corte plenamente aparente. La empuñadura solo podrá presentar la posición abierta si los contactos están realmente separados por una distancia suficiente</w:t>
      </w:r>
    </w:p>
    <w:p w:rsidR="00475F3E" w:rsidRPr="00475F3E" w:rsidRDefault="00475F3E" w:rsidP="00475F3E">
      <w:pPr>
        <w:jc w:val="both"/>
        <w:rPr>
          <w:rFonts w:ascii="Arial" w:hAnsi="Arial"/>
          <w:sz w:val="22"/>
          <w:szCs w:val="22"/>
          <w:lang w:val="es-ES_tradnl"/>
        </w:rPr>
      </w:pPr>
    </w:p>
    <w:p w:rsidR="00475F3E" w:rsidRPr="00475F3E" w:rsidRDefault="00475F3E" w:rsidP="00EF55F8">
      <w:pPr>
        <w:ind w:firstLine="708"/>
        <w:jc w:val="both"/>
        <w:rPr>
          <w:rFonts w:ascii="Arial" w:hAnsi="Arial"/>
          <w:sz w:val="22"/>
          <w:szCs w:val="22"/>
          <w:lang w:val="es-ES_tradnl"/>
        </w:rPr>
      </w:pPr>
      <w:r w:rsidRPr="00475F3E">
        <w:rPr>
          <w:rFonts w:ascii="Arial" w:hAnsi="Arial"/>
          <w:sz w:val="22"/>
          <w:szCs w:val="22"/>
          <w:lang w:val="es-ES_tradnl"/>
        </w:rPr>
        <w:t>Estarán conforme a las Normas NF-C61-141 y NF-C60-130, así como a la norma NF-62-411 de protección contra disparos intempestivos.</w:t>
      </w:r>
    </w:p>
    <w:p w:rsidR="00475F3E" w:rsidRPr="00475F3E" w:rsidRDefault="00475F3E" w:rsidP="00475F3E">
      <w:pPr>
        <w:jc w:val="both"/>
        <w:rPr>
          <w:rFonts w:ascii="Arial" w:hAnsi="Arial"/>
          <w:sz w:val="22"/>
          <w:szCs w:val="22"/>
          <w:lang w:val="es-ES_tradnl"/>
        </w:rPr>
      </w:pPr>
      <w:r w:rsidRPr="00475F3E">
        <w:rPr>
          <w:rFonts w:ascii="Arial" w:hAnsi="Arial"/>
          <w:sz w:val="22"/>
          <w:szCs w:val="22"/>
          <w:lang w:val="es-ES_tradnl"/>
        </w:rPr>
        <w:tab/>
      </w:r>
    </w:p>
    <w:p w:rsidR="00E32147" w:rsidRDefault="00475F3E" w:rsidP="00EF55F8">
      <w:pPr>
        <w:ind w:firstLine="708"/>
        <w:jc w:val="both"/>
        <w:rPr>
          <w:rFonts w:ascii="Arial" w:hAnsi="Arial"/>
          <w:sz w:val="22"/>
          <w:szCs w:val="22"/>
          <w:lang w:val="es-ES_tradnl"/>
        </w:rPr>
      </w:pPr>
      <w:r w:rsidRPr="00475F3E">
        <w:rPr>
          <w:rFonts w:ascii="Arial" w:hAnsi="Arial"/>
          <w:sz w:val="22"/>
          <w:szCs w:val="22"/>
          <w:lang w:val="es-ES_tradnl"/>
        </w:rPr>
        <w:t xml:space="preserve">El </w:t>
      </w:r>
      <w:r w:rsidR="00E32147">
        <w:rPr>
          <w:rFonts w:ascii="Arial" w:hAnsi="Arial"/>
          <w:sz w:val="22"/>
          <w:szCs w:val="22"/>
          <w:lang w:val="es-ES_tradnl"/>
        </w:rPr>
        <w:t>conexionado interior del armario se realizará de dos formas:</w:t>
      </w:r>
    </w:p>
    <w:p w:rsidR="00E32147" w:rsidRDefault="00E32147" w:rsidP="00EF55F8">
      <w:pPr>
        <w:ind w:firstLine="708"/>
        <w:jc w:val="both"/>
        <w:rPr>
          <w:rFonts w:ascii="Arial" w:hAnsi="Arial"/>
          <w:sz w:val="22"/>
          <w:szCs w:val="22"/>
          <w:lang w:val="es-ES_tradnl"/>
        </w:rPr>
      </w:pPr>
    </w:p>
    <w:p w:rsidR="00E32147" w:rsidRPr="00E32147" w:rsidRDefault="00E32147" w:rsidP="00DA1FF4">
      <w:pPr>
        <w:pStyle w:val="Prrafodelista"/>
        <w:numPr>
          <w:ilvl w:val="0"/>
          <w:numId w:val="14"/>
        </w:numPr>
        <w:jc w:val="both"/>
        <w:rPr>
          <w:rFonts w:ascii="Arial" w:hAnsi="Arial"/>
          <w:sz w:val="22"/>
          <w:szCs w:val="22"/>
          <w:lang w:val="es-ES_tradnl"/>
        </w:rPr>
      </w:pPr>
      <w:r w:rsidRPr="00E32147">
        <w:rPr>
          <w:rFonts w:ascii="Arial" w:hAnsi="Arial"/>
          <w:sz w:val="22"/>
          <w:szCs w:val="22"/>
          <w:lang w:val="es-ES_tradnl"/>
        </w:rPr>
        <w:t>Con elementos prefabricados que permiten mayor nivel de seguridad debido al asilamiento y capacidad de crecimiento sin necesidad de interrupciones en el suministro.</w:t>
      </w:r>
    </w:p>
    <w:p w:rsidR="00475F3E" w:rsidRPr="00E32147" w:rsidRDefault="00E32147" w:rsidP="00DA1FF4">
      <w:pPr>
        <w:pStyle w:val="Prrafodelista"/>
        <w:numPr>
          <w:ilvl w:val="0"/>
          <w:numId w:val="14"/>
        </w:numPr>
        <w:jc w:val="both"/>
        <w:rPr>
          <w:rFonts w:ascii="Arial" w:hAnsi="Arial"/>
          <w:sz w:val="22"/>
          <w:szCs w:val="22"/>
          <w:lang w:val="es-ES_tradnl"/>
        </w:rPr>
      </w:pPr>
      <w:r w:rsidRPr="00E32147">
        <w:rPr>
          <w:rFonts w:ascii="Arial" w:hAnsi="Arial"/>
          <w:sz w:val="22"/>
          <w:szCs w:val="22"/>
          <w:lang w:val="es-ES_tradnl"/>
        </w:rPr>
        <w:t xml:space="preserve">Con </w:t>
      </w:r>
      <w:r w:rsidR="00475F3E" w:rsidRPr="00E32147">
        <w:rPr>
          <w:rFonts w:ascii="Arial" w:hAnsi="Arial"/>
          <w:sz w:val="22"/>
          <w:szCs w:val="22"/>
          <w:lang w:val="es-ES_tradnl"/>
        </w:rPr>
        <w:t xml:space="preserve">cableado </w:t>
      </w:r>
      <w:r w:rsidRPr="00E32147">
        <w:rPr>
          <w:rFonts w:ascii="Arial" w:hAnsi="Arial"/>
          <w:sz w:val="22"/>
          <w:szCs w:val="22"/>
          <w:lang w:val="es-ES_tradnl"/>
        </w:rPr>
        <w:t xml:space="preserve">tradicional en aquellas partes donde no se pueda ejecutar con elementos prefabricado. Este </w:t>
      </w:r>
      <w:r w:rsidR="00475F3E" w:rsidRPr="00E32147">
        <w:rPr>
          <w:rFonts w:ascii="Arial" w:hAnsi="Arial"/>
          <w:sz w:val="22"/>
          <w:szCs w:val="22"/>
          <w:lang w:val="es-ES_tradnl"/>
        </w:rPr>
        <w:t xml:space="preserve">deberá realizarse con conductores  </w:t>
      </w:r>
      <w:r w:rsidR="00475F3E" w:rsidRPr="00E32147">
        <w:rPr>
          <w:rFonts w:ascii="Arial" w:hAnsi="Arial"/>
          <w:sz w:val="22"/>
          <w:szCs w:val="22"/>
          <w:u w:val="single"/>
          <w:lang w:val="es-ES_tradnl"/>
        </w:rPr>
        <w:t>no propagadores de incendio y con emisión de humos y opacidad reducida (UNE 21.123 partes 4 y 5, UNE 21.1002)</w:t>
      </w:r>
    </w:p>
    <w:p w:rsidR="00AD67ED" w:rsidRDefault="00AD67ED" w:rsidP="00475F3E">
      <w:pPr>
        <w:jc w:val="both"/>
        <w:rPr>
          <w:rFonts w:ascii="Arial" w:hAnsi="Arial"/>
          <w:b/>
          <w:sz w:val="22"/>
          <w:szCs w:val="22"/>
          <w:u w:val="single"/>
          <w:lang w:val="es-ES_tradnl"/>
        </w:rPr>
      </w:pPr>
    </w:p>
    <w:p w:rsidR="00841858" w:rsidRDefault="00841858" w:rsidP="00EF55F8">
      <w:pPr>
        <w:ind w:firstLine="708"/>
        <w:jc w:val="both"/>
        <w:rPr>
          <w:rFonts w:ascii="Arial" w:hAnsi="Arial"/>
          <w:sz w:val="22"/>
          <w:szCs w:val="22"/>
          <w:lang w:val="es-ES_tradnl"/>
        </w:rPr>
        <w:sectPr w:rsidR="00841858" w:rsidSect="009A3187">
          <w:headerReference w:type="default" r:id="rId8"/>
          <w:footerReference w:type="default" r:id="rId9"/>
          <w:pgSz w:w="11906" w:h="16838" w:code="9"/>
          <w:pgMar w:top="1418" w:right="1134" w:bottom="1418" w:left="1418" w:header="850" w:footer="1246" w:gutter="0"/>
          <w:cols w:space="720"/>
          <w:noEndnote/>
        </w:sectPr>
      </w:pPr>
    </w:p>
    <w:p w:rsidR="00841858" w:rsidRDefault="00841858" w:rsidP="00EF55F8">
      <w:pPr>
        <w:ind w:firstLine="708"/>
        <w:jc w:val="both"/>
        <w:rPr>
          <w:rFonts w:ascii="Arial" w:hAnsi="Arial"/>
          <w:sz w:val="22"/>
          <w:szCs w:val="22"/>
          <w:lang w:val="es-ES_tradnl"/>
        </w:rPr>
      </w:pPr>
      <w:r>
        <w:rPr>
          <w:rFonts w:ascii="Arial" w:hAnsi="Arial"/>
          <w:noProof/>
          <w:sz w:val="22"/>
          <w:szCs w:val="22"/>
        </w:rPr>
        <w:lastRenderedPageBreak/>
        <w:drawing>
          <wp:inline distT="0" distB="0" distL="0" distR="0">
            <wp:extent cx="2479641" cy="216000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srcRect/>
                    <a:stretch>
                      <a:fillRect/>
                    </a:stretch>
                  </pic:blipFill>
                  <pic:spPr bwMode="auto">
                    <a:xfrm>
                      <a:off x="0" y="0"/>
                      <a:ext cx="2479641" cy="2160000"/>
                    </a:xfrm>
                    <a:prstGeom prst="rect">
                      <a:avLst/>
                    </a:prstGeom>
                    <a:noFill/>
                    <a:ln w="9525">
                      <a:noFill/>
                      <a:miter lim="800000"/>
                      <a:headEnd/>
                      <a:tailEnd/>
                    </a:ln>
                  </pic:spPr>
                </pic:pic>
              </a:graphicData>
            </a:graphic>
          </wp:inline>
        </w:drawing>
      </w:r>
    </w:p>
    <w:p w:rsidR="00841858" w:rsidRDefault="00841858" w:rsidP="00EF55F8">
      <w:pPr>
        <w:ind w:firstLine="708"/>
        <w:jc w:val="both"/>
        <w:rPr>
          <w:rFonts w:ascii="Arial" w:hAnsi="Arial"/>
          <w:sz w:val="22"/>
          <w:szCs w:val="22"/>
          <w:lang w:val="es-ES_tradnl"/>
        </w:rPr>
      </w:pPr>
    </w:p>
    <w:p w:rsidR="00841858" w:rsidRDefault="00841858" w:rsidP="00EF55F8">
      <w:pPr>
        <w:ind w:firstLine="708"/>
        <w:jc w:val="both"/>
        <w:rPr>
          <w:rFonts w:ascii="Arial" w:hAnsi="Arial"/>
          <w:sz w:val="22"/>
          <w:szCs w:val="22"/>
          <w:lang w:val="es-ES_tradnl"/>
        </w:rPr>
      </w:pPr>
      <w:r>
        <w:rPr>
          <w:rFonts w:ascii="Arial" w:hAnsi="Arial"/>
          <w:noProof/>
          <w:sz w:val="22"/>
          <w:szCs w:val="22"/>
        </w:rPr>
        <w:lastRenderedPageBreak/>
        <w:drawing>
          <wp:inline distT="0" distB="0" distL="0" distR="0">
            <wp:extent cx="1650925" cy="2160000"/>
            <wp:effectExtent l="19050" t="0" r="6425" b="0"/>
            <wp:docPr id="1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srcRect/>
                    <a:stretch>
                      <a:fillRect/>
                    </a:stretch>
                  </pic:blipFill>
                  <pic:spPr bwMode="auto">
                    <a:xfrm>
                      <a:off x="0" y="0"/>
                      <a:ext cx="1650925" cy="2160000"/>
                    </a:xfrm>
                    <a:prstGeom prst="rect">
                      <a:avLst/>
                    </a:prstGeom>
                    <a:noFill/>
                    <a:ln w="9525">
                      <a:noFill/>
                      <a:miter lim="800000"/>
                      <a:headEnd/>
                      <a:tailEnd/>
                    </a:ln>
                  </pic:spPr>
                </pic:pic>
              </a:graphicData>
            </a:graphic>
          </wp:inline>
        </w:drawing>
      </w:r>
    </w:p>
    <w:p w:rsidR="00841858" w:rsidRDefault="00841858" w:rsidP="00EF55F8">
      <w:pPr>
        <w:ind w:firstLine="708"/>
        <w:jc w:val="both"/>
        <w:rPr>
          <w:rFonts w:ascii="Arial" w:hAnsi="Arial"/>
          <w:sz w:val="22"/>
          <w:szCs w:val="22"/>
          <w:lang w:val="es-ES_tradnl"/>
        </w:rPr>
      </w:pPr>
    </w:p>
    <w:p w:rsidR="00841858" w:rsidRDefault="00841858" w:rsidP="00EF55F8">
      <w:pPr>
        <w:ind w:firstLine="708"/>
        <w:jc w:val="both"/>
        <w:rPr>
          <w:rFonts w:ascii="Arial" w:hAnsi="Arial"/>
          <w:sz w:val="22"/>
          <w:szCs w:val="22"/>
          <w:lang w:val="es-ES_tradnl"/>
        </w:rPr>
        <w:sectPr w:rsidR="00841858" w:rsidSect="00841858">
          <w:type w:val="continuous"/>
          <w:pgSz w:w="11906" w:h="16838" w:code="9"/>
          <w:pgMar w:top="1418" w:right="1134" w:bottom="1418" w:left="1418" w:header="850" w:footer="1246" w:gutter="0"/>
          <w:cols w:num="2" w:space="720"/>
          <w:noEndnote/>
        </w:sectPr>
      </w:pPr>
    </w:p>
    <w:p w:rsidR="00841858" w:rsidRDefault="00630DFE" w:rsidP="00EF55F8">
      <w:pPr>
        <w:ind w:firstLine="708"/>
        <w:jc w:val="both"/>
        <w:rPr>
          <w:rFonts w:ascii="Arial" w:hAnsi="Arial"/>
          <w:sz w:val="22"/>
          <w:szCs w:val="22"/>
          <w:lang w:val="es-ES_tradnl"/>
        </w:rPr>
      </w:pPr>
      <w:r>
        <w:rPr>
          <w:rFonts w:ascii="Arial" w:hAnsi="Arial"/>
          <w:sz w:val="22"/>
          <w:szCs w:val="22"/>
          <w:lang w:val="es-ES_tradnl"/>
        </w:rPr>
        <w:lastRenderedPageBreak/>
        <w:t xml:space="preserve">Módulo de Red </w:t>
      </w:r>
      <w:r>
        <w:rPr>
          <w:rFonts w:ascii="Arial" w:hAnsi="Arial"/>
          <w:sz w:val="22"/>
          <w:szCs w:val="22"/>
          <w:lang w:val="es-ES_tradnl"/>
        </w:rPr>
        <w:tab/>
      </w:r>
      <w:r>
        <w:rPr>
          <w:rFonts w:ascii="Arial" w:hAnsi="Arial"/>
          <w:sz w:val="22"/>
          <w:szCs w:val="22"/>
          <w:lang w:val="es-ES_tradnl"/>
        </w:rPr>
        <w:tab/>
      </w:r>
      <w:r>
        <w:rPr>
          <w:rFonts w:ascii="Arial" w:hAnsi="Arial"/>
          <w:sz w:val="22"/>
          <w:szCs w:val="22"/>
          <w:lang w:val="es-ES_tradnl"/>
        </w:rPr>
        <w:tab/>
      </w:r>
      <w:r>
        <w:rPr>
          <w:rFonts w:ascii="Arial" w:hAnsi="Arial"/>
          <w:sz w:val="22"/>
          <w:szCs w:val="22"/>
          <w:lang w:val="es-ES_tradnl"/>
        </w:rPr>
        <w:tab/>
      </w:r>
      <w:r>
        <w:rPr>
          <w:rFonts w:ascii="Arial" w:hAnsi="Arial"/>
          <w:sz w:val="22"/>
          <w:szCs w:val="22"/>
          <w:lang w:val="es-ES_tradnl"/>
        </w:rPr>
        <w:tab/>
      </w:r>
      <w:r>
        <w:rPr>
          <w:rFonts w:ascii="Arial" w:hAnsi="Arial"/>
          <w:sz w:val="22"/>
          <w:szCs w:val="22"/>
          <w:lang w:val="es-ES_tradnl"/>
        </w:rPr>
        <w:tab/>
        <w:t>Módulo de Grupo</w:t>
      </w:r>
    </w:p>
    <w:p w:rsidR="00841858" w:rsidRDefault="00841858" w:rsidP="00630DFE">
      <w:pPr>
        <w:jc w:val="both"/>
        <w:rPr>
          <w:rFonts w:ascii="Arial" w:hAnsi="Arial"/>
          <w:sz w:val="22"/>
          <w:szCs w:val="22"/>
          <w:lang w:val="es-ES_tradnl"/>
        </w:rPr>
      </w:pPr>
    </w:p>
    <w:p w:rsidR="00AD67ED" w:rsidRPr="00AD67ED" w:rsidRDefault="00AD67ED" w:rsidP="00EF55F8">
      <w:pPr>
        <w:ind w:firstLine="708"/>
        <w:jc w:val="both"/>
        <w:rPr>
          <w:rFonts w:ascii="Arial" w:hAnsi="Arial"/>
          <w:sz w:val="22"/>
          <w:szCs w:val="22"/>
          <w:lang w:val="es-ES_tradnl"/>
        </w:rPr>
      </w:pPr>
      <w:r w:rsidRPr="00AD67ED">
        <w:rPr>
          <w:rFonts w:ascii="Arial" w:hAnsi="Arial"/>
          <w:sz w:val="22"/>
          <w:szCs w:val="22"/>
          <w:lang w:val="es-ES_tradnl"/>
        </w:rPr>
        <w:t>Desde este Cuadro general, parten las líneas de alimentación de los usos antes citados hacia los cuadros secundarios. Estas irán soportadas sobre una canalización de bandeja de rejilla que discurre a través de</w:t>
      </w:r>
      <w:r w:rsidR="00EF55F8">
        <w:rPr>
          <w:rFonts w:ascii="Arial" w:hAnsi="Arial"/>
          <w:sz w:val="22"/>
          <w:szCs w:val="22"/>
          <w:lang w:val="es-ES_tradnl"/>
        </w:rPr>
        <w:t xml:space="preserve"> </w:t>
      </w:r>
      <w:r w:rsidRPr="00AD67ED">
        <w:rPr>
          <w:rFonts w:ascii="Arial" w:hAnsi="Arial"/>
          <w:sz w:val="22"/>
          <w:szCs w:val="22"/>
          <w:lang w:val="es-ES_tradnl"/>
        </w:rPr>
        <w:t>l</w:t>
      </w:r>
      <w:r w:rsidR="00EF55F8">
        <w:rPr>
          <w:rFonts w:ascii="Arial" w:hAnsi="Arial"/>
          <w:sz w:val="22"/>
          <w:szCs w:val="22"/>
          <w:lang w:val="es-ES_tradnl"/>
        </w:rPr>
        <w:t>os pasillos</w:t>
      </w:r>
      <w:r w:rsidRPr="00AD67ED">
        <w:rPr>
          <w:rFonts w:ascii="Arial" w:hAnsi="Arial"/>
          <w:sz w:val="22"/>
          <w:szCs w:val="22"/>
          <w:lang w:val="es-ES_tradnl"/>
        </w:rPr>
        <w:t xml:space="preserve"> </w:t>
      </w:r>
      <w:r w:rsidR="00EF55F8">
        <w:rPr>
          <w:rFonts w:ascii="Arial" w:hAnsi="Arial"/>
          <w:sz w:val="22"/>
          <w:szCs w:val="22"/>
          <w:lang w:val="es-ES_tradnl"/>
        </w:rPr>
        <w:t xml:space="preserve">o zonas comunes </w:t>
      </w:r>
      <w:r w:rsidRPr="00AD67ED">
        <w:rPr>
          <w:rFonts w:ascii="Arial" w:hAnsi="Arial"/>
          <w:sz w:val="22"/>
          <w:szCs w:val="22"/>
          <w:lang w:val="es-ES_tradnl"/>
        </w:rPr>
        <w:t>(ver plano de detalle), suspendida</w:t>
      </w:r>
      <w:r w:rsidR="00EF55F8">
        <w:rPr>
          <w:rFonts w:ascii="Arial" w:hAnsi="Arial"/>
          <w:sz w:val="22"/>
          <w:szCs w:val="22"/>
          <w:lang w:val="es-ES_tradnl"/>
        </w:rPr>
        <w:t>s</w:t>
      </w:r>
      <w:r w:rsidRPr="00AD67ED">
        <w:rPr>
          <w:rFonts w:ascii="Arial" w:hAnsi="Arial"/>
          <w:sz w:val="22"/>
          <w:szCs w:val="22"/>
          <w:lang w:val="es-ES_tradnl"/>
        </w:rPr>
        <w:t xml:space="preserve"> del forjado</w:t>
      </w:r>
      <w:r w:rsidR="008D0D52">
        <w:rPr>
          <w:rFonts w:ascii="Arial" w:hAnsi="Arial"/>
          <w:sz w:val="22"/>
          <w:szCs w:val="22"/>
          <w:lang w:val="es-ES_tradnl"/>
        </w:rPr>
        <w:t>.</w:t>
      </w:r>
      <w:r w:rsidRPr="00AD67ED">
        <w:rPr>
          <w:rFonts w:ascii="Arial" w:hAnsi="Arial"/>
          <w:sz w:val="22"/>
          <w:szCs w:val="22"/>
          <w:lang w:val="es-ES_tradnl"/>
        </w:rPr>
        <w:t xml:space="preserve"> </w:t>
      </w:r>
    </w:p>
    <w:p w:rsidR="00AD67ED" w:rsidRPr="00AD67ED" w:rsidRDefault="00AD67ED" w:rsidP="00AD67ED">
      <w:pPr>
        <w:jc w:val="both"/>
        <w:rPr>
          <w:rFonts w:ascii="Arial" w:hAnsi="Arial"/>
          <w:sz w:val="22"/>
          <w:szCs w:val="22"/>
          <w:lang w:val="es-ES_tradnl"/>
        </w:rPr>
      </w:pPr>
    </w:p>
    <w:p w:rsidR="00AD67ED" w:rsidRPr="00AD67ED" w:rsidRDefault="00AD67ED" w:rsidP="00AD67ED">
      <w:pPr>
        <w:ind w:firstLine="708"/>
        <w:jc w:val="both"/>
        <w:rPr>
          <w:rFonts w:ascii="Arial" w:hAnsi="Arial"/>
          <w:sz w:val="22"/>
          <w:szCs w:val="22"/>
          <w:lang w:val="es-ES_tradnl"/>
        </w:rPr>
      </w:pPr>
      <w:r w:rsidRPr="00AD67ED">
        <w:rPr>
          <w:rFonts w:ascii="Arial" w:hAnsi="Arial"/>
          <w:sz w:val="22"/>
          <w:szCs w:val="22"/>
          <w:lang w:val="es-ES_tradnl"/>
        </w:rPr>
        <w:t>Estas bandejas deberán poseer las siguientes propiedades:</w:t>
      </w:r>
    </w:p>
    <w:p w:rsidR="00AD67ED" w:rsidRPr="00AD67ED" w:rsidRDefault="00AD67ED" w:rsidP="00AD67ED">
      <w:pPr>
        <w:jc w:val="both"/>
        <w:rPr>
          <w:rFonts w:ascii="Arial" w:hAnsi="Arial"/>
          <w:sz w:val="22"/>
          <w:szCs w:val="22"/>
          <w:lang w:val="es-ES_tradnl"/>
        </w:rPr>
      </w:pPr>
    </w:p>
    <w:p w:rsidR="00AD67ED" w:rsidRPr="00AD67ED" w:rsidRDefault="00AD67ED" w:rsidP="00DA1FF4">
      <w:pPr>
        <w:numPr>
          <w:ilvl w:val="0"/>
          <w:numId w:val="4"/>
        </w:numPr>
        <w:jc w:val="both"/>
        <w:rPr>
          <w:rFonts w:ascii="Arial" w:hAnsi="Arial"/>
          <w:sz w:val="22"/>
          <w:szCs w:val="22"/>
          <w:lang w:val="es-ES_tradnl"/>
        </w:rPr>
      </w:pPr>
      <w:r w:rsidRPr="00AD67ED">
        <w:rPr>
          <w:rFonts w:ascii="Arial" w:hAnsi="Arial"/>
          <w:sz w:val="22"/>
          <w:szCs w:val="22"/>
          <w:lang w:val="es-ES_tradnl"/>
        </w:rPr>
        <w:t xml:space="preserve">Estarán formadas por varillas de acero de alta resistencia de </w:t>
      </w:r>
      <w:smartTag w:uri="urn:schemas-microsoft-com:office:smarttags" w:element="metricconverter">
        <w:smartTagPr>
          <w:attr w:name="ProductID" w:val="4,5 mm"/>
        </w:smartTagPr>
        <w:r w:rsidRPr="00AD67ED">
          <w:rPr>
            <w:rFonts w:ascii="Arial" w:hAnsi="Arial"/>
            <w:sz w:val="22"/>
            <w:szCs w:val="22"/>
            <w:lang w:val="es-ES_tradnl"/>
          </w:rPr>
          <w:t>4,5 mm</w:t>
        </w:r>
      </w:smartTag>
      <w:r w:rsidRPr="00AD67ED">
        <w:rPr>
          <w:rFonts w:ascii="Arial" w:hAnsi="Arial"/>
          <w:sz w:val="22"/>
          <w:szCs w:val="22"/>
          <w:lang w:val="es-ES_tradnl"/>
        </w:rPr>
        <w:t>.</w:t>
      </w:r>
    </w:p>
    <w:p w:rsidR="00AD67ED" w:rsidRPr="00AD67ED" w:rsidRDefault="00AD67ED" w:rsidP="00DA1FF4">
      <w:pPr>
        <w:numPr>
          <w:ilvl w:val="0"/>
          <w:numId w:val="4"/>
        </w:numPr>
        <w:jc w:val="both"/>
        <w:rPr>
          <w:rFonts w:ascii="Arial" w:hAnsi="Arial"/>
          <w:sz w:val="22"/>
          <w:szCs w:val="22"/>
          <w:lang w:val="es-ES_tradnl"/>
        </w:rPr>
      </w:pPr>
      <w:r w:rsidRPr="00AD67ED">
        <w:rPr>
          <w:rFonts w:ascii="Arial" w:hAnsi="Arial"/>
          <w:sz w:val="22"/>
          <w:szCs w:val="22"/>
          <w:lang w:val="es-ES_tradnl"/>
        </w:rPr>
        <w:t xml:space="preserve">Estarán protegidas contra la corrosión mediante revestimientos electrolíticos de ZINC y tratamientos de sales de CROMO (bicromatación), con un espesor de </w:t>
      </w:r>
      <w:smartTag w:uri="urn:schemas-microsoft-com:office:smarttags" w:element="metricconverter">
        <w:smartTagPr>
          <w:attr w:name="ProductID" w:val="8 a"/>
        </w:smartTagPr>
        <w:r w:rsidRPr="00AD67ED">
          <w:rPr>
            <w:rFonts w:ascii="Arial" w:hAnsi="Arial"/>
            <w:sz w:val="22"/>
            <w:szCs w:val="22"/>
            <w:lang w:val="es-ES_tradnl"/>
          </w:rPr>
          <w:t>8 a</w:t>
        </w:r>
      </w:smartTag>
      <w:r w:rsidRPr="00AD67ED">
        <w:rPr>
          <w:rFonts w:ascii="Arial" w:hAnsi="Arial"/>
          <w:sz w:val="22"/>
          <w:szCs w:val="22"/>
          <w:lang w:val="es-ES_tradnl"/>
        </w:rPr>
        <w:t xml:space="preserve"> 12 micras.</w:t>
      </w:r>
    </w:p>
    <w:p w:rsidR="00AD67ED" w:rsidRPr="00AD67ED" w:rsidRDefault="00AD67ED" w:rsidP="00DA1FF4">
      <w:pPr>
        <w:numPr>
          <w:ilvl w:val="0"/>
          <w:numId w:val="4"/>
        </w:numPr>
        <w:jc w:val="both"/>
        <w:rPr>
          <w:rFonts w:ascii="Arial" w:hAnsi="Arial"/>
          <w:sz w:val="22"/>
          <w:szCs w:val="22"/>
          <w:lang w:val="es-ES_tradnl"/>
        </w:rPr>
      </w:pPr>
      <w:r w:rsidRPr="00AD67ED">
        <w:rPr>
          <w:rFonts w:ascii="Arial" w:hAnsi="Arial"/>
          <w:sz w:val="22"/>
          <w:szCs w:val="22"/>
          <w:lang w:val="es-ES_tradnl"/>
        </w:rPr>
        <w:t>Deberá cumplir lo establecido en las Normas UNE 37.552.73 y EN 50.085</w:t>
      </w:r>
    </w:p>
    <w:p w:rsidR="00AD67ED" w:rsidRPr="00AD67ED" w:rsidRDefault="00AD67ED" w:rsidP="00DA1FF4">
      <w:pPr>
        <w:numPr>
          <w:ilvl w:val="0"/>
          <w:numId w:val="4"/>
        </w:numPr>
        <w:tabs>
          <w:tab w:val="num" w:pos="851"/>
        </w:tabs>
        <w:jc w:val="both"/>
        <w:rPr>
          <w:rFonts w:ascii="Arial" w:hAnsi="Arial"/>
          <w:sz w:val="22"/>
          <w:szCs w:val="22"/>
        </w:rPr>
      </w:pPr>
      <w:r w:rsidRPr="00AD67ED">
        <w:rPr>
          <w:rFonts w:ascii="Arial" w:hAnsi="Arial"/>
          <w:sz w:val="22"/>
          <w:szCs w:val="22"/>
        </w:rPr>
        <w:t>Las bandeja precisará de puesta a tierra.</w:t>
      </w:r>
    </w:p>
    <w:p w:rsidR="00AD67ED" w:rsidRDefault="00AD67ED" w:rsidP="00DA1FF4">
      <w:pPr>
        <w:numPr>
          <w:ilvl w:val="0"/>
          <w:numId w:val="4"/>
        </w:numPr>
        <w:tabs>
          <w:tab w:val="num" w:pos="851"/>
        </w:tabs>
        <w:jc w:val="both"/>
        <w:rPr>
          <w:rFonts w:ascii="Arial" w:hAnsi="Arial"/>
          <w:sz w:val="22"/>
          <w:szCs w:val="22"/>
        </w:rPr>
      </w:pPr>
      <w:r w:rsidRPr="00AD67ED">
        <w:rPr>
          <w:rFonts w:ascii="Arial" w:hAnsi="Arial"/>
          <w:sz w:val="22"/>
          <w:szCs w:val="22"/>
        </w:rPr>
        <w:t>La suspensión se realizará según el siguiente detalle:</w:t>
      </w:r>
    </w:p>
    <w:p w:rsidR="00C22CB9" w:rsidRDefault="00C22CB9" w:rsidP="008D0D52">
      <w:pPr>
        <w:jc w:val="both"/>
        <w:rPr>
          <w:rFonts w:ascii="Arial" w:hAnsi="Arial"/>
          <w:sz w:val="22"/>
          <w:szCs w:val="22"/>
          <w:lang w:val="es-ES_tradnl"/>
        </w:rPr>
      </w:pPr>
    </w:p>
    <w:p w:rsidR="00C22CB9" w:rsidRDefault="00C22CB9" w:rsidP="008D0D52">
      <w:pPr>
        <w:jc w:val="both"/>
        <w:rPr>
          <w:rFonts w:ascii="Arial" w:hAnsi="Arial"/>
          <w:sz w:val="22"/>
          <w:szCs w:val="22"/>
          <w:lang w:val="es-ES_tradnl"/>
        </w:rPr>
      </w:pPr>
    </w:p>
    <w:p w:rsidR="00C22CB9" w:rsidRDefault="00C22CB9" w:rsidP="00C22CB9">
      <w:pPr>
        <w:ind w:firstLine="2694"/>
        <w:jc w:val="both"/>
        <w:rPr>
          <w:rFonts w:ascii="Arial" w:hAnsi="Arial"/>
          <w:sz w:val="22"/>
          <w:szCs w:val="22"/>
          <w:lang w:val="es-ES_tradnl"/>
        </w:rPr>
      </w:pPr>
      <w:r w:rsidRPr="00C22CB9">
        <w:rPr>
          <w:rFonts w:ascii="Arial" w:hAnsi="Arial"/>
          <w:noProof/>
          <w:sz w:val="22"/>
          <w:szCs w:val="22"/>
        </w:rPr>
        <w:drawing>
          <wp:inline distT="0" distB="0" distL="0" distR="0">
            <wp:extent cx="2503311" cy="180000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2503311" cy="1800000"/>
                    </a:xfrm>
                    <a:prstGeom prst="rect">
                      <a:avLst/>
                    </a:prstGeom>
                    <a:noFill/>
                    <a:ln w="9525">
                      <a:noFill/>
                      <a:miter lim="800000"/>
                      <a:headEnd/>
                      <a:tailEnd/>
                    </a:ln>
                  </pic:spPr>
                </pic:pic>
              </a:graphicData>
            </a:graphic>
          </wp:inline>
        </w:drawing>
      </w:r>
      <w:r>
        <w:rPr>
          <w:rFonts w:ascii="Arial" w:hAnsi="Arial"/>
          <w:sz w:val="22"/>
          <w:szCs w:val="22"/>
          <w:lang w:val="es-ES_tradnl"/>
        </w:rPr>
        <w:tab/>
      </w:r>
    </w:p>
    <w:p w:rsidR="00C22CB9" w:rsidRDefault="00C22CB9" w:rsidP="008D0D52">
      <w:pPr>
        <w:jc w:val="both"/>
        <w:rPr>
          <w:rFonts w:ascii="Arial" w:hAnsi="Arial"/>
          <w:sz w:val="22"/>
          <w:szCs w:val="22"/>
          <w:lang w:val="es-ES_tradnl"/>
        </w:rPr>
      </w:pPr>
    </w:p>
    <w:p w:rsidR="00C22CB9" w:rsidRDefault="00C22CB9" w:rsidP="00C22CB9">
      <w:pPr>
        <w:ind w:left="2694"/>
        <w:jc w:val="both"/>
        <w:rPr>
          <w:rFonts w:ascii="Arial" w:hAnsi="Arial"/>
          <w:sz w:val="22"/>
          <w:szCs w:val="22"/>
          <w:lang w:val="es-ES_tradnl"/>
        </w:rPr>
      </w:pPr>
      <w:r>
        <w:rPr>
          <w:rFonts w:ascii="Arial" w:hAnsi="Arial"/>
          <w:sz w:val="22"/>
          <w:szCs w:val="22"/>
          <w:lang w:val="es-ES_tradnl"/>
        </w:rPr>
        <w:lastRenderedPageBreak/>
        <w:tab/>
      </w:r>
      <w:r w:rsidRPr="00C22CB9">
        <w:rPr>
          <w:rFonts w:ascii="Arial" w:hAnsi="Arial"/>
          <w:noProof/>
          <w:sz w:val="22"/>
          <w:szCs w:val="22"/>
        </w:rPr>
        <w:drawing>
          <wp:inline distT="0" distB="0" distL="0" distR="0">
            <wp:extent cx="2335135" cy="1800000"/>
            <wp:effectExtent l="19050" t="0" r="80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2335135" cy="1800000"/>
                    </a:xfrm>
                    <a:prstGeom prst="rect">
                      <a:avLst/>
                    </a:prstGeom>
                    <a:noFill/>
                    <a:ln w="9525">
                      <a:noFill/>
                      <a:miter lim="800000"/>
                      <a:headEnd/>
                      <a:tailEnd/>
                    </a:ln>
                  </pic:spPr>
                </pic:pic>
              </a:graphicData>
            </a:graphic>
          </wp:inline>
        </w:drawing>
      </w:r>
    </w:p>
    <w:p w:rsidR="00C22CB9" w:rsidRDefault="00C22CB9" w:rsidP="008D0D52">
      <w:pPr>
        <w:jc w:val="both"/>
        <w:rPr>
          <w:rFonts w:ascii="Arial" w:hAnsi="Arial"/>
          <w:sz w:val="22"/>
          <w:szCs w:val="22"/>
          <w:lang w:val="es-ES_tradnl"/>
        </w:rPr>
      </w:pPr>
      <w:r>
        <w:rPr>
          <w:rFonts w:ascii="Arial" w:hAnsi="Arial"/>
          <w:noProof/>
          <w:sz w:val="22"/>
          <w:szCs w:val="22"/>
        </w:rPr>
        <w:drawing>
          <wp:anchor distT="0" distB="0" distL="114300" distR="114300" simplePos="0" relativeHeight="251656192" behindDoc="0" locked="0" layoutInCell="1" allowOverlap="1">
            <wp:simplePos x="0" y="0"/>
            <wp:positionH relativeFrom="column">
              <wp:posOffset>1985645</wp:posOffset>
            </wp:positionH>
            <wp:positionV relativeFrom="paragraph">
              <wp:posOffset>116205</wp:posOffset>
            </wp:positionV>
            <wp:extent cx="1609725" cy="1800225"/>
            <wp:effectExtent l="1905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609725" cy="1800225"/>
                    </a:xfrm>
                    <a:prstGeom prst="rect">
                      <a:avLst/>
                    </a:prstGeom>
                    <a:noFill/>
                    <a:ln w="9525">
                      <a:noFill/>
                      <a:miter lim="800000"/>
                      <a:headEnd/>
                      <a:tailEnd/>
                    </a:ln>
                  </pic:spPr>
                </pic:pic>
              </a:graphicData>
            </a:graphic>
          </wp:anchor>
        </w:drawing>
      </w:r>
    </w:p>
    <w:p w:rsidR="00C22CB9" w:rsidRDefault="00C22CB9" w:rsidP="008D0D52">
      <w:pPr>
        <w:jc w:val="both"/>
        <w:rPr>
          <w:rFonts w:ascii="Arial" w:hAnsi="Arial"/>
          <w:sz w:val="22"/>
          <w:szCs w:val="22"/>
          <w:lang w:val="es-ES_tradnl"/>
        </w:rPr>
      </w:pPr>
    </w:p>
    <w:p w:rsidR="00C22CB9" w:rsidRDefault="00C22CB9" w:rsidP="008D0D52">
      <w:pPr>
        <w:jc w:val="both"/>
        <w:rPr>
          <w:rFonts w:ascii="Arial" w:hAnsi="Arial"/>
          <w:sz w:val="22"/>
          <w:szCs w:val="22"/>
          <w:lang w:val="es-ES_tradnl"/>
        </w:rPr>
      </w:pPr>
    </w:p>
    <w:p w:rsidR="00C22CB9" w:rsidRDefault="00C22CB9" w:rsidP="008D0D52">
      <w:pPr>
        <w:jc w:val="both"/>
        <w:rPr>
          <w:rFonts w:ascii="Arial" w:hAnsi="Arial"/>
          <w:sz w:val="22"/>
          <w:szCs w:val="22"/>
          <w:lang w:val="es-ES_tradnl"/>
        </w:rPr>
      </w:pPr>
    </w:p>
    <w:p w:rsidR="00C22CB9" w:rsidRDefault="00C22CB9" w:rsidP="008D0D52">
      <w:pPr>
        <w:jc w:val="both"/>
        <w:rPr>
          <w:rFonts w:ascii="Arial" w:hAnsi="Arial"/>
          <w:sz w:val="22"/>
          <w:szCs w:val="22"/>
          <w:lang w:val="es-ES_tradnl"/>
        </w:rPr>
      </w:pPr>
    </w:p>
    <w:p w:rsidR="00C22CB9" w:rsidRDefault="00C22CB9" w:rsidP="008D0D52">
      <w:pPr>
        <w:jc w:val="both"/>
        <w:rPr>
          <w:rFonts w:ascii="Arial" w:hAnsi="Arial"/>
          <w:sz w:val="22"/>
          <w:szCs w:val="22"/>
          <w:lang w:val="es-ES_tradnl"/>
        </w:rPr>
      </w:pPr>
    </w:p>
    <w:p w:rsidR="00C22CB9" w:rsidRDefault="00C22CB9" w:rsidP="008D0D52">
      <w:pPr>
        <w:jc w:val="both"/>
        <w:rPr>
          <w:rFonts w:ascii="Arial" w:hAnsi="Arial"/>
          <w:sz w:val="22"/>
          <w:szCs w:val="22"/>
          <w:lang w:val="es-ES_tradnl"/>
        </w:rPr>
      </w:pPr>
    </w:p>
    <w:p w:rsidR="00C22CB9" w:rsidRDefault="00C22CB9" w:rsidP="008D0D52">
      <w:pPr>
        <w:jc w:val="both"/>
        <w:rPr>
          <w:rFonts w:ascii="Arial" w:hAnsi="Arial"/>
          <w:sz w:val="22"/>
          <w:szCs w:val="22"/>
          <w:lang w:val="es-ES_tradnl"/>
        </w:rPr>
      </w:pPr>
    </w:p>
    <w:p w:rsidR="00C22CB9" w:rsidRDefault="00C22CB9" w:rsidP="008D0D52">
      <w:pPr>
        <w:jc w:val="both"/>
        <w:rPr>
          <w:rFonts w:ascii="Arial" w:hAnsi="Arial"/>
          <w:sz w:val="22"/>
          <w:szCs w:val="22"/>
          <w:lang w:val="es-ES_tradnl"/>
        </w:rPr>
      </w:pPr>
    </w:p>
    <w:p w:rsidR="00C22CB9" w:rsidRDefault="00C22CB9" w:rsidP="008D0D52">
      <w:pPr>
        <w:jc w:val="both"/>
        <w:rPr>
          <w:rFonts w:ascii="Arial" w:hAnsi="Arial"/>
          <w:sz w:val="22"/>
          <w:szCs w:val="22"/>
          <w:lang w:val="es-ES_tradnl"/>
        </w:rPr>
      </w:pPr>
    </w:p>
    <w:p w:rsidR="00C22CB9" w:rsidRDefault="00C22CB9" w:rsidP="008D0D52">
      <w:pPr>
        <w:jc w:val="both"/>
        <w:rPr>
          <w:rFonts w:ascii="Arial" w:hAnsi="Arial"/>
          <w:sz w:val="22"/>
          <w:szCs w:val="22"/>
          <w:lang w:val="es-ES_tradnl"/>
        </w:rPr>
      </w:pPr>
    </w:p>
    <w:p w:rsidR="00C22CB9" w:rsidRDefault="00C22CB9" w:rsidP="008D0D52">
      <w:pPr>
        <w:jc w:val="both"/>
        <w:rPr>
          <w:rFonts w:ascii="Arial" w:hAnsi="Arial"/>
          <w:sz w:val="22"/>
          <w:szCs w:val="22"/>
          <w:lang w:val="es-ES_tradnl"/>
        </w:rPr>
      </w:pPr>
    </w:p>
    <w:p w:rsidR="00C22CB9" w:rsidRDefault="00C22CB9" w:rsidP="008D0D52">
      <w:pPr>
        <w:jc w:val="both"/>
        <w:rPr>
          <w:rFonts w:ascii="Arial" w:hAnsi="Arial"/>
          <w:sz w:val="22"/>
          <w:szCs w:val="22"/>
          <w:lang w:val="es-ES_tradnl"/>
        </w:rPr>
      </w:pPr>
    </w:p>
    <w:p w:rsidR="00AD67ED" w:rsidRPr="00AD67ED" w:rsidRDefault="00AD67ED" w:rsidP="00C22CB9">
      <w:pPr>
        <w:ind w:firstLine="708"/>
        <w:jc w:val="both"/>
        <w:rPr>
          <w:rFonts w:ascii="Arial" w:hAnsi="Arial"/>
          <w:sz w:val="22"/>
          <w:szCs w:val="22"/>
          <w:lang w:val="es-ES_tradnl"/>
        </w:rPr>
      </w:pPr>
      <w:r w:rsidRPr="00AD67ED">
        <w:rPr>
          <w:rFonts w:ascii="Arial" w:hAnsi="Arial"/>
          <w:sz w:val="22"/>
          <w:szCs w:val="22"/>
          <w:lang w:val="es-ES_tradnl"/>
        </w:rPr>
        <w:t xml:space="preserve">La bandeja portacables guardarán una distancia mínima al techo de </w:t>
      </w:r>
      <w:smartTag w:uri="urn:schemas-microsoft-com:office:smarttags" w:element="metricconverter">
        <w:smartTagPr>
          <w:attr w:name="ProductID" w:val="200 mm"/>
        </w:smartTagPr>
        <w:r w:rsidRPr="00AD67ED">
          <w:rPr>
            <w:rFonts w:ascii="Arial" w:hAnsi="Arial"/>
            <w:sz w:val="22"/>
            <w:szCs w:val="22"/>
            <w:lang w:val="es-ES_tradnl"/>
          </w:rPr>
          <w:t>200 mm</w:t>
        </w:r>
      </w:smartTag>
      <w:r w:rsidRPr="00AD67ED">
        <w:rPr>
          <w:rFonts w:ascii="Arial" w:hAnsi="Arial"/>
          <w:sz w:val="22"/>
          <w:szCs w:val="22"/>
          <w:lang w:val="es-ES_tradnl"/>
        </w:rPr>
        <w:t xml:space="preserve">., excepto en casos justificados.  La distancia entre sujeciones será de </w:t>
      </w:r>
      <w:smartTag w:uri="urn:schemas-microsoft-com:office:smarttags" w:element="metricconverter">
        <w:smartTagPr>
          <w:attr w:name="ProductID" w:val="1,15 m"/>
        </w:smartTagPr>
        <w:r w:rsidRPr="00AD67ED">
          <w:rPr>
            <w:rFonts w:ascii="Arial" w:hAnsi="Arial"/>
            <w:sz w:val="22"/>
            <w:szCs w:val="22"/>
            <w:lang w:val="es-ES_tradnl"/>
          </w:rPr>
          <w:t>1,15 m</w:t>
        </w:r>
      </w:smartTag>
      <w:r w:rsidRPr="00AD67ED">
        <w:rPr>
          <w:rFonts w:ascii="Arial" w:hAnsi="Arial"/>
          <w:sz w:val="22"/>
          <w:szCs w:val="22"/>
          <w:lang w:val="es-ES_tradnl"/>
        </w:rPr>
        <w:t xml:space="preserve">. máximo, y la unión entre tramos será mediante pieza prefabricada del mismo fabricante.  Las curvas y cambios de plano serán de acuerdo con el radio mínimo de curvatura de los cables con piezas prefabricadas. </w:t>
      </w:r>
    </w:p>
    <w:p w:rsidR="00AD67ED" w:rsidRPr="00AD67ED" w:rsidRDefault="00AD67ED" w:rsidP="00AD67ED">
      <w:pPr>
        <w:jc w:val="both"/>
        <w:rPr>
          <w:rFonts w:ascii="Arial" w:hAnsi="Arial"/>
          <w:sz w:val="22"/>
          <w:szCs w:val="22"/>
          <w:lang w:val="es-ES_tradnl"/>
        </w:rPr>
      </w:pPr>
    </w:p>
    <w:p w:rsidR="00AD67ED" w:rsidRPr="00AD67ED" w:rsidRDefault="00AD67ED" w:rsidP="008C5814">
      <w:pPr>
        <w:ind w:firstLine="708"/>
        <w:jc w:val="both"/>
        <w:rPr>
          <w:rFonts w:ascii="Arial" w:hAnsi="Arial"/>
          <w:sz w:val="22"/>
          <w:szCs w:val="22"/>
          <w:lang w:val="es-ES_tradnl"/>
        </w:rPr>
      </w:pPr>
      <w:r w:rsidRPr="00AD67ED">
        <w:rPr>
          <w:rFonts w:ascii="Arial" w:hAnsi="Arial"/>
          <w:sz w:val="22"/>
          <w:szCs w:val="22"/>
          <w:lang w:val="es-ES_tradnl"/>
        </w:rPr>
        <w:t xml:space="preserve">Las sujeciones serán al techo mediante perfil del mismo fabricante, y a la pared mediante pieza adecuada.  La bandeja irá atornillada al soporte, y los tornillos serán de cabeza redonda en los bordes.  Los codos, las derivaciones y las reducciones se realizarán con piezas prefabricadas del mismo fabricante y modelo. </w:t>
      </w:r>
    </w:p>
    <w:p w:rsidR="00AD67ED" w:rsidRPr="00AD67ED" w:rsidRDefault="00AD67ED" w:rsidP="00AD67ED">
      <w:pPr>
        <w:jc w:val="both"/>
        <w:rPr>
          <w:rFonts w:ascii="Arial" w:hAnsi="Arial"/>
          <w:sz w:val="22"/>
          <w:szCs w:val="22"/>
          <w:lang w:val="es-ES_tradnl"/>
        </w:rPr>
      </w:pPr>
    </w:p>
    <w:p w:rsidR="00AD67ED" w:rsidRDefault="00AD67ED" w:rsidP="008C5814">
      <w:pPr>
        <w:ind w:firstLine="708"/>
        <w:jc w:val="both"/>
        <w:rPr>
          <w:rFonts w:ascii="Arial" w:hAnsi="Arial"/>
          <w:sz w:val="22"/>
          <w:szCs w:val="22"/>
          <w:lang w:val="es-ES_tradnl"/>
        </w:rPr>
      </w:pPr>
      <w:r w:rsidRPr="00AD67ED">
        <w:rPr>
          <w:rFonts w:ascii="Arial" w:hAnsi="Arial"/>
          <w:sz w:val="22"/>
          <w:szCs w:val="22"/>
          <w:lang w:val="es-ES_tradnl"/>
        </w:rPr>
        <w:t>En la medición estará incluida la parte proporcional de materiales de instalación</w:t>
      </w:r>
      <w:r>
        <w:rPr>
          <w:rFonts w:ascii="Arial" w:hAnsi="Arial"/>
          <w:sz w:val="22"/>
          <w:szCs w:val="22"/>
          <w:lang w:val="es-ES_tradnl"/>
        </w:rPr>
        <w:t xml:space="preserve"> así como la red de conexión equipotencial</w:t>
      </w:r>
      <w:r w:rsidRPr="00AD67ED">
        <w:rPr>
          <w:rFonts w:ascii="Arial" w:hAnsi="Arial"/>
          <w:sz w:val="22"/>
          <w:szCs w:val="22"/>
          <w:lang w:val="es-ES_tradnl"/>
        </w:rPr>
        <w:t>.</w:t>
      </w:r>
    </w:p>
    <w:p w:rsidR="00AD67ED" w:rsidRDefault="00AD67ED" w:rsidP="00475F3E">
      <w:pPr>
        <w:jc w:val="both"/>
        <w:rPr>
          <w:rFonts w:ascii="Arial" w:hAnsi="Arial"/>
          <w:b/>
          <w:sz w:val="22"/>
          <w:szCs w:val="22"/>
          <w:u w:val="single"/>
          <w:lang w:val="es-ES_tradnl"/>
        </w:rPr>
      </w:pPr>
    </w:p>
    <w:p w:rsidR="00475F3E" w:rsidRPr="00475F3E" w:rsidRDefault="007D57DB" w:rsidP="00475F3E">
      <w:pPr>
        <w:jc w:val="both"/>
        <w:rPr>
          <w:rFonts w:ascii="Arial" w:hAnsi="Arial"/>
          <w:b/>
          <w:sz w:val="22"/>
          <w:szCs w:val="22"/>
          <w:u w:val="single"/>
          <w:lang w:val="es-ES_tradnl"/>
        </w:rPr>
      </w:pPr>
      <w:r>
        <w:rPr>
          <w:rFonts w:ascii="Arial" w:hAnsi="Arial"/>
          <w:b/>
          <w:sz w:val="22"/>
          <w:szCs w:val="22"/>
          <w:u w:val="single"/>
          <w:lang w:val="es-ES_tradnl"/>
        </w:rPr>
        <w:t>5</w:t>
      </w:r>
      <w:r w:rsidR="00475F3E" w:rsidRPr="00475F3E">
        <w:rPr>
          <w:rFonts w:ascii="Arial" w:hAnsi="Arial"/>
          <w:b/>
          <w:sz w:val="22"/>
          <w:szCs w:val="22"/>
          <w:u w:val="single"/>
          <w:lang w:val="es-ES_tradnl"/>
        </w:rPr>
        <w:t>.- LINEAS SECUNDARIAS</w:t>
      </w:r>
    </w:p>
    <w:p w:rsidR="00475F3E" w:rsidRPr="00475F3E" w:rsidRDefault="00475F3E" w:rsidP="00475F3E">
      <w:pPr>
        <w:jc w:val="both"/>
        <w:rPr>
          <w:rFonts w:ascii="Arial" w:hAnsi="Arial"/>
          <w:b/>
          <w:sz w:val="22"/>
          <w:szCs w:val="22"/>
          <w:u w:val="single"/>
          <w:lang w:val="es-ES_tradnl"/>
        </w:rPr>
      </w:pPr>
    </w:p>
    <w:p w:rsidR="00475F3E" w:rsidRDefault="00475F3E" w:rsidP="008C5814">
      <w:pPr>
        <w:ind w:firstLine="708"/>
        <w:jc w:val="both"/>
        <w:rPr>
          <w:rFonts w:ascii="Arial" w:hAnsi="Arial"/>
          <w:sz w:val="22"/>
          <w:szCs w:val="22"/>
          <w:lang w:val="es-ES_tradnl"/>
        </w:rPr>
      </w:pPr>
      <w:r w:rsidRPr="00475F3E">
        <w:rPr>
          <w:rFonts w:ascii="Arial" w:hAnsi="Arial"/>
          <w:sz w:val="22"/>
          <w:szCs w:val="22"/>
          <w:lang w:val="es-ES_tradnl"/>
        </w:rPr>
        <w:t>Denominamos de esta forma a las líneas que enlazan el cuadro general de protección y mando con los cuadros secundarios de distribución de los circuitos interiores de la instalación.</w:t>
      </w:r>
    </w:p>
    <w:p w:rsidR="00376DD4" w:rsidRDefault="00376DD4" w:rsidP="00475F3E">
      <w:pPr>
        <w:jc w:val="both"/>
        <w:rPr>
          <w:rFonts w:ascii="Arial" w:hAnsi="Arial"/>
          <w:sz w:val="22"/>
          <w:szCs w:val="22"/>
          <w:lang w:val="es-ES_tradnl"/>
        </w:rPr>
      </w:pPr>
    </w:p>
    <w:p w:rsidR="00376DD4" w:rsidRPr="00376DD4" w:rsidRDefault="00376DD4" w:rsidP="008C5814">
      <w:pPr>
        <w:ind w:firstLine="708"/>
        <w:jc w:val="both"/>
        <w:rPr>
          <w:rFonts w:ascii="Arial" w:hAnsi="Arial"/>
          <w:sz w:val="22"/>
          <w:szCs w:val="22"/>
        </w:rPr>
      </w:pPr>
      <w:r w:rsidRPr="00376DD4">
        <w:rPr>
          <w:rFonts w:ascii="Arial" w:hAnsi="Arial"/>
          <w:sz w:val="22"/>
          <w:szCs w:val="22"/>
        </w:rPr>
        <w:t xml:space="preserve">Los conductores empleados para estas líneas serán de cobre con aislamiento de XLPE para 0,6/1k V en servicio y corresponderán a </w:t>
      </w:r>
      <w:smartTag w:uri="urn:schemas-microsoft-com:office:smarttags" w:element="PersonName">
        <w:smartTagPr>
          <w:attr w:name="ProductID" w:val="la designaci￳n UNE RDt"/>
        </w:smartTagPr>
        <w:r w:rsidRPr="00376DD4">
          <w:rPr>
            <w:rFonts w:ascii="Arial" w:hAnsi="Arial"/>
            <w:sz w:val="22"/>
            <w:szCs w:val="22"/>
          </w:rPr>
          <w:t>la designación UNE RDt</w:t>
        </w:r>
      </w:smartTag>
      <w:r w:rsidRPr="00376DD4">
        <w:rPr>
          <w:rFonts w:ascii="Arial" w:hAnsi="Arial"/>
          <w:sz w:val="22"/>
          <w:szCs w:val="22"/>
        </w:rPr>
        <w:t xml:space="preserve"> 0,6/1 kV, sin emisión de humos ni gases tóxicos.  </w:t>
      </w:r>
    </w:p>
    <w:p w:rsidR="00376DD4" w:rsidRPr="00376DD4" w:rsidRDefault="00376DD4" w:rsidP="00376DD4">
      <w:pPr>
        <w:jc w:val="both"/>
        <w:rPr>
          <w:rFonts w:ascii="Arial" w:hAnsi="Arial"/>
          <w:sz w:val="22"/>
          <w:szCs w:val="22"/>
        </w:rPr>
      </w:pPr>
    </w:p>
    <w:p w:rsidR="00376DD4" w:rsidRPr="00376DD4" w:rsidRDefault="00376DD4" w:rsidP="00376DD4">
      <w:pPr>
        <w:ind w:firstLine="708"/>
        <w:jc w:val="both"/>
        <w:rPr>
          <w:rFonts w:ascii="Arial" w:hAnsi="Arial"/>
          <w:sz w:val="22"/>
          <w:szCs w:val="22"/>
        </w:rPr>
      </w:pPr>
      <w:r w:rsidRPr="00376DD4">
        <w:rPr>
          <w:rFonts w:ascii="Arial" w:hAnsi="Arial"/>
          <w:sz w:val="22"/>
          <w:szCs w:val="22"/>
        </w:rPr>
        <w:t>Características eléctricas</w:t>
      </w:r>
    </w:p>
    <w:p w:rsidR="00376DD4" w:rsidRPr="00376DD4" w:rsidRDefault="00376DD4" w:rsidP="00376DD4">
      <w:pPr>
        <w:jc w:val="both"/>
        <w:rPr>
          <w:rFonts w:ascii="Arial" w:hAnsi="Arial"/>
          <w:sz w:val="22"/>
          <w:szCs w:val="22"/>
        </w:rPr>
      </w:pPr>
    </w:p>
    <w:p w:rsidR="00376DD4" w:rsidRPr="00376DD4" w:rsidRDefault="00376DD4" w:rsidP="00376DD4">
      <w:pPr>
        <w:jc w:val="both"/>
        <w:rPr>
          <w:rFonts w:ascii="Arial" w:hAnsi="Arial"/>
          <w:sz w:val="22"/>
          <w:szCs w:val="22"/>
        </w:rPr>
      </w:pPr>
      <w:r w:rsidRPr="00376DD4">
        <w:rPr>
          <w:rFonts w:ascii="Arial" w:hAnsi="Arial"/>
          <w:sz w:val="22"/>
          <w:szCs w:val="22"/>
        </w:rPr>
        <w:tab/>
        <w:t>Intensidad nominal:</w:t>
      </w:r>
      <w:r w:rsidRPr="00376DD4">
        <w:rPr>
          <w:rFonts w:ascii="Arial" w:hAnsi="Arial"/>
          <w:sz w:val="22"/>
          <w:szCs w:val="22"/>
        </w:rPr>
        <w:tab/>
      </w:r>
      <w:r w:rsidRPr="00376DD4">
        <w:rPr>
          <w:rFonts w:ascii="Arial" w:hAnsi="Arial"/>
          <w:sz w:val="22"/>
          <w:szCs w:val="22"/>
        </w:rPr>
        <w:tab/>
      </w:r>
      <w:r w:rsidRPr="00376DD4">
        <w:rPr>
          <w:rFonts w:ascii="Arial" w:hAnsi="Arial"/>
          <w:sz w:val="22"/>
          <w:szCs w:val="22"/>
        </w:rPr>
        <w:tab/>
      </w:r>
      <w:r w:rsidRPr="00376DD4">
        <w:rPr>
          <w:rFonts w:ascii="Arial" w:hAnsi="Arial"/>
          <w:sz w:val="22"/>
          <w:szCs w:val="22"/>
        </w:rPr>
        <w:tab/>
      </w:r>
      <w:r w:rsidRPr="00376DD4">
        <w:rPr>
          <w:rFonts w:ascii="Arial" w:hAnsi="Arial"/>
          <w:sz w:val="22"/>
          <w:szCs w:val="22"/>
        </w:rPr>
        <w:tab/>
      </w:r>
      <w:r>
        <w:rPr>
          <w:rFonts w:ascii="Arial" w:hAnsi="Arial"/>
          <w:sz w:val="22"/>
          <w:szCs w:val="22"/>
        </w:rPr>
        <w:tab/>
      </w:r>
      <w:smartTag w:uri="urn:schemas-microsoft-com:office:smarttags" w:element="metricconverter">
        <w:smartTagPr>
          <w:attr w:name="ProductID" w:val="1.000 A"/>
        </w:smartTagPr>
        <w:r w:rsidRPr="00376DD4">
          <w:rPr>
            <w:rFonts w:ascii="Arial" w:hAnsi="Arial"/>
            <w:sz w:val="22"/>
            <w:szCs w:val="22"/>
          </w:rPr>
          <w:t>1.000 A</w:t>
        </w:r>
      </w:smartTag>
    </w:p>
    <w:p w:rsidR="00376DD4" w:rsidRPr="00376DD4" w:rsidRDefault="00376DD4" w:rsidP="00376DD4">
      <w:pPr>
        <w:jc w:val="both"/>
        <w:rPr>
          <w:rFonts w:ascii="Arial" w:hAnsi="Arial"/>
          <w:sz w:val="22"/>
          <w:szCs w:val="22"/>
        </w:rPr>
      </w:pPr>
      <w:r w:rsidRPr="00376DD4">
        <w:rPr>
          <w:rFonts w:ascii="Arial" w:hAnsi="Arial"/>
          <w:sz w:val="22"/>
          <w:szCs w:val="22"/>
        </w:rPr>
        <w:tab/>
        <w:t>Tensión de aislamiento:</w:t>
      </w:r>
      <w:r w:rsidRPr="00376DD4">
        <w:rPr>
          <w:rFonts w:ascii="Arial" w:hAnsi="Arial"/>
          <w:sz w:val="22"/>
          <w:szCs w:val="22"/>
        </w:rPr>
        <w:tab/>
      </w:r>
      <w:r w:rsidRPr="00376DD4">
        <w:rPr>
          <w:rFonts w:ascii="Arial" w:hAnsi="Arial"/>
          <w:sz w:val="22"/>
          <w:szCs w:val="22"/>
        </w:rPr>
        <w:tab/>
      </w:r>
      <w:r w:rsidRPr="00376DD4">
        <w:rPr>
          <w:rFonts w:ascii="Arial" w:hAnsi="Arial"/>
          <w:sz w:val="22"/>
          <w:szCs w:val="22"/>
        </w:rPr>
        <w:tab/>
      </w:r>
      <w:r w:rsidRPr="00376DD4">
        <w:rPr>
          <w:rFonts w:ascii="Arial" w:hAnsi="Arial"/>
          <w:sz w:val="22"/>
          <w:szCs w:val="22"/>
        </w:rPr>
        <w:tab/>
      </w:r>
      <w:r w:rsidRPr="00376DD4">
        <w:rPr>
          <w:rFonts w:ascii="Arial" w:hAnsi="Arial"/>
          <w:sz w:val="22"/>
          <w:szCs w:val="22"/>
        </w:rPr>
        <w:tab/>
        <w:t>750 V</w:t>
      </w:r>
    </w:p>
    <w:p w:rsidR="00376DD4" w:rsidRPr="00376DD4" w:rsidRDefault="00376DD4" w:rsidP="00376DD4">
      <w:pPr>
        <w:jc w:val="both"/>
        <w:rPr>
          <w:rFonts w:ascii="Arial" w:hAnsi="Arial"/>
          <w:sz w:val="22"/>
          <w:szCs w:val="22"/>
        </w:rPr>
      </w:pPr>
      <w:r w:rsidRPr="00376DD4">
        <w:rPr>
          <w:rFonts w:ascii="Arial" w:hAnsi="Arial"/>
          <w:sz w:val="22"/>
          <w:szCs w:val="22"/>
        </w:rPr>
        <w:tab/>
        <w:t>Intensidad de cortocircuito eficaz IEC.439 1 sg:</w:t>
      </w:r>
      <w:r w:rsidRPr="00376DD4">
        <w:rPr>
          <w:rFonts w:ascii="Arial" w:hAnsi="Arial"/>
          <w:sz w:val="22"/>
          <w:szCs w:val="22"/>
        </w:rPr>
        <w:tab/>
      </w:r>
      <w:r w:rsidRPr="00376DD4">
        <w:rPr>
          <w:rFonts w:ascii="Arial" w:hAnsi="Arial"/>
          <w:sz w:val="22"/>
          <w:szCs w:val="22"/>
        </w:rPr>
        <w:tab/>
        <w:t>150 kA</w:t>
      </w:r>
    </w:p>
    <w:p w:rsidR="00376DD4" w:rsidRPr="00376DD4" w:rsidRDefault="00376DD4" w:rsidP="00376DD4">
      <w:pPr>
        <w:jc w:val="both"/>
        <w:rPr>
          <w:rFonts w:ascii="Arial" w:hAnsi="Arial"/>
          <w:sz w:val="22"/>
          <w:szCs w:val="22"/>
        </w:rPr>
      </w:pPr>
      <w:r w:rsidRPr="00376DD4">
        <w:rPr>
          <w:rFonts w:ascii="Arial" w:hAnsi="Arial"/>
          <w:sz w:val="22"/>
          <w:szCs w:val="22"/>
        </w:rPr>
        <w:tab/>
        <w:t>Intensidad de cortocircuito de cresta IEC.439:</w:t>
      </w:r>
      <w:r w:rsidRPr="00376DD4">
        <w:rPr>
          <w:rFonts w:ascii="Arial" w:hAnsi="Arial"/>
          <w:sz w:val="22"/>
          <w:szCs w:val="22"/>
        </w:rPr>
        <w:tab/>
      </w:r>
      <w:r w:rsidRPr="00376DD4">
        <w:rPr>
          <w:rFonts w:ascii="Arial" w:hAnsi="Arial"/>
          <w:sz w:val="22"/>
          <w:szCs w:val="22"/>
        </w:rPr>
        <w:tab/>
        <w:t>330 kA</w:t>
      </w:r>
    </w:p>
    <w:p w:rsidR="00376DD4" w:rsidRPr="00376DD4" w:rsidRDefault="00376DD4" w:rsidP="00376DD4">
      <w:pPr>
        <w:jc w:val="both"/>
        <w:rPr>
          <w:rFonts w:ascii="Arial" w:hAnsi="Arial"/>
          <w:sz w:val="22"/>
          <w:szCs w:val="22"/>
          <w:lang w:val="es-ES_tradnl"/>
        </w:rPr>
      </w:pPr>
    </w:p>
    <w:p w:rsidR="00630DFE" w:rsidRDefault="00630DFE" w:rsidP="00376DD4">
      <w:pPr>
        <w:ind w:firstLine="708"/>
        <w:jc w:val="both"/>
        <w:rPr>
          <w:rFonts w:ascii="Arial" w:hAnsi="Arial"/>
          <w:sz w:val="22"/>
          <w:szCs w:val="22"/>
          <w:lang w:val="es-ES_tradnl"/>
        </w:rPr>
      </w:pPr>
    </w:p>
    <w:p w:rsidR="00376DD4" w:rsidRPr="00376DD4" w:rsidRDefault="00376DD4" w:rsidP="00376DD4">
      <w:pPr>
        <w:ind w:firstLine="708"/>
        <w:jc w:val="both"/>
        <w:rPr>
          <w:rFonts w:ascii="Arial" w:hAnsi="Arial"/>
          <w:sz w:val="22"/>
          <w:szCs w:val="22"/>
          <w:lang w:val="es-ES_tradnl"/>
        </w:rPr>
      </w:pPr>
      <w:r w:rsidRPr="00376DD4">
        <w:rPr>
          <w:rFonts w:ascii="Arial" w:hAnsi="Arial"/>
          <w:sz w:val="22"/>
          <w:szCs w:val="22"/>
          <w:lang w:val="es-ES_tradnl"/>
        </w:rPr>
        <w:lastRenderedPageBreak/>
        <w:t>Estos cables tienen las siguientes características:</w:t>
      </w:r>
    </w:p>
    <w:p w:rsidR="00376DD4" w:rsidRPr="00376DD4" w:rsidRDefault="00376DD4" w:rsidP="00376DD4">
      <w:pPr>
        <w:jc w:val="both"/>
        <w:rPr>
          <w:rFonts w:ascii="Arial" w:hAnsi="Arial"/>
          <w:sz w:val="22"/>
          <w:szCs w:val="22"/>
          <w:lang w:val="es-ES_tradnl"/>
        </w:rPr>
      </w:pPr>
    </w:p>
    <w:p w:rsidR="00376DD4" w:rsidRPr="008C5814" w:rsidRDefault="00376DD4" w:rsidP="00DA1FF4">
      <w:pPr>
        <w:pStyle w:val="Prrafodelista"/>
        <w:numPr>
          <w:ilvl w:val="0"/>
          <w:numId w:val="15"/>
        </w:numPr>
        <w:jc w:val="both"/>
        <w:rPr>
          <w:rFonts w:ascii="Arial" w:hAnsi="Arial"/>
          <w:sz w:val="22"/>
          <w:szCs w:val="22"/>
          <w:lang w:val="es-ES_tradnl"/>
        </w:rPr>
      </w:pPr>
      <w:r w:rsidRPr="008C5814">
        <w:rPr>
          <w:rFonts w:ascii="Arial" w:hAnsi="Arial"/>
          <w:sz w:val="22"/>
          <w:szCs w:val="22"/>
          <w:lang w:val="es-ES_tradnl"/>
        </w:rPr>
        <w:t>Cuerda de cobre.</w:t>
      </w:r>
    </w:p>
    <w:p w:rsidR="00376DD4" w:rsidRPr="008C5814" w:rsidRDefault="00376DD4" w:rsidP="00DA1FF4">
      <w:pPr>
        <w:pStyle w:val="Prrafodelista"/>
        <w:numPr>
          <w:ilvl w:val="0"/>
          <w:numId w:val="15"/>
        </w:numPr>
        <w:jc w:val="both"/>
        <w:rPr>
          <w:rFonts w:ascii="Arial" w:hAnsi="Arial"/>
          <w:sz w:val="22"/>
          <w:szCs w:val="22"/>
          <w:lang w:val="es-ES_tradnl"/>
        </w:rPr>
      </w:pPr>
      <w:r w:rsidRPr="008C5814">
        <w:rPr>
          <w:rFonts w:ascii="Arial" w:hAnsi="Arial"/>
          <w:sz w:val="22"/>
          <w:szCs w:val="22"/>
          <w:lang w:val="es-ES_tradnl"/>
        </w:rPr>
        <w:t>Capa de aislamiento XLPE  de espesor adecuado a su tensión de servicio.</w:t>
      </w:r>
    </w:p>
    <w:p w:rsidR="00376DD4" w:rsidRPr="008C5814" w:rsidRDefault="00376DD4" w:rsidP="00DA1FF4">
      <w:pPr>
        <w:pStyle w:val="Prrafodelista"/>
        <w:numPr>
          <w:ilvl w:val="0"/>
          <w:numId w:val="15"/>
        </w:numPr>
        <w:jc w:val="both"/>
        <w:rPr>
          <w:rFonts w:ascii="Arial" w:hAnsi="Arial"/>
          <w:sz w:val="22"/>
          <w:szCs w:val="22"/>
          <w:lang w:val="es-ES_tradnl"/>
        </w:rPr>
      </w:pPr>
      <w:r w:rsidRPr="008C5814">
        <w:rPr>
          <w:rFonts w:ascii="Arial" w:hAnsi="Arial"/>
          <w:sz w:val="22"/>
          <w:szCs w:val="22"/>
          <w:lang w:val="es-ES_tradnl"/>
        </w:rPr>
        <w:t>Cubierta exterior de polifeina.</w:t>
      </w:r>
    </w:p>
    <w:p w:rsidR="00376DD4" w:rsidRPr="00376DD4" w:rsidRDefault="00376DD4" w:rsidP="00376DD4">
      <w:pPr>
        <w:jc w:val="both"/>
        <w:rPr>
          <w:rFonts w:ascii="Arial" w:hAnsi="Arial"/>
          <w:sz w:val="22"/>
          <w:szCs w:val="22"/>
          <w:lang w:val="es-ES_tradnl"/>
        </w:rPr>
      </w:pPr>
    </w:p>
    <w:p w:rsidR="00376DD4" w:rsidRPr="00376DD4" w:rsidRDefault="00376DD4" w:rsidP="00376DD4">
      <w:pPr>
        <w:ind w:firstLine="708"/>
        <w:jc w:val="both"/>
        <w:rPr>
          <w:rFonts w:ascii="Arial" w:hAnsi="Arial"/>
          <w:sz w:val="22"/>
          <w:szCs w:val="22"/>
          <w:lang w:val="es-ES_tradnl"/>
        </w:rPr>
      </w:pPr>
      <w:r w:rsidRPr="00376DD4">
        <w:rPr>
          <w:rFonts w:ascii="Arial" w:hAnsi="Arial"/>
          <w:sz w:val="22"/>
          <w:szCs w:val="22"/>
          <w:lang w:val="es-ES_tradnl"/>
        </w:rPr>
        <w:t>Su instalación se realizará con las condiciones especificadas en mediciones.</w:t>
      </w:r>
    </w:p>
    <w:p w:rsidR="00376DD4" w:rsidRDefault="00376DD4" w:rsidP="00376DD4">
      <w:pPr>
        <w:jc w:val="both"/>
        <w:rPr>
          <w:rFonts w:ascii="Arial" w:hAnsi="Arial"/>
          <w:b/>
          <w:sz w:val="22"/>
          <w:szCs w:val="22"/>
        </w:rPr>
      </w:pPr>
    </w:p>
    <w:p w:rsidR="00D361BA" w:rsidRDefault="00D361BA" w:rsidP="00376DD4">
      <w:pPr>
        <w:jc w:val="both"/>
        <w:rPr>
          <w:rFonts w:ascii="Arial" w:hAnsi="Arial"/>
          <w:b/>
          <w:sz w:val="22"/>
          <w:szCs w:val="22"/>
        </w:rPr>
      </w:pPr>
    </w:p>
    <w:p w:rsidR="00376DD4" w:rsidRPr="00376DD4" w:rsidRDefault="00376DD4" w:rsidP="00376DD4">
      <w:pPr>
        <w:jc w:val="both"/>
        <w:rPr>
          <w:rFonts w:ascii="Arial" w:hAnsi="Arial"/>
          <w:b/>
          <w:sz w:val="22"/>
          <w:szCs w:val="22"/>
        </w:rPr>
      </w:pPr>
      <w:r w:rsidRPr="00376DD4">
        <w:rPr>
          <w:rFonts w:ascii="Arial" w:hAnsi="Arial"/>
          <w:b/>
          <w:sz w:val="22"/>
          <w:szCs w:val="22"/>
        </w:rPr>
        <w:t xml:space="preserve">Consideraciones particulares </w:t>
      </w:r>
    </w:p>
    <w:p w:rsidR="00376DD4" w:rsidRPr="00376DD4" w:rsidRDefault="00376DD4" w:rsidP="00376DD4">
      <w:pPr>
        <w:jc w:val="both"/>
        <w:rPr>
          <w:rFonts w:ascii="Arial" w:hAnsi="Arial"/>
          <w:b/>
          <w:sz w:val="22"/>
          <w:szCs w:val="22"/>
        </w:rPr>
      </w:pPr>
    </w:p>
    <w:p w:rsidR="00376DD4" w:rsidRPr="00376DD4" w:rsidRDefault="00376DD4" w:rsidP="008C5814">
      <w:pPr>
        <w:ind w:firstLine="360"/>
        <w:jc w:val="both"/>
        <w:rPr>
          <w:rFonts w:ascii="Arial" w:hAnsi="Arial"/>
          <w:sz w:val="22"/>
          <w:szCs w:val="22"/>
        </w:rPr>
      </w:pPr>
      <w:r w:rsidRPr="00376DD4">
        <w:rPr>
          <w:rFonts w:ascii="Arial" w:hAnsi="Arial"/>
          <w:sz w:val="22"/>
          <w:szCs w:val="22"/>
        </w:rPr>
        <w:t>La creciente presencia de circuitos electrónicos en las instalaciones que provocan una inyección de corrientes de distinta frecuencia a la fundamental de 50 Hz, contaminan la corriente de alimentación, modificando sus características y sobre todo, incrementando de manera importante las pérdidas y los calentamientos excesivos.</w:t>
      </w:r>
    </w:p>
    <w:p w:rsidR="00376DD4" w:rsidRPr="00376DD4" w:rsidRDefault="00376DD4" w:rsidP="00376DD4">
      <w:pPr>
        <w:jc w:val="both"/>
        <w:rPr>
          <w:rFonts w:ascii="Arial" w:hAnsi="Arial"/>
          <w:sz w:val="22"/>
          <w:szCs w:val="22"/>
        </w:rPr>
      </w:pPr>
    </w:p>
    <w:p w:rsidR="00376DD4" w:rsidRPr="00376DD4" w:rsidRDefault="00376DD4" w:rsidP="00376DD4">
      <w:pPr>
        <w:ind w:firstLine="360"/>
        <w:jc w:val="both"/>
        <w:rPr>
          <w:rFonts w:ascii="Arial" w:hAnsi="Arial"/>
          <w:sz w:val="22"/>
          <w:szCs w:val="22"/>
        </w:rPr>
      </w:pPr>
      <w:r w:rsidRPr="00376DD4">
        <w:rPr>
          <w:rFonts w:ascii="Arial" w:hAnsi="Arial"/>
          <w:sz w:val="22"/>
          <w:szCs w:val="22"/>
        </w:rPr>
        <w:t>Estas deformaciones provocadas por los armónicos, se pueden resumir en:</w:t>
      </w:r>
    </w:p>
    <w:p w:rsidR="00376DD4" w:rsidRPr="00376DD4" w:rsidRDefault="00376DD4" w:rsidP="00376DD4">
      <w:pPr>
        <w:jc w:val="both"/>
        <w:rPr>
          <w:rFonts w:ascii="Arial" w:hAnsi="Arial"/>
          <w:sz w:val="22"/>
          <w:szCs w:val="22"/>
        </w:rPr>
      </w:pPr>
    </w:p>
    <w:p w:rsidR="00376DD4" w:rsidRPr="00376DD4" w:rsidRDefault="00376DD4" w:rsidP="00DA1FF4">
      <w:pPr>
        <w:numPr>
          <w:ilvl w:val="0"/>
          <w:numId w:val="5"/>
        </w:numPr>
        <w:jc w:val="both"/>
        <w:rPr>
          <w:rFonts w:ascii="Arial" w:hAnsi="Arial"/>
          <w:sz w:val="22"/>
          <w:szCs w:val="22"/>
        </w:rPr>
      </w:pPr>
      <w:r w:rsidRPr="00376DD4">
        <w:rPr>
          <w:rFonts w:ascii="Arial" w:hAnsi="Arial"/>
          <w:sz w:val="22"/>
          <w:szCs w:val="22"/>
        </w:rPr>
        <w:t>Disparos fortuitos de las protecciones.</w:t>
      </w:r>
    </w:p>
    <w:p w:rsidR="00376DD4" w:rsidRPr="00376DD4" w:rsidRDefault="00376DD4" w:rsidP="00DA1FF4">
      <w:pPr>
        <w:numPr>
          <w:ilvl w:val="0"/>
          <w:numId w:val="5"/>
        </w:numPr>
        <w:jc w:val="both"/>
        <w:rPr>
          <w:rFonts w:ascii="Arial" w:hAnsi="Arial"/>
          <w:sz w:val="22"/>
          <w:szCs w:val="22"/>
        </w:rPr>
      </w:pPr>
      <w:r w:rsidRPr="00376DD4">
        <w:rPr>
          <w:rFonts w:ascii="Arial" w:hAnsi="Arial"/>
          <w:sz w:val="22"/>
          <w:szCs w:val="22"/>
        </w:rPr>
        <w:t>Deterioro de los condensadores provocado por la presencia de resonancias</w:t>
      </w:r>
    </w:p>
    <w:p w:rsidR="00376DD4" w:rsidRPr="00376DD4" w:rsidRDefault="00376DD4" w:rsidP="00DA1FF4">
      <w:pPr>
        <w:numPr>
          <w:ilvl w:val="0"/>
          <w:numId w:val="5"/>
        </w:numPr>
        <w:jc w:val="both"/>
        <w:rPr>
          <w:rFonts w:ascii="Arial" w:hAnsi="Arial"/>
          <w:sz w:val="22"/>
          <w:szCs w:val="22"/>
        </w:rPr>
      </w:pPr>
      <w:r w:rsidRPr="00376DD4">
        <w:rPr>
          <w:rFonts w:ascii="Arial" w:hAnsi="Arial"/>
          <w:sz w:val="22"/>
          <w:szCs w:val="22"/>
        </w:rPr>
        <w:t>Interferencias, vibraciones y ruidos.</w:t>
      </w:r>
    </w:p>
    <w:p w:rsidR="00376DD4" w:rsidRPr="00376DD4" w:rsidRDefault="00376DD4" w:rsidP="00DA1FF4">
      <w:pPr>
        <w:numPr>
          <w:ilvl w:val="0"/>
          <w:numId w:val="5"/>
        </w:numPr>
        <w:jc w:val="both"/>
        <w:rPr>
          <w:rFonts w:ascii="Arial" w:hAnsi="Arial"/>
          <w:sz w:val="22"/>
          <w:szCs w:val="22"/>
        </w:rPr>
      </w:pPr>
      <w:r w:rsidRPr="00376DD4">
        <w:rPr>
          <w:rFonts w:ascii="Arial" w:hAnsi="Arial"/>
          <w:sz w:val="22"/>
          <w:szCs w:val="22"/>
        </w:rPr>
        <w:t>Calentamiento excesivo de los receptores.</w:t>
      </w:r>
    </w:p>
    <w:p w:rsidR="00376DD4" w:rsidRPr="00376DD4" w:rsidRDefault="00376DD4" w:rsidP="00376DD4">
      <w:pPr>
        <w:jc w:val="both"/>
        <w:rPr>
          <w:rFonts w:ascii="Arial" w:hAnsi="Arial"/>
          <w:sz w:val="22"/>
          <w:szCs w:val="22"/>
        </w:rPr>
      </w:pPr>
    </w:p>
    <w:p w:rsidR="00376DD4" w:rsidRPr="00376DD4" w:rsidRDefault="00376DD4" w:rsidP="008D0D52">
      <w:pPr>
        <w:jc w:val="both"/>
        <w:rPr>
          <w:rFonts w:ascii="Arial" w:hAnsi="Arial"/>
          <w:sz w:val="22"/>
          <w:szCs w:val="22"/>
        </w:rPr>
      </w:pPr>
      <w:r w:rsidRPr="00376DD4">
        <w:rPr>
          <w:rFonts w:ascii="Arial" w:hAnsi="Arial"/>
          <w:sz w:val="22"/>
          <w:szCs w:val="22"/>
        </w:rPr>
        <w:t>Por estas razones, y para prevenir la instalación objeto de estudio, incluimos dos medidas elementales para compensar dichas perturbaciones:</w:t>
      </w:r>
    </w:p>
    <w:p w:rsidR="00376DD4" w:rsidRPr="00376DD4" w:rsidRDefault="00376DD4" w:rsidP="00376DD4">
      <w:pPr>
        <w:jc w:val="both"/>
        <w:rPr>
          <w:rFonts w:ascii="Arial" w:hAnsi="Arial"/>
          <w:sz w:val="22"/>
          <w:szCs w:val="22"/>
        </w:rPr>
      </w:pPr>
    </w:p>
    <w:p w:rsidR="00376DD4" w:rsidRPr="00376DD4" w:rsidRDefault="00376DD4" w:rsidP="00DA1FF4">
      <w:pPr>
        <w:numPr>
          <w:ilvl w:val="0"/>
          <w:numId w:val="6"/>
        </w:numPr>
        <w:jc w:val="both"/>
        <w:rPr>
          <w:rFonts w:ascii="Arial" w:hAnsi="Arial"/>
          <w:sz w:val="22"/>
          <w:szCs w:val="22"/>
        </w:rPr>
      </w:pPr>
      <w:r w:rsidRPr="00376DD4">
        <w:rPr>
          <w:rFonts w:ascii="Arial" w:hAnsi="Arial"/>
          <w:sz w:val="22"/>
          <w:szCs w:val="22"/>
        </w:rPr>
        <w:t>Igualar la sección del conductor neutro para compensar el calentamiento. Como consecuencia, los interruptores de protección de línea deberán ser omnipolares e incluir la protección para el conductor del neutro.</w:t>
      </w:r>
    </w:p>
    <w:p w:rsidR="00376DD4" w:rsidRPr="00376DD4" w:rsidRDefault="00376DD4" w:rsidP="00376DD4">
      <w:pPr>
        <w:jc w:val="both"/>
        <w:rPr>
          <w:rFonts w:ascii="Arial" w:hAnsi="Arial"/>
          <w:sz w:val="22"/>
          <w:szCs w:val="22"/>
        </w:rPr>
      </w:pPr>
    </w:p>
    <w:p w:rsidR="00376DD4" w:rsidRPr="00376DD4" w:rsidRDefault="00376DD4" w:rsidP="00DA1FF4">
      <w:pPr>
        <w:numPr>
          <w:ilvl w:val="0"/>
          <w:numId w:val="6"/>
        </w:numPr>
        <w:jc w:val="both"/>
        <w:rPr>
          <w:rFonts w:ascii="Arial" w:hAnsi="Arial"/>
          <w:sz w:val="22"/>
          <w:szCs w:val="22"/>
        </w:rPr>
      </w:pPr>
      <w:r w:rsidRPr="00376DD4">
        <w:rPr>
          <w:rFonts w:ascii="Arial" w:hAnsi="Arial"/>
          <w:sz w:val="22"/>
          <w:szCs w:val="22"/>
        </w:rPr>
        <w:t>Disponer en los circuitos de informática, interruptores diferenciales adecuados para este tipo de cargas.</w:t>
      </w:r>
    </w:p>
    <w:p w:rsidR="00376DD4" w:rsidRPr="00376DD4" w:rsidRDefault="00376DD4" w:rsidP="00376DD4">
      <w:pPr>
        <w:jc w:val="both"/>
        <w:rPr>
          <w:rFonts w:ascii="Arial" w:hAnsi="Arial"/>
          <w:sz w:val="22"/>
          <w:szCs w:val="22"/>
          <w:lang w:val="es-ES_tradnl"/>
        </w:rPr>
      </w:pPr>
      <w:r w:rsidRPr="00376DD4">
        <w:rPr>
          <w:rFonts w:ascii="Arial" w:hAnsi="Arial"/>
          <w:sz w:val="22"/>
          <w:szCs w:val="22"/>
          <w:lang w:val="es-ES_tradnl"/>
        </w:rPr>
        <w:t xml:space="preserve">        </w:t>
      </w:r>
    </w:p>
    <w:p w:rsidR="00376DD4" w:rsidRPr="00376DD4" w:rsidRDefault="00376DD4" w:rsidP="008C5814">
      <w:pPr>
        <w:ind w:firstLine="360"/>
        <w:jc w:val="both"/>
        <w:rPr>
          <w:rFonts w:ascii="Arial" w:hAnsi="Arial"/>
          <w:sz w:val="22"/>
          <w:szCs w:val="22"/>
          <w:lang w:val="es-ES_tradnl"/>
        </w:rPr>
      </w:pPr>
      <w:r w:rsidRPr="00376DD4">
        <w:rPr>
          <w:rFonts w:ascii="Arial" w:hAnsi="Arial"/>
          <w:sz w:val="22"/>
          <w:szCs w:val="22"/>
          <w:lang w:val="es-ES_tradnl"/>
        </w:rPr>
        <w:t>La sección de los conductores se ha efectuado según corresponde a lo establecido en ITC BT-007 y ITCI-BT-021.</w:t>
      </w:r>
    </w:p>
    <w:p w:rsidR="00376DD4" w:rsidRPr="00376DD4" w:rsidRDefault="00376DD4" w:rsidP="00376DD4">
      <w:pPr>
        <w:jc w:val="both"/>
        <w:rPr>
          <w:rFonts w:ascii="Arial" w:hAnsi="Arial"/>
          <w:sz w:val="22"/>
          <w:szCs w:val="22"/>
          <w:lang w:val="es-ES_tradnl"/>
        </w:rPr>
      </w:pPr>
    </w:p>
    <w:p w:rsidR="00376DD4" w:rsidRPr="00376DD4" w:rsidRDefault="00376DD4" w:rsidP="008C5814">
      <w:pPr>
        <w:ind w:firstLine="360"/>
        <w:jc w:val="both"/>
        <w:rPr>
          <w:rFonts w:ascii="Arial" w:hAnsi="Arial"/>
          <w:sz w:val="22"/>
          <w:szCs w:val="22"/>
          <w:lang w:val="es-ES_tradnl"/>
        </w:rPr>
      </w:pPr>
      <w:r w:rsidRPr="00376DD4">
        <w:rPr>
          <w:rFonts w:ascii="Arial" w:hAnsi="Arial"/>
          <w:sz w:val="22"/>
          <w:szCs w:val="22"/>
          <w:lang w:val="es-ES_tradnl"/>
        </w:rPr>
        <w:t>Los cables colocados en bandeja irán bien alineados y peinados, y fijados a la bandeja a intervalos regulares, de forma que sean  fácilmente identificables en todo momento.</w:t>
      </w:r>
    </w:p>
    <w:p w:rsidR="00376DD4" w:rsidRPr="00376DD4" w:rsidRDefault="00376DD4" w:rsidP="00376DD4">
      <w:pPr>
        <w:jc w:val="both"/>
        <w:rPr>
          <w:rFonts w:ascii="Arial" w:hAnsi="Arial"/>
          <w:sz w:val="22"/>
          <w:szCs w:val="22"/>
          <w:lang w:val="es-ES_tradnl"/>
        </w:rPr>
      </w:pPr>
    </w:p>
    <w:p w:rsidR="00376DD4" w:rsidRPr="00376DD4" w:rsidRDefault="00376DD4" w:rsidP="008C5814">
      <w:pPr>
        <w:ind w:firstLine="360"/>
        <w:jc w:val="both"/>
        <w:rPr>
          <w:rFonts w:ascii="Arial" w:hAnsi="Arial"/>
          <w:sz w:val="22"/>
          <w:szCs w:val="22"/>
          <w:lang w:val="es-ES_tradnl"/>
        </w:rPr>
      </w:pPr>
      <w:r w:rsidRPr="00376DD4">
        <w:rPr>
          <w:rFonts w:ascii="Arial" w:hAnsi="Arial"/>
          <w:sz w:val="22"/>
          <w:szCs w:val="22"/>
          <w:lang w:val="es-ES_tradnl"/>
        </w:rPr>
        <w:t>Los cables llevarán tarjetas de identificación fijadas permanentemente a ellos, en las que estará impreso claramente el código de identificación del cable.  Estas tarjetas serán de material resistente a la corrosión.</w:t>
      </w:r>
    </w:p>
    <w:p w:rsidR="00376DD4" w:rsidRPr="00376DD4" w:rsidRDefault="00376DD4" w:rsidP="00376DD4">
      <w:pPr>
        <w:jc w:val="both"/>
        <w:rPr>
          <w:rFonts w:ascii="Arial" w:hAnsi="Arial"/>
          <w:sz w:val="22"/>
          <w:szCs w:val="22"/>
          <w:lang w:val="es-ES_tradnl"/>
        </w:rPr>
      </w:pPr>
    </w:p>
    <w:p w:rsidR="00376DD4" w:rsidRPr="00376DD4" w:rsidRDefault="00376DD4" w:rsidP="008C5814">
      <w:pPr>
        <w:ind w:firstLine="360"/>
        <w:jc w:val="both"/>
        <w:rPr>
          <w:rFonts w:ascii="Arial" w:hAnsi="Arial"/>
          <w:sz w:val="22"/>
          <w:szCs w:val="22"/>
          <w:lang w:val="es-ES_tradnl"/>
        </w:rPr>
      </w:pPr>
      <w:r w:rsidRPr="00376DD4">
        <w:rPr>
          <w:rFonts w:ascii="Arial" w:hAnsi="Arial"/>
          <w:sz w:val="22"/>
          <w:szCs w:val="22"/>
          <w:lang w:val="es-ES_tradnl"/>
        </w:rPr>
        <w:t>Tanto las líneas eléctricas de la instalación como los tubos de protección, responderán a lo establecido en las instrucciones ITC-BT-019, 020 y 021, respectivamente.</w:t>
      </w:r>
    </w:p>
    <w:p w:rsidR="00376DD4" w:rsidRPr="00376DD4" w:rsidRDefault="00376DD4" w:rsidP="00475F3E">
      <w:pPr>
        <w:jc w:val="both"/>
        <w:rPr>
          <w:rFonts w:ascii="Arial" w:hAnsi="Arial"/>
          <w:sz w:val="22"/>
          <w:szCs w:val="22"/>
          <w:lang w:val="es-ES_tradnl"/>
        </w:rPr>
      </w:pPr>
    </w:p>
    <w:p w:rsidR="00475F3E" w:rsidRPr="00475F3E" w:rsidRDefault="007D57DB" w:rsidP="00475F3E">
      <w:pPr>
        <w:jc w:val="both"/>
        <w:rPr>
          <w:rFonts w:ascii="Arial" w:hAnsi="Arial"/>
          <w:sz w:val="22"/>
          <w:szCs w:val="22"/>
          <w:lang w:val="es-ES_tradnl"/>
        </w:rPr>
      </w:pPr>
      <w:r>
        <w:rPr>
          <w:rFonts w:ascii="Arial" w:hAnsi="Arial"/>
          <w:b/>
          <w:sz w:val="22"/>
          <w:szCs w:val="22"/>
          <w:u w:val="single"/>
          <w:lang w:val="es-ES_tradnl"/>
        </w:rPr>
        <w:t>6.</w:t>
      </w:r>
      <w:r w:rsidR="00475F3E" w:rsidRPr="00475F3E">
        <w:rPr>
          <w:rFonts w:ascii="Arial" w:hAnsi="Arial"/>
          <w:b/>
          <w:sz w:val="22"/>
          <w:szCs w:val="22"/>
          <w:u w:val="single"/>
          <w:lang w:val="es-ES_tradnl"/>
        </w:rPr>
        <w:t>- CUADROS SECUNDARIOS</w:t>
      </w:r>
    </w:p>
    <w:p w:rsidR="00475F3E" w:rsidRPr="00475F3E" w:rsidRDefault="00475F3E" w:rsidP="00475F3E">
      <w:pPr>
        <w:jc w:val="both"/>
        <w:rPr>
          <w:rFonts w:ascii="Arial" w:hAnsi="Arial"/>
          <w:b/>
          <w:sz w:val="22"/>
          <w:szCs w:val="22"/>
          <w:u w:val="single"/>
          <w:lang w:val="es-ES_tradnl"/>
        </w:rPr>
      </w:pPr>
    </w:p>
    <w:p w:rsidR="00475F3E" w:rsidRPr="00475F3E" w:rsidRDefault="00475F3E" w:rsidP="008C5814">
      <w:pPr>
        <w:ind w:firstLine="708"/>
        <w:jc w:val="both"/>
        <w:rPr>
          <w:rFonts w:ascii="Arial" w:hAnsi="Arial"/>
          <w:sz w:val="22"/>
          <w:szCs w:val="22"/>
          <w:lang w:val="es-ES_tradnl"/>
        </w:rPr>
      </w:pPr>
      <w:r w:rsidRPr="00475F3E">
        <w:rPr>
          <w:rFonts w:ascii="Arial" w:hAnsi="Arial"/>
          <w:sz w:val="22"/>
          <w:szCs w:val="22"/>
          <w:lang w:val="es-ES_tradnl"/>
        </w:rPr>
        <w:t>Serán los destinados a la protección y mando de los circuitos interiores de distribución. Estarán ubicados en los lugares que se indican en sus planos correspondientes y estarán formados por los componentes que se exponen en los puntos que se relacionan a continuación.</w:t>
      </w:r>
    </w:p>
    <w:p w:rsidR="009467E5" w:rsidRDefault="009467E5" w:rsidP="00475F3E">
      <w:pPr>
        <w:jc w:val="both"/>
        <w:rPr>
          <w:rFonts w:ascii="Arial" w:hAnsi="Arial"/>
          <w:b/>
          <w:sz w:val="22"/>
          <w:szCs w:val="22"/>
          <w:u w:val="single"/>
          <w:lang w:val="es-ES_tradnl"/>
        </w:rPr>
      </w:pPr>
    </w:p>
    <w:p w:rsidR="00235A74" w:rsidRPr="00475F3E" w:rsidRDefault="00235A74" w:rsidP="00475F3E">
      <w:pPr>
        <w:jc w:val="both"/>
        <w:rPr>
          <w:rFonts w:ascii="Arial" w:hAnsi="Arial"/>
          <w:b/>
          <w:sz w:val="22"/>
          <w:szCs w:val="22"/>
          <w:u w:val="single"/>
          <w:lang w:val="es-ES_tradnl"/>
        </w:rPr>
      </w:pPr>
    </w:p>
    <w:p w:rsidR="00475F3E" w:rsidRPr="00475F3E" w:rsidRDefault="007D57DB" w:rsidP="00475F3E">
      <w:pPr>
        <w:jc w:val="both"/>
        <w:rPr>
          <w:rFonts w:ascii="Arial" w:hAnsi="Arial"/>
          <w:b/>
          <w:sz w:val="22"/>
          <w:szCs w:val="22"/>
          <w:u w:val="single"/>
          <w:lang w:val="es-ES_tradnl"/>
        </w:rPr>
      </w:pPr>
      <w:r>
        <w:rPr>
          <w:rFonts w:ascii="Arial" w:hAnsi="Arial"/>
          <w:b/>
          <w:sz w:val="22"/>
          <w:szCs w:val="22"/>
          <w:u w:val="single"/>
          <w:lang w:val="es-ES_tradnl"/>
        </w:rPr>
        <w:t>6</w:t>
      </w:r>
      <w:r w:rsidR="00475F3E" w:rsidRPr="00475F3E">
        <w:rPr>
          <w:rFonts w:ascii="Arial" w:hAnsi="Arial"/>
          <w:b/>
          <w:sz w:val="22"/>
          <w:szCs w:val="22"/>
          <w:u w:val="single"/>
          <w:lang w:val="es-ES_tradnl"/>
        </w:rPr>
        <w:t>.1.- ENVOLVENTES</w:t>
      </w:r>
    </w:p>
    <w:p w:rsidR="00475F3E" w:rsidRPr="00475F3E" w:rsidRDefault="00475F3E" w:rsidP="00475F3E">
      <w:pPr>
        <w:jc w:val="both"/>
        <w:rPr>
          <w:rFonts w:ascii="Arial" w:hAnsi="Arial"/>
          <w:b/>
          <w:sz w:val="22"/>
          <w:szCs w:val="22"/>
          <w:u w:val="single"/>
          <w:lang w:val="es-ES_tradnl"/>
        </w:rPr>
      </w:pPr>
    </w:p>
    <w:p w:rsidR="00475F3E" w:rsidRPr="00475F3E" w:rsidRDefault="00475F3E" w:rsidP="00376DD4">
      <w:pPr>
        <w:ind w:firstLine="708"/>
        <w:jc w:val="both"/>
        <w:rPr>
          <w:rFonts w:ascii="Arial" w:hAnsi="Arial"/>
          <w:sz w:val="22"/>
          <w:szCs w:val="22"/>
          <w:lang w:val="es-ES_tradnl"/>
        </w:rPr>
      </w:pPr>
      <w:r w:rsidRPr="00475F3E">
        <w:rPr>
          <w:rFonts w:ascii="Arial" w:hAnsi="Arial"/>
          <w:sz w:val="22"/>
          <w:szCs w:val="22"/>
          <w:lang w:val="es-ES_tradnl"/>
        </w:rPr>
        <w:t>El tipo de envolvente de cada cuadro secundario estará condicionado por la ubicación y las condiciones de instalación de cada cuadro. Describiremos a continuación los diferentes tipos de envolventes proyectados:</w:t>
      </w:r>
    </w:p>
    <w:p w:rsidR="00475F3E" w:rsidRPr="00475F3E" w:rsidRDefault="00475F3E" w:rsidP="00475F3E">
      <w:pPr>
        <w:jc w:val="both"/>
        <w:rPr>
          <w:rFonts w:ascii="Arial" w:hAnsi="Arial"/>
          <w:sz w:val="22"/>
          <w:szCs w:val="22"/>
          <w:lang w:val="es-ES_tradnl"/>
        </w:rPr>
      </w:pPr>
    </w:p>
    <w:p w:rsidR="00475F3E" w:rsidRPr="00475F3E" w:rsidRDefault="003F0922" w:rsidP="00475F3E">
      <w:pPr>
        <w:jc w:val="both"/>
        <w:rPr>
          <w:rFonts w:ascii="Arial" w:hAnsi="Arial"/>
          <w:b/>
          <w:sz w:val="22"/>
          <w:szCs w:val="22"/>
          <w:lang w:val="es-ES_tradnl"/>
        </w:rPr>
      </w:pPr>
      <w:r>
        <w:rPr>
          <w:rFonts w:ascii="Arial" w:hAnsi="Arial"/>
          <w:b/>
          <w:sz w:val="22"/>
          <w:szCs w:val="22"/>
          <w:lang w:val="es-ES_tradnl"/>
        </w:rPr>
        <w:t>CUADRO SECUNDARIO SALA DE CALDERAS</w:t>
      </w:r>
    </w:p>
    <w:p w:rsidR="00475F3E" w:rsidRPr="00475F3E" w:rsidRDefault="00475F3E" w:rsidP="00475F3E">
      <w:pPr>
        <w:jc w:val="both"/>
        <w:rPr>
          <w:rFonts w:ascii="Arial" w:hAnsi="Arial"/>
          <w:sz w:val="22"/>
          <w:szCs w:val="22"/>
          <w:lang w:val="es-ES_tradnl"/>
        </w:rPr>
      </w:pPr>
    </w:p>
    <w:p w:rsidR="00BE55E4" w:rsidRDefault="00BE55E4" w:rsidP="008C5814">
      <w:pPr>
        <w:ind w:firstLine="708"/>
        <w:jc w:val="both"/>
        <w:rPr>
          <w:rFonts w:ascii="Arial" w:hAnsi="Arial"/>
          <w:sz w:val="22"/>
          <w:szCs w:val="22"/>
          <w:lang w:val="es-ES_tradnl"/>
        </w:rPr>
        <w:sectPr w:rsidR="00BE55E4" w:rsidSect="00841858">
          <w:type w:val="continuous"/>
          <w:pgSz w:w="11906" w:h="16838" w:code="9"/>
          <w:pgMar w:top="1418" w:right="1134" w:bottom="1418" w:left="1418" w:header="850" w:footer="1246" w:gutter="0"/>
          <w:cols w:space="720"/>
          <w:noEndnote/>
        </w:sectPr>
      </w:pPr>
    </w:p>
    <w:p w:rsidR="00475F3E" w:rsidRPr="00475F3E" w:rsidRDefault="003F0922" w:rsidP="008C5814">
      <w:pPr>
        <w:ind w:firstLine="708"/>
        <w:jc w:val="both"/>
        <w:rPr>
          <w:rFonts w:ascii="Arial" w:hAnsi="Arial"/>
          <w:sz w:val="22"/>
          <w:szCs w:val="22"/>
          <w:lang w:val="es-ES_tradnl"/>
        </w:rPr>
      </w:pPr>
      <w:r>
        <w:rPr>
          <w:rFonts w:ascii="Arial" w:hAnsi="Arial"/>
          <w:sz w:val="22"/>
          <w:szCs w:val="22"/>
          <w:lang w:val="es-ES_tradnl"/>
        </w:rPr>
        <w:lastRenderedPageBreak/>
        <w:t>Estará formado por armario</w:t>
      </w:r>
      <w:r w:rsidR="008C5814">
        <w:rPr>
          <w:rFonts w:ascii="Arial" w:hAnsi="Arial"/>
          <w:sz w:val="22"/>
          <w:szCs w:val="22"/>
          <w:lang w:val="es-ES_tradnl"/>
        </w:rPr>
        <w:t xml:space="preserve"> MERLIN GERIN modelo Prisma Plus </w:t>
      </w:r>
      <w:r w:rsidR="0076607F">
        <w:rPr>
          <w:rFonts w:ascii="Arial" w:hAnsi="Arial"/>
          <w:sz w:val="22"/>
          <w:szCs w:val="22"/>
          <w:lang w:val="es-ES_tradnl"/>
        </w:rPr>
        <w:t xml:space="preserve"> o similar de 1080 mm de alto, 1190</w:t>
      </w:r>
      <w:r w:rsidR="00475F3E" w:rsidRPr="00475F3E">
        <w:rPr>
          <w:rFonts w:ascii="Arial" w:hAnsi="Arial"/>
          <w:sz w:val="22"/>
          <w:szCs w:val="22"/>
          <w:lang w:val="es-ES_tradnl"/>
        </w:rPr>
        <w:t xml:space="preserve"> mm. de ancho y </w:t>
      </w:r>
      <w:smartTag w:uri="urn:schemas-microsoft-com:office:smarttags" w:element="metricconverter">
        <w:smartTagPr>
          <w:attr w:name="ProductID" w:val="200 mm"/>
        </w:smartTagPr>
        <w:r w:rsidR="00475F3E" w:rsidRPr="00475F3E">
          <w:rPr>
            <w:rFonts w:ascii="Arial" w:hAnsi="Arial"/>
            <w:sz w:val="22"/>
            <w:szCs w:val="22"/>
            <w:lang w:val="es-ES_tradnl"/>
          </w:rPr>
          <w:t>200 mm</w:t>
        </w:r>
      </w:smartTag>
      <w:r w:rsidR="00475F3E" w:rsidRPr="00475F3E">
        <w:rPr>
          <w:rFonts w:ascii="Arial" w:hAnsi="Arial"/>
          <w:sz w:val="22"/>
          <w:szCs w:val="22"/>
          <w:lang w:val="es-ES_tradnl"/>
        </w:rPr>
        <w:t>. de profundidad. En esta envolvente se alojarán los componentes de aparamenta eléctrica.</w:t>
      </w:r>
    </w:p>
    <w:p w:rsidR="00475F3E" w:rsidRPr="00475F3E" w:rsidRDefault="00475F3E" w:rsidP="00475F3E">
      <w:pPr>
        <w:jc w:val="both"/>
        <w:rPr>
          <w:rFonts w:ascii="Arial" w:hAnsi="Arial"/>
          <w:sz w:val="22"/>
          <w:szCs w:val="22"/>
          <w:lang w:val="es-ES_tradnl"/>
        </w:rPr>
      </w:pPr>
    </w:p>
    <w:p w:rsidR="00475F3E" w:rsidRPr="00475F3E" w:rsidRDefault="00475F3E" w:rsidP="0076607F">
      <w:pPr>
        <w:ind w:firstLine="708"/>
        <w:jc w:val="both"/>
        <w:rPr>
          <w:rFonts w:ascii="Arial" w:hAnsi="Arial"/>
          <w:sz w:val="22"/>
          <w:szCs w:val="22"/>
          <w:lang w:val="es-ES_tradnl"/>
        </w:rPr>
      </w:pPr>
      <w:r w:rsidRPr="00475F3E">
        <w:rPr>
          <w:rFonts w:ascii="Arial" w:hAnsi="Arial"/>
          <w:sz w:val="22"/>
          <w:szCs w:val="22"/>
          <w:lang w:val="es-ES_tradnl"/>
        </w:rPr>
        <w:t xml:space="preserve">El armario será metálico y estará constituido por chapa </w:t>
      </w:r>
      <w:r w:rsidR="003F0922" w:rsidRPr="00475F3E">
        <w:rPr>
          <w:rFonts w:ascii="Arial" w:hAnsi="Arial"/>
          <w:sz w:val="22"/>
          <w:szCs w:val="22"/>
          <w:lang w:val="es-ES_tradnl"/>
        </w:rPr>
        <w:t>electrocincada</w:t>
      </w:r>
      <w:r w:rsidRPr="00475F3E">
        <w:rPr>
          <w:rFonts w:ascii="Arial" w:hAnsi="Arial"/>
          <w:sz w:val="22"/>
          <w:szCs w:val="22"/>
          <w:lang w:val="es-ES_tradnl"/>
        </w:rPr>
        <w:t xml:space="preserve"> pintada. Estará provisto de un revestimiento anti-corrosión por polvo de resinas epoxi polyester polimerizado al calor y pintura color beyge RAL 1019.</w:t>
      </w:r>
    </w:p>
    <w:p w:rsidR="00475F3E" w:rsidRPr="00475F3E" w:rsidRDefault="00475F3E" w:rsidP="00475F3E">
      <w:pPr>
        <w:jc w:val="both"/>
        <w:rPr>
          <w:rFonts w:ascii="Arial" w:hAnsi="Arial"/>
          <w:sz w:val="22"/>
          <w:szCs w:val="22"/>
          <w:lang w:val="es-ES_tradnl"/>
        </w:rPr>
      </w:pPr>
    </w:p>
    <w:p w:rsidR="00475F3E" w:rsidRPr="00475F3E" w:rsidRDefault="00475F3E" w:rsidP="00515ABD">
      <w:pPr>
        <w:ind w:firstLine="708"/>
        <w:jc w:val="both"/>
        <w:rPr>
          <w:rFonts w:ascii="Arial" w:hAnsi="Arial"/>
          <w:sz w:val="22"/>
          <w:szCs w:val="22"/>
          <w:lang w:val="es-ES_tradnl"/>
        </w:rPr>
      </w:pPr>
      <w:r w:rsidRPr="00475F3E">
        <w:rPr>
          <w:rFonts w:ascii="Arial" w:hAnsi="Arial"/>
          <w:sz w:val="22"/>
          <w:szCs w:val="22"/>
          <w:lang w:val="es-ES_tradnl"/>
        </w:rPr>
        <w:t>El grado de protección del conjunto será IP40/IK7 y dispondrá de puerta transparente con cierre.</w:t>
      </w:r>
    </w:p>
    <w:p w:rsidR="00475F3E" w:rsidRPr="00475F3E" w:rsidRDefault="00475F3E" w:rsidP="00475F3E">
      <w:pPr>
        <w:jc w:val="both"/>
        <w:rPr>
          <w:rFonts w:ascii="Arial" w:hAnsi="Arial"/>
          <w:sz w:val="22"/>
          <w:szCs w:val="22"/>
          <w:lang w:val="es-ES_tradnl"/>
        </w:rPr>
      </w:pPr>
    </w:p>
    <w:p w:rsidR="00515ABD" w:rsidRDefault="00BE55E4" w:rsidP="00B47A9F">
      <w:pPr>
        <w:jc w:val="both"/>
        <w:rPr>
          <w:rFonts w:ascii="Arial" w:hAnsi="Arial"/>
          <w:b/>
          <w:sz w:val="22"/>
          <w:szCs w:val="22"/>
          <w:lang w:val="es-ES_tradnl"/>
        </w:rPr>
      </w:pPr>
      <w:r>
        <w:rPr>
          <w:rFonts w:ascii="Arial" w:hAnsi="Arial"/>
          <w:b/>
          <w:noProof/>
          <w:sz w:val="22"/>
          <w:szCs w:val="22"/>
        </w:rPr>
        <w:drawing>
          <wp:inline distT="0" distB="0" distL="0" distR="0">
            <wp:extent cx="2604190" cy="2333625"/>
            <wp:effectExtent l="19050" t="0" r="566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a:off x="0" y="0"/>
                      <a:ext cx="2604190" cy="2333625"/>
                    </a:xfrm>
                    <a:prstGeom prst="rect">
                      <a:avLst/>
                    </a:prstGeom>
                    <a:noFill/>
                    <a:ln w="9525">
                      <a:noFill/>
                      <a:miter lim="800000"/>
                      <a:headEnd/>
                      <a:tailEnd/>
                    </a:ln>
                  </pic:spPr>
                </pic:pic>
              </a:graphicData>
            </a:graphic>
          </wp:inline>
        </w:drawing>
      </w:r>
    </w:p>
    <w:p w:rsidR="00BE55E4" w:rsidRDefault="00BE55E4" w:rsidP="00B47A9F">
      <w:pPr>
        <w:jc w:val="both"/>
        <w:rPr>
          <w:rFonts w:ascii="Arial" w:hAnsi="Arial"/>
          <w:b/>
          <w:sz w:val="22"/>
          <w:szCs w:val="22"/>
          <w:lang w:val="es-ES_tradnl"/>
        </w:rPr>
        <w:sectPr w:rsidR="00BE55E4" w:rsidSect="00BE55E4">
          <w:type w:val="continuous"/>
          <w:pgSz w:w="11906" w:h="16838" w:code="9"/>
          <w:pgMar w:top="1418" w:right="1134" w:bottom="1418" w:left="1418" w:header="850" w:footer="1246" w:gutter="0"/>
          <w:cols w:num="2" w:space="720"/>
          <w:noEndnote/>
        </w:sectPr>
      </w:pPr>
    </w:p>
    <w:p w:rsidR="00515ABD" w:rsidRDefault="00515ABD" w:rsidP="00B47A9F">
      <w:pPr>
        <w:jc w:val="both"/>
        <w:rPr>
          <w:rFonts w:ascii="Arial" w:hAnsi="Arial"/>
          <w:b/>
          <w:sz w:val="22"/>
          <w:szCs w:val="22"/>
          <w:lang w:val="es-ES_tradnl"/>
        </w:rPr>
      </w:pPr>
    </w:p>
    <w:p w:rsidR="00BE55E4" w:rsidRPr="00475F3E" w:rsidRDefault="00BE55E4" w:rsidP="00BE55E4">
      <w:pPr>
        <w:ind w:firstLine="708"/>
        <w:jc w:val="both"/>
        <w:rPr>
          <w:rFonts w:ascii="Arial" w:hAnsi="Arial"/>
          <w:sz w:val="22"/>
          <w:szCs w:val="22"/>
          <w:lang w:val="es-ES_tradnl"/>
        </w:rPr>
      </w:pPr>
      <w:r w:rsidRPr="00475F3E">
        <w:rPr>
          <w:rFonts w:ascii="Arial" w:hAnsi="Arial"/>
          <w:sz w:val="22"/>
          <w:szCs w:val="22"/>
          <w:lang w:val="es-ES_tradnl"/>
        </w:rPr>
        <w:t>Los soportes de las piezas bajo tensión son de material autoextinguible, grado 960, según las normas CEI 695.2.1, UNE 20762.2.1.(83) y NFC 20455.</w:t>
      </w:r>
    </w:p>
    <w:p w:rsidR="00BE55E4" w:rsidRPr="00475F3E" w:rsidRDefault="00BE55E4" w:rsidP="00BE55E4">
      <w:pPr>
        <w:jc w:val="both"/>
        <w:rPr>
          <w:rFonts w:ascii="Arial" w:hAnsi="Arial"/>
          <w:sz w:val="22"/>
          <w:szCs w:val="22"/>
          <w:lang w:val="es-ES_tradnl"/>
        </w:rPr>
      </w:pPr>
    </w:p>
    <w:p w:rsidR="00515ABD" w:rsidRDefault="00515ABD" w:rsidP="00B47A9F">
      <w:pPr>
        <w:jc w:val="both"/>
        <w:rPr>
          <w:rFonts w:ascii="Arial" w:hAnsi="Arial"/>
          <w:b/>
          <w:sz w:val="22"/>
          <w:szCs w:val="22"/>
          <w:lang w:val="es-ES_tradnl"/>
        </w:rPr>
      </w:pPr>
    </w:p>
    <w:p w:rsidR="00BE55E4" w:rsidRPr="00475F3E" w:rsidRDefault="00BE55E4" w:rsidP="00BE55E4">
      <w:pPr>
        <w:ind w:firstLine="708"/>
        <w:jc w:val="both"/>
        <w:rPr>
          <w:rFonts w:ascii="Arial" w:hAnsi="Arial"/>
          <w:sz w:val="22"/>
          <w:szCs w:val="22"/>
          <w:lang w:val="es-ES_tradnl"/>
        </w:rPr>
      </w:pPr>
      <w:r w:rsidRPr="00475F3E">
        <w:rPr>
          <w:rFonts w:ascii="Arial" w:hAnsi="Arial"/>
          <w:sz w:val="22"/>
          <w:szCs w:val="22"/>
          <w:lang w:val="es-ES_tradnl"/>
        </w:rPr>
        <w:t>El armario estará conforme a las normas CEI 439-1, UNE 20098-1, NFC 63-410, NBN 63439, BS 5486.1, NFC 15-100, UNE 20460 y C12-100.</w:t>
      </w:r>
    </w:p>
    <w:p w:rsidR="00515ABD" w:rsidRDefault="00515ABD" w:rsidP="00B47A9F">
      <w:pPr>
        <w:jc w:val="both"/>
        <w:rPr>
          <w:rFonts w:ascii="Arial" w:hAnsi="Arial"/>
          <w:b/>
          <w:sz w:val="22"/>
          <w:szCs w:val="22"/>
          <w:lang w:val="es-ES_tradnl"/>
        </w:rPr>
      </w:pPr>
    </w:p>
    <w:p w:rsidR="00B47A9F" w:rsidRPr="00475F3E" w:rsidRDefault="00B47A9F" w:rsidP="00B47A9F">
      <w:pPr>
        <w:jc w:val="both"/>
        <w:rPr>
          <w:rFonts w:ascii="Arial" w:hAnsi="Arial"/>
          <w:b/>
          <w:sz w:val="22"/>
          <w:szCs w:val="22"/>
          <w:lang w:val="es-ES_tradnl"/>
        </w:rPr>
      </w:pPr>
      <w:r>
        <w:rPr>
          <w:rFonts w:ascii="Arial" w:hAnsi="Arial"/>
          <w:b/>
          <w:sz w:val="22"/>
          <w:szCs w:val="22"/>
          <w:lang w:val="es-ES_tradnl"/>
        </w:rPr>
        <w:t>CUADRO SECUNDARIO COCINA</w:t>
      </w:r>
    </w:p>
    <w:p w:rsidR="00B47A9F" w:rsidRPr="00475F3E" w:rsidRDefault="00B47A9F" w:rsidP="00B47A9F">
      <w:pPr>
        <w:jc w:val="both"/>
        <w:rPr>
          <w:rFonts w:ascii="Arial" w:hAnsi="Arial"/>
          <w:sz w:val="22"/>
          <w:szCs w:val="22"/>
          <w:lang w:val="es-ES_tradnl"/>
        </w:rPr>
      </w:pPr>
    </w:p>
    <w:p w:rsidR="00B47A9F" w:rsidRPr="00475F3E" w:rsidRDefault="00B47A9F" w:rsidP="00B47A9F">
      <w:pPr>
        <w:ind w:firstLine="708"/>
        <w:jc w:val="both"/>
        <w:rPr>
          <w:rFonts w:ascii="Arial" w:hAnsi="Arial"/>
          <w:sz w:val="22"/>
          <w:szCs w:val="22"/>
          <w:lang w:val="es-ES_tradnl"/>
        </w:rPr>
      </w:pPr>
      <w:r>
        <w:rPr>
          <w:rFonts w:ascii="Arial" w:hAnsi="Arial"/>
          <w:sz w:val="22"/>
          <w:szCs w:val="22"/>
          <w:lang w:val="es-ES_tradnl"/>
        </w:rPr>
        <w:t>Estará formado por armario MERLIN GERIN modelo PRAGMA  o similar de 810 mm de alto, 1120</w:t>
      </w:r>
      <w:r w:rsidRPr="00475F3E">
        <w:rPr>
          <w:rFonts w:ascii="Arial" w:hAnsi="Arial"/>
          <w:sz w:val="22"/>
          <w:szCs w:val="22"/>
          <w:lang w:val="es-ES_tradnl"/>
        </w:rPr>
        <w:t xml:space="preserve"> mm. de ancho y </w:t>
      </w:r>
      <w:smartTag w:uri="urn:schemas-microsoft-com:office:smarttags" w:element="metricconverter">
        <w:smartTagPr>
          <w:attr w:name="ProductID" w:val="200 mm"/>
        </w:smartTagPr>
        <w:r w:rsidRPr="00475F3E">
          <w:rPr>
            <w:rFonts w:ascii="Arial" w:hAnsi="Arial"/>
            <w:sz w:val="22"/>
            <w:szCs w:val="22"/>
            <w:lang w:val="es-ES_tradnl"/>
          </w:rPr>
          <w:t>200 mm</w:t>
        </w:r>
      </w:smartTag>
      <w:r w:rsidRPr="00475F3E">
        <w:rPr>
          <w:rFonts w:ascii="Arial" w:hAnsi="Arial"/>
          <w:sz w:val="22"/>
          <w:szCs w:val="22"/>
          <w:lang w:val="es-ES_tradnl"/>
        </w:rPr>
        <w:t>. de profundidad. En esta envolvente se alojarán los componentes de aparamenta eléctrica.</w:t>
      </w:r>
    </w:p>
    <w:p w:rsidR="00B47A9F" w:rsidRPr="00475F3E" w:rsidRDefault="00B47A9F" w:rsidP="00B47A9F">
      <w:pPr>
        <w:jc w:val="both"/>
        <w:rPr>
          <w:rFonts w:ascii="Arial" w:hAnsi="Arial"/>
          <w:sz w:val="22"/>
          <w:szCs w:val="22"/>
          <w:lang w:val="es-ES_tradnl"/>
        </w:rPr>
      </w:pPr>
    </w:p>
    <w:p w:rsidR="00B47A9F" w:rsidRPr="00475F3E" w:rsidRDefault="00B47A9F" w:rsidP="00B47A9F">
      <w:pPr>
        <w:ind w:firstLine="708"/>
        <w:jc w:val="both"/>
        <w:rPr>
          <w:rFonts w:ascii="Arial" w:hAnsi="Arial"/>
          <w:sz w:val="22"/>
          <w:szCs w:val="22"/>
          <w:lang w:val="es-ES_tradnl"/>
        </w:rPr>
      </w:pPr>
      <w:r>
        <w:rPr>
          <w:rFonts w:ascii="Arial" w:hAnsi="Arial"/>
          <w:sz w:val="22"/>
          <w:szCs w:val="22"/>
          <w:lang w:val="es-ES_tradnl"/>
        </w:rPr>
        <w:t xml:space="preserve">El armario será de material con un </w:t>
      </w:r>
      <w:r w:rsidRPr="00475F3E">
        <w:rPr>
          <w:rFonts w:ascii="Arial" w:hAnsi="Arial"/>
          <w:sz w:val="22"/>
          <w:szCs w:val="22"/>
          <w:lang w:val="es-ES_tradnl"/>
        </w:rPr>
        <w:t>grado</w:t>
      </w:r>
      <w:r>
        <w:rPr>
          <w:rFonts w:ascii="Arial" w:hAnsi="Arial"/>
          <w:sz w:val="22"/>
          <w:szCs w:val="22"/>
          <w:lang w:val="es-ES_tradnl"/>
        </w:rPr>
        <w:t xml:space="preserve"> de protección del conjunto de</w:t>
      </w:r>
      <w:r w:rsidRPr="00475F3E">
        <w:rPr>
          <w:rFonts w:ascii="Arial" w:hAnsi="Arial"/>
          <w:sz w:val="22"/>
          <w:szCs w:val="22"/>
          <w:lang w:val="es-ES_tradnl"/>
        </w:rPr>
        <w:t xml:space="preserve"> IP40/IK7 y dispondrá de puerta transparente con cierre.</w:t>
      </w:r>
    </w:p>
    <w:p w:rsidR="00B47A9F" w:rsidRPr="00475F3E" w:rsidRDefault="00B47A9F" w:rsidP="00B47A9F">
      <w:pPr>
        <w:jc w:val="both"/>
        <w:rPr>
          <w:rFonts w:ascii="Arial" w:hAnsi="Arial"/>
          <w:sz w:val="22"/>
          <w:szCs w:val="22"/>
          <w:lang w:val="es-ES_tradnl"/>
        </w:rPr>
      </w:pPr>
    </w:p>
    <w:p w:rsidR="00B47A9F" w:rsidRPr="00475F3E" w:rsidRDefault="00B47A9F" w:rsidP="00B47A9F">
      <w:pPr>
        <w:ind w:firstLine="708"/>
        <w:jc w:val="both"/>
        <w:rPr>
          <w:rFonts w:ascii="Arial" w:hAnsi="Arial"/>
          <w:sz w:val="22"/>
          <w:szCs w:val="22"/>
          <w:lang w:val="es-ES_tradnl"/>
        </w:rPr>
      </w:pPr>
      <w:r w:rsidRPr="00475F3E">
        <w:rPr>
          <w:rFonts w:ascii="Arial" w:hAnsi="Arial"/>
          <w:sz w:val="22"/>
          <w:szCs w:val="22"/>
          <w:lang w:val="es-ES_tradnl"/>
        </w:rPr>
        <w:t>Los soportes de las piezas bajo tensión son de material autoextinguible, grado 960, según las normas CEI 695.2.1, UNE 20762.2.1.(83) y NFC 20455.</w:t>
      </w:r>
    </w:p>
    <w:p w:rsidR="00B47A9F" w:rsidRPr="00475F3E" w:rsidRDefault="00B47A9F" w:rsidP="00B47A9F">
      <w:pPr>
        <w:jc w:val="both"/>
        <w:rPr>
          <w:rFonts w:ascii="Arial" w:hAnsi="Arial"/>
          <w:sz w:val="22"/>
          <w:szCs w:val="22"/>
          <w:lang w:val="es-ES_tradnl"/>
        </w:rPr>
      </w:pPr>
    </w:p>
    <w:p w:rsidR="00C21CC1" w:rsidRDefault="00B47A9F" w:rsidP="00B47A9F">
      <w:pPr>
        <w:ind w:firstLine="708"/>
        <w:jc w:val="both"/>
        <w:rPr>
          <w:rFonts w:ascii="Arial" w:hAnsi="Arial"/>
          <w:sz w:val="22"/>
          <w:szCs w:val="22"/>
          <w:lang w:val="es-ES_tradnl"/>
        </w:rPr>
      </w:pPr>
      <w:r w:rsidRPr="00475F3E">
        <w:rPr>
          <w:rFonts w:ascii="Arial" w:hAnsi="Arial"/>
          <w:sz w:val="22"/>
          <w:szCs w:val="22"/>
          <w:lang w:val="es-ES_tradnl"/>
        </w:rPr>
        <w:t>El armario estará conforme a las normas CEI 439-1, UNE 20098-1, NFC 63-410, NBN 63439, BS 5486.1, NFC 15-100, UNE 20460 y C12-100.</w:t>
      </w:r>
      <w:r w:rsidR="00C21CC1" w:rsidRPr="00C21CC1">
        <w:rPr>
          <w:rFonts w:ascii="Arial" w:hAnsi="Arial"/>
          <w:sz w:val="22"/>
          <w:szCs w:val="22"/>
          <w:lang w:val="es-ES_tradnl"/>
        </w:rPr>
        <w:t xml:space="preserve"> </w:t>
      </w:r>
    </w:p>
    <w:p w:rsidR="00C21CC1" w:rsidRDefault="00C21CC1" w:rsidP="00B47A9F">
      <w:pPr>
        <w:ind w:firstLine="708"/>
        <w:jc w:val="both"/>
        <w:rPr>
          <w:rFonts w:ascii="Arial" w:hAnsi="Arial"/>
          <w:sz w:val="22"/>
          <w:szCs w:val="22"/>
          <w:lang w:val="es-ES_tradnl"/>
        </w:rPr>
      </w:pPr>
    </w:p>
    <w:p w:rsidR="00B47A9F" w:rsidRDefault="00C21CC1" w:rsidP="00B47A9F">
      <w:pPr>
        <w:ind w:firstLine="708"/>
        <w:jc w:val="both"/>
        <w:rPr>
          <w:rFonts w:ascii="Arial" w:hAnsi="Arial"/>
          <w:sz w:val="22"/>
          <w:szCs w:val="22"/>
          <w:lang w:val="es-ES_tradnl"/>
        </w:rPr>
      </w:pPr>
      <w:r>
        <w:rPr>
          <w:rFonts w:ascii="Arial" w:hAnsi="Arial"/>
          <w:sz w:val="22"/>
          <w:szCs w:val="22"/>
          <w:lang w:val="es-ES_tradnl"/>
        </w:rPr>
        <w:t>El área de protección y la zona de influencia la podemos ver en la siguiente imagen</w:t>
      </w:r>
    </w:p>
    <w:p w:rsidR="00B47A9F" w:rsidRDefault="00B47A9F" w:rsidP="00B47A9F">
      <w:pPr>
        <w:ind w:firstLine="708"/>
        <w:jc w:val="both"/>
        <w:rPr>
          <w:rFonts w:ascii="Arial" w:hAnsi="Arial"/>
          <w:sz w:val="22"/>
          <w:szCs w:val="22"/>
          <w:lang w:val="es-ES_tradnl"/>
        </w:rPr>
      </w:pPr>
    </w:p>
    <w:p w:rsidR="00C21CC1" w:rsidRDefault="00C21CC1" w:rsidP="00B47A9F">
      <w:pPr>
        <w:ind w:firstLine="708"/>
        <w:jc w:val="both"/>
        <w:rPr>
          <w:rFonts w:ascii="Arial" w:hAnsi="Arial"/>
          <w:sz w:val="22"/>
          <w:szCs w:val="22"/>
          <w:lang w:val="es-ES_tradnl"/>
        </w:rPr>
      </w:pPr>
    </w:p>
    <w:p w:rsidR="00C21CC1" w:rsidRDefault="00C21CC1" w:rsidP="00B47A9F">
      <w:pPr>
        <w:ind w:firstLine="708"/>
        <w:jc w:val="both"/>
        <w:rPr>
          <w:rFonts w:ascii="Arial" w:hAnsi="Arial"/>
          <w:sz w:val="22"/>
          <w:szCs w:val="22"/>
          <w:lang w:val="es-ES_tradnl"/>
        </w:rPr>
        <w:sectPr w:rsidR="00C21CC1" w:rsidSect="00BE55E4">
          <w:type w:val="continuous"/>
          <w:pgSz w:w="11906" w:h="16838" w:code="9"/>
          <w:pgMar w:top="1418" w:right="1134" w:bottom="1418" w:left="1418" w:header="850" w:footer="1246" w:gutter="0"/>
          <w:cols w:space="720"/>
          <w:noEndnote/>
        </w:sectPr>
      </w:pPr>
    </w:p>
    <w:p w:rsidR="00C21CC1" w:rsidRDefault="00C21CC1" w:rsidP="00B47A9F">
      <w:pPr>
        <w:ind w:firstLine="708"/>
        <w:jc w:val="both"/>
        <w:rPr>
          <w:rFonts w:ascii="Arial" w:hAnsi="Arial"/>
          <w:sz w:val="22"/>
          <w:szCs w:val="22"/>
          <w:lang w:val="es-ES_tradnl"/>
        </w:rPr>
      </w:pPr>
    </w:p>
    <w:p w:rsidR="00C21CC1" w:rsidRDefault="00C21CC1" w:rsidP="00C21CC1">
      <w:pPr>
        <w:jc w:val="both"/>
        <w:rPr>
          <w:rFonts w:ascii="Arial" w:hAnsi="Arial"/>
          <w:sz w:val="22"/>
          <w:szCs w:val="22"/>
          <w:lang w:val="es-ES_tradnl"/>
        </w:rPr>
      </w:pPr>
      <w:r>
        <w:rPr>
          <w:rFonts w:ascii="Arial" w:hAnsi="Arial"/>
          <w:noProof/>
          <w:sz w:val="22"/>
          <w:szCs w:val="22"/>
        </w:rPr>
        <w:lastRenderedPageBreak/>
        <w:drawing>
          <wp:inline distT="0" distB="0" distL="0" distR="0">
            <wp:extent cx="2829866" cy="1864892"/>
            <wp:effectExtent l="19050" t="0" r="8584"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2838115" cy="1870328"/>
                    </a:xfrm>
                    <a:prstGeom prst="rect">
                      <a:avLst/>
                    </a:prstGeom>
                    <a:noFill/>
                    <a:ln w="9525">
                      <a:noFill/>
                      <a:miter lim="800000"/>
                      <a:headEnd/>
                      <a:tailEnd/>
                    </a:ln>
                  </pic:spPr>
                </pic:pic>
              </a:graphicData>
            </a:graphic>
          </wp:inline>
        </w:drawing>
      </w:r>
    </w:p>
    <w:p w:rsidR="00C21CC1" w:rsidRDefault="00C21CC1" w:rsidP="00B47A9F">
      <w:pPr>
        <w:ind w:firstLine="708"/>
        <w:jc w:val="both"/>
        <w:rPr>
          <w:rFonts w:ascii="Arial" w:hAnsi="Arial"/>
          <w:sz w:val="22"/>
          <w:szCs w:val="22"/>
          <w:lang w:val="es-ES_tradnl"/>
        </w:rPr>
      </w:pPr>
    </w:p>
    <w:p w:rsidR="00C21CC1" w:rsidRDefault="00C21CC1" w:rsidP="00B47A9F">
      <w:pPr>
        <w:ind w:firstLine="708"/>
        <w:jc w:val="both"/>
        <w:rPr>
          <w:rFonts w:ascii="Arial" w:hAnsi="Arial"/>
          <w:sz w:val="22"/>
          <w:szCs w:val="22"/>
          <w:lang w:val="es-ES_tradnl"/>
        </w:rPr>
      </w:pPr>
    </w:p>
    <w:p w:rsidR="00C21CC1" w:rsidRDefault="00C21CC1" w:rsidP="00B47A9F">
      <w:pPr>
        <w:ind w:firstLine="708"/>
        <w:jc w:val="both"/>
        <w:rPr>
          <w:rFonts w:ascii="Arial" w:hAnsi="Arial"/>
          <w:sz w:val="22"/>
          <w:szCs w:val="22"/>
          <w:lang w:val="es-ES_tradnl"/>
        </w:rPr>
      </w:pPr>
      <w:r>
        <w:rPr>
          <w:rFonts w:ascii="Arial" w:hAnsi="Arial"/>
          <w:noProof/>
          <w:sz w:val="22"/>
          <w:szCs w:val="22"/>
        </w:rPr>
        <w:drawing>
          <wp:inline distT="0" distB="0" distL="0" distR="0">
            <wp:extent cx="1752600" cy="1249493"/>
            <wp:effectExtent l="19050" t="0" r="0" b="0"/>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752600" cy="1249493"/>
                    </a:xfrm>
                    <a:prstGeom prst="rect">
                      <a:avLst/>
                    </a:prstGeom>
                    <a:noFill/>
                    <a:ln w="9525">
                      <a:noFill/>
                      <a:miter lim="800000"/>
                      <a:headEnd/>
                      <a:tailEnd/>
                    </a:ln>
                  </pic:spPr>
                </pic:pic>
              </a:graphicData>
            </a:graphic>
          </wp:inline>
        </w:drawing>
      </w:r>
    </w:p>
    <w:p w:rsidR="00C21CC1" w:rsidRDefault="00C21CC1" w:rsidP="00C21CC1">
      <w:pPr>
        <w:jc w:val="both"/>
        <w:rPr>
          <w:rFonts w:ascii="Arial" w:hAnsi="Arial"/>
          <w:sz w:val="22"/>
          <w:szCs w:val="22"/>
          <w:lang w:val="es-ES_tradnl"/>
        </w:rPr>
        <w:sectPr w:rsidR="00C21CC1" w:rsidSect="00C21CC1">
          <w:type w:val="continuous"/>
          <w:pgSz w:w="11906" w:h="16838" w:code="9"/>
          <w:pgMar w:top="1418" w:right="707" w:bottom="1418" w:left="1418" w:header="850" w:footer="1246" w:gutter="0"/>
          <w:cols w:num="2" w:space="143"/>
          <w:noEndnote/>
        </w:sectPr>
      </w:pPr>
    </w:p>
    <w:p w:rsidR="00B47A9F" w:rsidRDefault="00B47A9F" w:rsidP="00C21CC1">
      <w:pPr>
        <w:jc w:val="both"/>
        <w:rPr>
          <w:rFonts w:ascii="Arial" w:hAnsi="Arial"/>
          <w:sz w:val="22"/>
          <w:szCs w:val="22"/>
          <w:lang w:val="es-ES_tradnl"/>
        </w:rPr>
      </w:pPr>
    </w:p>
    <w:p w:rsidR="00952E4D" w:rsidRPr="00475F3E" w:rsidRDefault="00952E4D" w:rsidP="00952E4D">
      <w:pPr>
        <w:jc w:val="both"/>
        <w:rPr>
          <w:rFonts w:ascii="Arial" w:hAnsi="Arial"/>
          <w:b/>
          <w:sz w:val="22"/>
          <w:szCs w:val="22"/>
          <w:lang w:val="es-ES_tradnl"/>
        </w:rPr>
      </w:pPr>
      <w:r>
        <w:rPr>
          <w:rFonts w:ascii="Arial" w:hAnsi="Arial"/>
          <w:b/>
          <w:sz w:val="22"/>
          <w:szCs w:val="22"/>
          <w:lang w:val="es-ES_tradnl"/>
        </w:rPr>
        <w:t>CUADRO SECUNDARIO DE LAVANDERIA</w:t>
      </w:r>
    </w:p>
    <w:p w:rsidR="00952E4D" w:rsidRPr="00475F3E" w:rsidRDefault="00952E4D" w:rsidP="00952E4D">
      <w:pPr>
        <w:jc w:val="both"/>
        <w:rPr>
          <w:rFonts w:ascii="Arial" w:hAnsi="Arial"/>
          <w:sz w:val="22"/>
          <w:szCs w:val="22"/>
          <w:lang w:val="es-ES_tradnl"/>
        </w:rPr>
      </w:pPr>
    </w:p>
    <w:p w:rsidR="001C0543" w:rsidRDefault="001C0543" w:rsidP="00952E4D">
      <w:pPr>
        <w:ind w:firstLine="708"/>
        <w:jc w:val="both"/>
        <w:rPr>
          <w:rFonts w:ascii="Arial" w:hAnsi="Arial"/>
          <w:sz w:val="22"/>
          <w:szCs w:val="22"/>
          <w:lang w:val="es-ES_tradnl"/>
        </w:rPr>
        <w:sectPr w:rsidR="001C0543" w:rsidSect="00BE55E4">
          <w:type w:val="continuous"/>
          <w:pgSz w:w="11906" w:h="16838" w:code="9"/>
          <w:pgMar w:top="1418" w:right="1134" w:bottom="1418" w:left="1418" w:header="850" w:footer="1246" w:gutter="0"/>
          <w:cols w:space="720"/>
          <w:noEndnote/>
        </w:sectPr>
      </w:pPr>
    </w:p>
    <w:p w:rsidR="00515ABD" w:rsidRDefault="00952E4D" w:rsidP="00B461FE">
      <w:pPr>
        <w:ind w:firstLine="708"/>
        <w:jc w:val="both"/>
        <w:rPr>
          <w:rFonts w:ascii="Arial" w:hAnsi="Arial"/>
          <w:sz w:val="22"/>
          <w:szCs w:val="22"/>
          <w:lang w:val="es-ES_tradnl"/>
        </w:rPr>
      </w:pPr>
      <w:r>
        <w:rPr>
          <w:rFonts w:ascii="Arial" w:hAnsi="Arial"/>
          <w:sz w:val="22"/>
          <w:szCs w:val="22"/>
          <w:lang w:val="es-ES_tradnl"/>
        </w:rPr>
        <w:lastRenderedPageBreak/>
        <w:t>Estará formado por armario MERLIN GERIN modelo Prisma Plus  o similar de 930 mm de alto, 910</w:t>
      </w:r>
      <w:r w:rsidRPr="00475F3E">
        <w:rPr>
          <w:rFonts w:ascii="Arial" w:hAnsi="Arial"/>
          <w:sz w:val="22"/>
          <w:szCs w:val="22"/>
          <w:lang w:val="es-ES_tradnl"/>
        </w:rPr>
        <w:t xml:space="preserve"> mm. de ancho y </w:t>
      </w:r>
      <w:smartTag w:uri="urn:schemas-microsoft-com:office:smarttags" w:element="metricconverter">
        <w:smartTagPr>
          <w:attr w:name="ProductID" w:val="200 mm"/>
        </w:smartTagPr>
        <w:r w:rsidRPr="00475F3E">
          <w:rPr>
            <w:rFonts w:ascii="Arial" w:hAnsi="Arial"/>
            <w:sz w:val="22"/>
            <w:szCs w:val="22"/>
            <w:lang w:val="es-ES_tradnl"/>
          </w:rPr>
          <w:t>200 mm</w:t>
        </w:r>
      </w:smartTag>
      <w:r w:rsidRPr="00475F3E">
        <w:rPr>
          <w:rFonts w:ascii="Arial" w:hAnsi="Arial"/>
          <w:sz w:val="22"/>
          <w:szCs w:val="22"/>
          <w:lang w:val="es-ES_tradnl"/>
        </w:rPr>
        <w:t xml:space="preserve">. de profundidad. </w:t>
      </w:r>
    </w:p>
    <w:p w:rsidR="00515ABD" w:rsidRDefault="00515ABD" w:rsidP="00515ABD">
      <w:pPr>
        <w:jc w:val="both"/>
        <w:rPr>
          <w:rFonts w:ascii="Arial" w:hAnsi="Arial"/>
          <w:sz w:val="22"/>
          <w:szCs w:val="22"/>
          <w:lang w:val="es-ES_tradnl"/>
        </w:rPr>
      </w:pPr>
    </w:p>
    <w:p w:rsidR="00B461FE" w:rsidRDefault="00952E4D" w:rsidP="00B461FE">
      <w:pPr>
        <w:jc w:val="both"/>
        <w:rPr>
          <w:rFonts w:ascii="Arial" w:hAnsi="Arial"/>
          <w:sz w:val="22"/>
          <w:szCs w:val="22"/>
          <w:lang w:val="es-ES_tradnl"/>
        </w:rPr>
      </w:pPr>
      <w:r w:rsidRPr="00475F3E">
        <w:rPr>
          <w:rFonts w:ascii="Arial" w:hAnsi="Arial"/>
          <w:sz w:val="22"/>
          <w:szCs w:val="22"/>
          <w:lang w:val="es-ES_tradnl"/>
        </w:rPr>
        <w:t>En esta envolvente se alojarán los componentes de aparamenta eléctrica.</w:t>
      </w:r>
      <w:r w:rsidR="00515ABD" w:rsidRPr="00515ABD">
        <w:rPr>
          <w:rFonts w:ascii="Arial" w:hAnsi="Arial"/>
          <w:sz w:val="22"/>
          <w:szCs w:val="22"/>
          <w:lang w:val="es-ES_tradnl"/>
        </w:rPr>
        <w:t xml:space="preserve"> </w:t>
      </w:r>
      <w:r w:rsidR="00515ABD" w:rsidRPr="00475F3E">
        <w:rPr>
          <w:rFonts w:ascii="Arial" w:hAnsi="Arial"/>
          <w:sz w:val="22"/>
          <w:szCs w:val="22"/>
          <w:lang w:val="es-ES_tradnl"/>
        </w:rPr>
        <w:t xml:space="preserve">El armario será metálico y estará constituido por chapa electrocincada pintada. </w:t>
      </w:r>
      <w:r w:rsidR="00B461FE" w:rsidRPr="00475F3E">
        <w:rPr>
          <w:rFonts w:ascii="Arial" w:hAnsi="Arial"/>
          <w:sz w:val="22"/>
          <w:szCs w:val="22"/>
          <w:lang w:val="es-ES_tradnl"/>
        </w:rPr>
        <w:t>Estará provisto de un revestimiento anti-corrosión por polvo de resinas epoxi polyester polimerizado al calor y pintura color beyge RAL 1019.</w:t>
      </w:r>
      <w:r w:rsidR="00B461FE" w:rsidRPr="00515ABD">
        <w:rPr>
          <w:rFonts w:ascii="Arial" w:hAnsi="Arial"/>
          <w:sz w:val="22"/>
          <w:szCs w:val="22"/>
          <w:lang w:val="es-ES_tradnl"/>
        </w:rPr>
        <w:t xml:space="preserve"> </w:t>
      </w:r>
    </w:p>
    <w:p w:rsidR="00515ABD" w:rsidRDefault="00515ABD" w:rsidP="00515ABD">
      <w:pPr>
        <w:ind w:firstLine="708"/>
        <w:jc w:val="both"/>
        <w:rPr>
          <w:rFonts w:ascii="Arial" w:hAnsi="Arial"/>
          <w:sz w:val="22"/>
          <w:szCs w:val="22"/>
          <w:lang w:val="es-ES_tradnl"/>
        </w:rPr>
      </w:pPr>
    </w:p>
    <w:p w:rsidR="00515ABD" w:rsidRDefault="00515ABD" w:rsidP="00B461FE">
      <w:pPr>
        <w:jc w:val="both"/>
        <w:rPr>
          <w:rFonts w:ascii="Arial" w:hAnsi="Arial"/>
          <w:sz w:val="22"/>
          <w:szCs w:val="22"/>
          <w:lang w:val="es-ES_tradnl"/>
        </w:rPr>
      </w:pPr>
    </w:p>
    <w:p w:rsidR="00515ABD" w:rsidRPr="00475F3E" w:rsidRDefault="00515ABD" w:rsidP="00B461FE">
      <w:pPr>
        <w:jc w:val="both"/>
        <w:rPr>
          <w:rFonts w:ascii="Arial" w:hAnsi="Arial"/>
          <w:sz w:val="22"/>
          <w:szCs w:val="22"/>
          <w:lang w:val="es-ES_tradnl"/>
        </w:rPr>
      </w:pPr>
    </w:p>
    <w:p w:rsidR="00BE55E4" w:rsidRDefault="00B461FE" w:rsidP="00B461FE">
      <w:pPr>
        <w:ind w:firstLine="708"/>
        <w:jc w:val="both"/>
        <w:rPr>
          <w:rFonts w:ascii="Arial" w:hAnsi="Arial"/>
          <w:sz w:val="22"/>
          <w:szCs w:val="22"/>
          <w:lang w:val="es-ES_tradnl"/>
        </w:rPr>
        <w:sectPr w:rsidR="00BE55E4" w:rsidSect="00B461FE">
          <w:type w:val="continuous"/>
          <w:pgSz w:w="11906" w:h="16838" w:code="9"/>
          <w:pgMar w:top="1418" w:right="1134" w:bottom="1418" w:left="1418" w:header="850" w:footer="1246" w:gutter="0"/>
          <w:cols w:num="2" w:space="720"/>
          <w:noEndnote/>
        </w:sectPr>
      </w:pPr>
      <w:r>
        <w:rPr>
          <w:rFonts w:ascii="Arial" w:hAnsi="Arial"/>
          <w:noProof/>
          <w:sz w:val="22"/>
          <w:szCs w:val="22"/>
        </w:rPr>
        <w:lastRenderedPageBreak/>
        <w:drawing>
          <wp:inline distT="0" distB="0" distL="0" distR="0">
            <wp:extent cx="2241489" cy="2324100"/>
            <wp:effectExtent l="19050" t="0" r="6411" b="0"/>
            <wp:docPr id="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2241489" cy="2324100"/>
                    </a:xfrm>
                    <a:prstGeom prst="rect">
                      <a:avLst/>
                    </a:prstGeom>
                    <a:noFill/>
                    <a:ln w="9525">
                      <a:noFill/>
                      <a:miter lim="800000"/>
                      <a:headEnd/>
                      <a:tailEnd/>
                    </a:ln>
                  </pic:spPr>
                </pic:pic>
              </a:graphicData>
            </a:graphic>
          </wp:inline>
        </w:drawing>
      </w:r>
    </w:p>
    <w:p w:rsidR="00B47A9F" w:rsidRDefault="00B461FE" w:rsidP="00B461FE">
      <w:pPr>
        <w:ind w:firstLine="708"/>
        <w:jc w:val="both"/>
        <w:rPr>
          <w:rFonts w:ascii="Arial" w:hAnsi="Arial"/>
          <w:sz w:val="22"/>
          <w:szCs w:val="22"/>
          <w:lang w:val="es-ES_tradnl"/>
        </w:rPr>
      </w:pPr>
      <w:r w:rsidRPr="00475F3E">
        <w:rPr>
          <w:rFonts w:ascii="Arial" w:hAnsi="Arial"/>
          <w:sz w:val="22"/>
          <w:szCs w:val="22"/>
          <w:lang w:val="es-ES_tradnl"/>
        </w:rPr>
        <w:lastRenderedPageBreak/>
        <w:t>El grado de protección del conjunto será IP40/IK7 y dispondrá de puerta transparente con cierre</w:t>
      </w:r>
      <w:r w:rsidRPr="00515ABD">
        <w:rPr>
          <w:rFonts w:ascii="Arial" w:hAnsi="Arial"/>
          <w:sz w:val="22"/>
          <w:szCs w:val="22"/>
          <w:lang w:val="es-ES_tradnl"/>
        </w:rPr>
        <w:t xml:space="preserve"> </w:t>
      </w:r>
      <w:r w:rsidRPr="00475F3E">
        <w:rPr>
          <w:rFonts w:ascii="Arial" w:hAnsi="Arial"/>
          <w:sz w:val="22"/>
          <w:szCs w:val="22"/>
          <w:lang w:val="es-ES_tradnl"/>
        </w:rPr>
        <w:t>Los soportes de las piezas bajo tensión son de material autoextinguible, grado 960, según las normas CEI 695.2.1, UNE 20762.2.1.(83) y NFC 20455</w:t>
      </w:r>
    </w:p>
    <w:p w:rsidR="00B461FE" w:rsidRDefault="00B461FE" w:rsidP="00B47A9F">
      <w:pPr>
        <w:ind w:firstLine="708"/>
        <w:jc w:val="both"/>
        <w:rPr>
          <w:rFonts w:ascii="Arial" w:hAnsi="Arial"/>
          <w:sz w:val="22"/>
          <w:szCs w:val="22"/>
          <w:lang w:val="es-ES_tradnl"/>
        </w:rPr>
      </w:pPr>
    </w:p>
    <w:p w:rsidR="00BE55E4" w:rsidRPr="00475F3E" w:rsidRDefault="00BE55E4" w:rsidP="00BE55E4">
      <w:pPr>
        <w:ind w:firstLine="708"/>
        <w:jc w:val="both"/>
        <w:rPr>
          <w:rFonts w:ascii="Arial" w:hAnsi="Arial"/>
          <w:sz w:val="22"/>
          <w:szCs w:val="22"/>
          <w:lang w:val="es-ES_tradnl"/>
        </w:rPr>
      </w:pPr>
      <w:r w:rsidRPr="00475F3E">
        <w:rPr>
          <w:rFonts w:ascii="Arial" w:hAnsi="Arial"/>
          <w:sz w:val="22"/>
          <w:szCs w:val="22"/>
          <w:lang w:val="es-ES_tradnl"/>
        </w:rPr>
        <w:t>El armario estará conforme a las normas CEI 439-1, UNE 20098-1, NFC 63-410, NBN 63439, BS 5486.1, NFC 15-100, UNE 20460 y C12-100.</w:t>
      </w:r>
    </w:p>
    <w:p w:rsidR="00B47A9F" w:rsidRDefault="00B47A9F" w:rsidP="00B47A9F">
      <w:pPr>
        <w:ind w:firstLine="708"/>
        <w:jc w:val="both"/>
        <w:rPr>
          <w:rFonts w:ascii="Arial" w:hAnsi="Arial"/>
          <w:sz w:val="22"/>
          <w:szCs w:val="22"/>
          <w:lang w:val="es-ES_tradnl"/>
        </w:rPr>
      </w:pPr>
    </w:p>
    <w:p w:rsidR="00B47A9F" w:rsidRDefault="00B47A9F" w:rsidP="00B47A9F">
      <w:pPr>
        <w:ind w:firstLine="708"/>
        <w:jc w:val="both"/>
        <w:rPr>
          <w:rFonts w:ascii="Arial" w:hAnsi="Arial"/>
          <w:sz w:val="22"/>
          <w:szCs w:val="22"/>
          <w:lang w:val="es-ES_tradnl"/>
        </w:rPr>
      </w:pPr>
    </w:p>
    <w:p w:rsidR="009A6D28" w:rsidRDefault="009A6D28" w:rsidP="009A6D28">
      <w:pPr>
        <w:ind w:firstLine="708"/>
        <w:jc w:val="both"/>
        <w:rPr>
          <w:rFonts w:ascii="Arial" w:hAnsi="Arial"/>
          <w:sz w:val="22"/>
          <w:szCs w:val="22"/>
          <w:lang w:val="es-ES_tradnl"/>
        </w:rPr>
      </w:pPr>
      <w:r>
        <w:rPr>
          <w:rFonts w:ascii="Arial" w:hAnsi="Arial"/>
          <w:sz w:val="22"/>
          <w:szCs w:val="22"/>
          <w:lang w:val="es-ES_tradnl"/>
        </w:rPr>
        <w:t>El área de protección la podemos ver en la siguiente imagen</w:t>
      </w:r>
    </w:p>
    <w:p w:rsidR="00B47A9F" w:rsidRPr="00475F3E" w:rsidRDefault="00B47A9F" w:rsidP="00B47A9F">
      <w:pPr>
        <w:ind w:firstLine="708"/>
        <w:jc w:val="both"/>
        <w:rPr>
          <w:rFonts w:ascii="Arial" w:hAnsi="Arial"/>
          <w:sz w:val="22"/>
          <w:szCs w:val="22"/>
          <w:lang w:val="es-ES_tradnl"/>
        </w:rPr>
      </w:pPr>
    </w:p>
    <w:p w:rsidR="00B47A9F" w:rsidRDefault="00B47A9F" w:rsidP="008D0D52">
      <w:pPr>
        <w:jc w:val="both"/>
        <w:rPr>
          <w:rFonts w:ascii="Arial" w:hAnsi="Arial"/>
          <w:b/>
          <w:sz w:val="22"/>
          <w:szCs w:val="22"/>
          <w:lang w:val="es-ES_tradnl"/>
        </w:rPr>
      </w:pPr>
    </w:p>
    <w:p w:rsidR="00B47A9F" w:rsidRDefault="009A6D28" w:rsidP="009A6D28">
      <w:pPr>
        <w:ind w:firstLine="2835"/>
        <w:jc w:val="both"/>
        <w:rPr>
          <w:rFonts w:ascii="Arial" w:hAnsi="Arial"/>
          <w:b/>
          <w:sz w:val="22"/>
          <w:szCs w:val="22"/>
          <w:lang w:val="es-ES_tradnl"/>
        </w:rPr>
      </w:pPr>
      <w:r>
        <w:rPr>
          <w:rFonts w:ascii="Arial" w:hAnsi="Arial"/>
          <w:b/>
          <w:noProof/>
          <w:sz w:val="22"/>
          <w:szCs w:val="22"/>
        </w:rPr>
        <w:drawing>
          <wp:inline distT="0" distB="0" distL="0" distR="0">
            <wp:extent cx="1757488" cy="126000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1757488" cy="1260000"/>
                    </a:xfrm>
                    <a:prstGeom prst="rect">
                      <a:avLst/>
                    </a:prstGeom>
                    <a:noFill/>
                    <a:ln w="9525">
                      <a:noFill/>
                      <a:miter lim="800000"/>
                      <a:headEnd/>
                      <a:tailEnd/>
                    </a:ln>
                  </pic:spPr>
                </pic:pic>
              </a:graphicData>
            </a:graphic>
          </wp:inline>
        </w:drawing>
      </w:r>
    </w:p>
    <w:p w:rsidR="00B47A9F" w:rsidRDefault="00B47A9F" w:rsidP="008D0D52">
      <w:pPr>
        <w:jc w:val="both"/>
        <w:rPr>
          <w:rFonts w:ascii="Arial" w:hAnsi="Arial"/>
          <w:b/>
          <w:sz w:val="22"/>
          <w:szCs w:val="22"/>
          <w:lang w:val="es-ES_tradnl"/>
        </w:rPr>
      </w:pPr>
    </w:p>
    <w:p w:rsidR="001C0543" w:rsidRDefault="001C0543" w:rsidP="008D0D52">
      <w:pPr>
        <w:jc w:val="both"/>
        <w:rPr>
          <w:rFonts w:ascii="Arial" w:hAnsi="Arial"/>
          <w:b/>
          <w:sz w:val="22"/>
          <w:szCs w:val="22"/>
          <w:lang w:val="es-ES_tradnl"/>
        </w:rPr>
      </w:pPr>
    </w:p>
    <w:p w:rsidR="00B461FE" w:rsidRDefault="00B461FE" w:rsidP="008D0D52">
      <w:pPr>
        <w:jc w:val="both"/>
        <w:rPr>
          <w:rFonts w:ascii="Arial" w:hAnsi="Arial"/>
          <w:b/>
          <w:sz w:val="22"/>
          <w:szCs w:val="22"/>
          <w:lang w:val="es-ES_tradnl"/>
        </w:rPr>
      </w:pPr>
    </w:p>
    <w:p w:rsidR="00235A74" w:rsidRDefault="00235A74" w:rsidP="008D0D52">
      <w:pPr>
        <w:jc w:val="both"/>
        <w:rPr>
          <w:rFonts w:ascii="Arial" w:hAnsi="Arial"/>
          <w:b/>
          <w:sz w:val="22"/>
          <w:szCs w:val="22"/>
          <w:lang w:val="es-ES_tradnl"/>
        </w:rPr>
      </w:pPr>
    </w:p>
    <w:p w:rsidR="00235A74" w:rsidRDefault="00235A74" w:rsidP="008D0D52">
      <w:pPr>
        <w:jc w:val="both"/>
        <w:rPr>
          <w:rFonts w:ascii="Arial" w:hAnsi="Arial"/>
          <w:b/>
          <w:sz w:val="22"/>
          <w:szCs w:val="22"/>
          <w:lang w:val="es-ES_tradnl"/>
        </w:rPr>
      </w:pPr>
    </w:p>
    <w:p w:rsidR="00B461FE" w:rsidRDefault="00C21CC1" w:rsidP="008D0D52">
      <w:pPr>
        <w:jc w:val="both"/>
        <w:rPr>
          <w:rFonts w:ascii="Arial" w:hAnsi="Arial"/>
          <w:b/>
          <w:sz w:val="22"/>
          <w:szCs w:val="22"/>
          <w:lang w:val="es-ES_tradnl"/>
        </w:rPr>
      </w:pPr>
      <w:r>
        <w:rPr>
          <w:rFonts w:ascii="Arial" w:hAnsi="Arial"/>
          <w:b/>
          <w:sz w:val="22"/>
          <w:szCs w:val="22"/>
          <w:lang w:val="es-ES_tradnl"/>
        </w:rPr>
        <w:lastRenderedPageBreak/>
        <w:t>CUADRO SECUNDARIO ZONA A</w:t>
      </w:r>
    </w:p>
    <w:p w:rsidR="00C21CC1" w:rsidRPr="00475F3E" w:rsidRDefault="00C21CC1" w:rsidP="00C21CC1">
      <w:pPr>
        <w:jc w:val="both"/>
        <w:rPr>
          <w:rFonts w:ascii="Arial" w:hAnsi="Arial"/>
          <w:sz w:val="22"/>
          <w:szCs w:val="22"/>
          <w:lang w:val="es-ES_tradnl"/>
        </w:rPr>
      </w:pPr>
    </w:p>
    <w:p w:rsidR="00C21CC1" w:rsidRDefault="00C21CC1" w:rsidP="00C21CC1">
      <w:pPr>
        <w:ind w:firstLine="708"/>
        <w:jc w:val="both"/>
        <w:rPr>
          <w:rFonts w:ascii="Arial" w:hAnsi="Arial"/>
          <w:sz w:val="22"/>
          <w:szCs w:val="22"/>
          <w:lang w:val="es-ES_tradnl"/>
        </w:rPr>
        <w:sectPr w:rsidR="00C21CC1" w:rsidSect="00C21CC1">
          <w:headerReference w:type="default" r:id="rId20"/>
          <w:footerReference w:type="default" r:id="rId21"/>
          <w:type w:val="continuous"/>
          <w:pgSz w:w="11906" w:h="16838" w:code="9"/>
          <w:pgMar w:top="1418" w:right="1134" w:bottom="1418" w:left="1418" w:header="850" w:footer="1246" w:gutter="0"/>
          <w:cols w:space="720"/>
          <w:noEndnote/>
        </w:sectPr>
      </w:pPr>
    </w:p>
    <w:p w:rsidR="00C21CC1" w:rsidRPr="00475F3E" w:rsidRDefault="00C21CC1" w:rsidP="00C21CC1">
      <w:pPr>
        <w:ind w:firstLine="708"/>
        <w:jc w:val="both"/>
        <w:rPr>
          <w:rFonts w:ascii="Arial" w:hAnsi="Arial"/>
          <w:sz w:val="22"/>
          <w:szCs w:val="22"/>
          <w:lang w:val="es-ES_tradnl"/>
        </w:rPr>
      </w:pPr>
      <w:r>
        <w:rPr>
          <w:rFonts w:ascii="Arial" w:hAnsi="Arial"/>
          <w:sz w:val="22"/>
          <w:szCs w:val="22"/>
          <w:lang w:val="es-ES_tradnl"/>
        </w:rPr>
        <w:lastRenderedPageBreak/>
        <w:t>Estará formado por armario MERLIN GERIN mode</w:t>
      </w:r>
      <w:r w:rsidR="00EF7B66">
        <w:rPr>
          <w:rFonts w:ascii="Arial" w:hAnsi="Arial"/>
          <w:sz w:val="22"/>
          <w:szCs w:val="22"/>
          <w:lang w:val="es-ES_tradnl"/>
        </w:rPr>
        <w:t>lo Prisma Plus  o similar de 123</w:t>
      </w:r>
      <w:r>
        <w:rPr>
          <w:rFonts w:ascii="Arial" w:hAnsi="Arial"/>
          <w:sz w:val="22"/>
          <w:szCs w:val="22"/>
          <w:lang w:val="es-ES_tradnl"/>
        </w:rPr>
        <w:t>0 mm de alto, 1190</w:t>
      </w:r>
      <w:r w:rsidRPr="00475F3E">
        <w:rPr>
          <w:rFonts w:ascii="Arial" w:hAnsi="Arial"/>
          <w:sz w:val="22"/>
          <w:szCs w:val="22"/>
          <w:lang w:val="es-ES_tradnl"/>
        </w:rPr>
        <w:t xml:space="preserve"> mm. de ancho y </w:t>
      </w:r>
      <w:smartTag w:uri="urn:schemas-microsoft-com:office:smarttags" w:element="metricconverter">
        <w:smartTagPr>
          <w:attr w:name="ProductID" w:val="200 mm"/>
        </w:smartTagPr>
        <w:r w:rsidRPr="00475F3E">
          <w:rPr>
            <w:rFonts w:ascii="Arial" w:hAnsi="Arial"/>
            <w:sz w:val="22"/>
            <w:szCs w:val="22"/>
            <w:lang w:val="es-ES_tradnl"/>
          </w:rPr>
          <w:t>200 mm</w:t>
        </w:r>
      </w:smartTag>
      <w:r w:rsidRPr="00475F3E">
        <w:rPr>
          <w:rFonts w:ascii="Arial" w:hAnsi="Arial"/>
          <w:sz w:val="22"/>
          <w:szCs w:val="22"/>
          <w:lang w:val="es-ES_tradnl"/>
        </w:rPr>
        <w:t>. de profundidad. En esta envolvente se alojarán los componentes de aparamenta eléctrica.</w:t>
      </w:r>
    </w:p>
    <w:p w:rsidR="00C21CC1" w:rsidRPr="00475F3E" w:rsidRDefault="00C21CC1" w:rsidP="00C21CC1">
      <w:pPr>
        <w:jc w:val="both"/>
        <w:rPr>
          <w:rFonts w:ascii="Arial" w:hAnsi="Arial"/>
          <w:sz w:val="22"/>
          <w:szCs w:val="22"/>
          <w:lang w:val="es-ES_tradnl"/>
        </w:rPr>
      </w:pPr>
    </w:p>
    <w:p w:rsidR="00C21CC1" w:rsidRPr="00475F3E" w:rsidRDefault="00C21CC1" w:rsidP="00C21CC1">
      <w:pPr>
        <w:ind w:firstLine="708"/>
        <w:jc w:val="both"/>
        <w:rPr>
          <w:rFonts w:ascii="Arial" w:hAnsi="Arial"/>
          <w:sz w:val="22"/>
          <w:szCs w:val="22"/>
          <w:lang w:val="es-ES_tradnl"/>
        </w:rPr>
      </w:pPr>
      <w:r w:rsidRPr="00475F3E">
        <w:rPr>
          <w:rFonts w:ascii="Arial" w:hAnsi="Arial"/>
          <w:sz w:val="22"/>
          <w:szCs w:val="22"/>
          <w:lang w:val="es-ES_tradnl"/>
        </w:rPr>
        <w:t>El armario será metálico y estará constituido por chapa electrocincada pintada. Estará provisto de un revestimiento anti-corrosión por polvo de resinas epoxi polyester polimerizado al calor y pintura color beyge RAL 1019.</w:t>
      </w:r>
    </w:p>
    <w:p w:rsidR="00C21CC1" w:rsidRPr="00475F3E" w:rsidRDefault="00C21CC1" w:rsidP="00C21CC1">
      <w:pPr>
        <w:jc w:val="both"/>
        <w:rPr>
          <w:rFonts w:ascii="Arial" w:hAnsi="Arial"/>
          <w:sz w:val="22"/>
          <w:szCs w:val="22"/>
          <w:lang w:val="es-ES_tradnl"/>
        </w:rPr>
      </w:pPr>
    </w:p>
    <w:p w:rsidR="00C21CC1" w:rsidRPr="00475F3E" w:rsidRDefault="00C21CC1" w:rsidP="00C21CC1">
      <w:pPr>
        <w:ind w:firstLine="708"/>
        <w:jc w:val="both"/>
        <w:rPr>
          <w:rFonts w:ascii="Arial" w:hAnsi="Arial"/>
          <w:sz w:val="22"/>
          <w:szCs w:val="22"/>
          <w:lang w:val="es-ES_tradnl"/>
        </w:rPr>
      </w:pPr>
      <w:r w:rsidRPr="00475F3E">
        <w:rPr>
          <w:rFonts w:ascii="Arial" w:hAnsi="Arial"/>
          <w:sz w:val="22"/>
          <w:szCs w:val="22"/>
          <w:lang w:val="es-ES_tradnl"/>
        </w:rPr>
        <w:t>El grado de protección del conjunto será IP40/IK7 y dispondrá de puerta transparente con cierre.</w:t>
      </w:r>
    </w:p>
    <w:p w:rsidR="00C21CC1" w:rsidRPr="00475F3E" w:rsidRDefault="00C21CC1" w:rsidP="00C21CC1">
      <w:pPr>
        <w:jc w:val="both"/>
        <w:rPr>
          <w:rFonts w:ascii="Arial" w:hAnsi="Arial"/>
          <w:sz w:val="22"/>
          <w:szCs w:val="22"/>
          <w:lang w:val="es-ES_tradnl"/>
        </w:rPr>
      </w:pPr>
    </w:p>
    <w:p w:rsidR="00C21CC1" w:rsidRDefault="00C21CC1" w:rsidP="00C21CC1">
      <w:pPr>
        <w:jc w:val="both"/>
        <w:rPr>
          <w:rFonts w:ascii="Arial" w:hAnsi="Arial"/>
          <w:b/>
          <w:sz w:val="22"/>
          <w:szCs w:val="22"/>
          <w:lang w:val="es-ES_tradnl"/>
        </w:rPr>
      </w:pPr>
      <w:r>
        <w:rPr>
          <w:rFonts w:ascii="Arial" w:hAnsi="Arial"/>
          <w:b/>
          <w:noProof/>
          <w:sz w:val="22"/>
          <w:szCs w:val="22"/>
        </w:rPr>
        <w:lastRenderedPageBreak/>
        <w:drawing>
          <wp:inline distT="0" distB="0" distL="0" distR="0">
            <wp:extent cx="2741295" cy="2843773"/>
            <wp:effectExtent l="1905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a:stretch>
                      <a:fillRect/>
                    </a:stretch>
                  </pic:blipFill>
                  <pic:spPr bwMode="auto">
                    <a:xfrm>
                      <a:off x="0" y="0"/>
                      <a:ext cx="2741295" cy="2843773"/>
                    </a:xfrm>
                    <a:prstGeom prst="rect">
                      <a:avLst/>
                    </a:prstGeom>
                    <a:noFill/>
                    <a:ln w="9525">
                      <a:noFill/>
                      <a:miter lim="800000"/>
                      <a:headEnd/>
                      <a:tailEnd/>
                    </a:ln>
                  </pic:spPr>
                </pic:pic>
              </a:graphicData>
            </a:graphic>
          </wp:inline>
        </w:drawing>
      </w:r>
    </w:p>
    <w:p w:rsidR="00C21CC1" w:rsidRDefault="00C21CC1" w:rsidP="00C21CC1">
      <w:pPr>
        <w:jc w:val="both"/>
        <w:rPr>
          <w:rFonts w:ascii="Arial" w:hAnsi="Arial"/>
          <w:b/>
          <w:sz w:val="22"/>
          <w:szCs w:val="22"/>
          <w:lang w:val="es-ES_tradnl"/>
        </w:rPr>
        <w:sectPr w:rsidR="00C21CC1" w:rsidSect="00BE55E4">
          <w:type w:val="continuous"/>
          <w:pgSz w:w="11906" w:h="16838" w:code="9"/>
          <w:pgMar w:top="1418" w:right="1134" w:bottom="1418" w:left="1418" w:header="850" w:footer="1246" w:gutter="0"/>
          <w:cols w:num="2" w:space="720"/>
          <w:noEndnote/>
        </w:sectPr>
      </w:pPr>
    </w:p>
    <w:p w:rsidR="00C21CC1" w:rsidRDefault="00C21CC1" w:rsidP="00C21CC1">
      <w:pPr>
        <w:jc w:val="both"/>
        <w:rPr>
          <w:rFonts w:ascii="Arial" w:hAnsi="Arial"/>
          <w:b/>
          <w:sz w:val="22"/>
          <w:szCs w:val="22"/>
          <w:lang w:val="es-ES_tradnl"/>
        </w:rPr>
      </w:pPr>
    </w:p>
    <w:p w:rsidR="00235A74" w:rsidRDefault="00235A74" w:rsidP="00C21CC1">
      <w:pPr>
        <w:ind w:firstLine="708"/>
        <w:jc w:val="both"/>
        <w:rPr>
          <w:rFonts w:ascii="Arial" w:hAnsi="Arial"/>
          <w:sz w:val="22"/>
          <w:szCs w:val="22"/>
          <w:lang w:val="es-ES_tradnl"/>
        </w:rPr>
      </w:pPr>
    </w:p>
    <w:p w:rsidR="00C21CC1" w:rsidRPr="00475F3E" w:rsidRDefault="00C21CC1" w:rsidP="00C21CC1">
      <w:pPr>
        <w:ind w:firstLine="708"/>
        <w:jc w:val="both"/>
        <w:rPr>
          <w:rFonts w:ascii="Arial" w:hAnsi="Arial"/>
          <w:sz w:val="22"/>
          <w:szCs w:val="22"/>
          <w:lang w:val="es-ES_tradnl"/>
        </w:rPr>
      </w:pPr>
      <w:r w:rsidRPr="00475F3E">
        <w:rPr>
          <w:rFonts w:ascii="Arial" w:hAnsi="Arial"/>
          <w:sz w:val="22"/>
          <w:szCs w:val="22"/>
          <w:lang w:val="es-ES_tradnl"/>
        </w:rPr>
        <w:t>Los soportes de las piezas bajo tensión son de material autoextinguible, grado 960, según las normas CEI 695.2.1, UNE 20762.2.1.(83) y NFC 20455.</w:t>
      </w:r>
    </w:p>
    <w:p w:rsidR="00C21CC1" w:rsidRDefault="00C21CC1" w:rsidP="00C21CC1">
      <w:pPr>
        <w:jc w:val="both"/>
        <w:rPr>
          <w:rFonts w:ascii="Arial" w:hAnsi="Arial"/>
          <w:b/>
          <w:sz w:val="22"/>
          <w:szCs w:val="22"/>
          <w:lang w:val="es-ES_tradnl"/>
        </w:rPr>
      </w:pPr>
    </w:p>
    <w:p w:rsidR="00235A74" w:rsidRDefault="00235A74" w:rsidP="00C21CC1">
      <w:pPr>
        <w:ind w:firstLine="708"/>
        <w:jc w:val="both"/>
        <w:rPr>
          <w:rFonts w:ascii="Arial" w:hAnsi="Arial"/>
          <w:sz w:val="22"/>
          <w:szCs w:val="22"/>
          <w:lang w:val="es-ES_tradnl"/>
        </w:rPr>
      </w:pPr>
    </w:p>
    <w:p w:rsidR="00C21CC1" w:rsidRPr="00475F3E" w:rsidRDefault="00C21CC1" w:rsidP="00C21CC1">
      <w:pPr>
        <w:ind w:firstLine="708"/>
        <w:jc w:val="both"/>
        <w:rPr>
          <w:rFonts w:ascii="Arial" w:hAnsi="Arial"/>
          <w:sz w:val="22"/>
          <w:szCs w:val="22"/>
          <w:lang w:val="es-ES_tradnl"/>
        </w:rPr>
      </w:pPr>
      <w:r w:rsidRPr="00475F3E">
        <w:rPr>
          <w:rFonts w:ascii="Arial" w:hAnsi="Arial"/>
          <w:sz w:val="22"/>
          <w:szCs w:val="22"/>
          <w:lang w:val="es-ES_tradnl"/>
        </w:rPr>
        <w:t>El armario estará conforme a las normas CEI 439-1, UNE 20098-1, NFC 63-410, NBN 63439, BS 5486.1, NFC 15-100, UNE 20460 y C12-100.</w:t>
      </w:r>
    </w:p>
    <w:p w:rsidR="00C21CC1" w:rsidRDefault="00C21CC1" w:rsidP="00C21CC1">
      <w:pPr>
        <w:jc w:val="both"/>
        <w:rPr>
          <w:rFonts w:ascii="Arial" w:hAnsi="Arial"/>
          <w:b/>
          <w:sz w:val="22"/>
          <w:szCs w:val="22"/>
          <w:lang w:val="es-ES_tradnl"/>
        </w:rPr>
      </w:pPr>
    </w:p>
    <w:p w:rsidR="00C21CC1" w:rsidRDefault="00C21CC1" w:rsidP="008D0D52">
      <w:pPr>
        <w:jc w:val="both"/>
        <w:rPr>
          <w:rFonts w:ascii="Arial" w:hAnsi="Arial"/>
          <w:b/>
          <w:sz w:val="22"/>
          <w:szCs w:val="22"/>
          <w:lang w:val="es-ES_tradnl"/>
        </w:rPr>
      </w:pPr>
    </w:p>
    <w:p w:rsidR="00235A74" w:rsidRDefault="00235A74" w:rsidP="005A4BBC">
      <w:pPr>
        <w:ind w:firstLine="708"/>
        <w:jc w:val="both"/>
        <w:rPr>
          <w:rFonts w:ascii="Arial" w:hAnsi="Arial"/>
          <w:sz w:val="22"/>
          <w:szCs w:val="22"/>
          <w:lang w:val="es-ES_tradnl"/>
        </w:rPr>
      </w:pPr>
    </w:p>
    <w:p w:rsidR="005A4BBC" w:rsidRDefault="005A4BBC" w:rsidP="005A4BBC">
      <w:pPr>
        <w:ind w:firstLine="708"/>
        <w:jc w:val="both"/>
        <w:rPr>
          <w:rFonts w:ascii="Arial" w:hAnsi="Arial"/>
          <w:sz w:val="22"/>
          <w:szCs w:val="22"/>
          <w:lang w:val="es-ES_tradnl"/>
        </w:rPr>
      </w:pPr>
      <w:r>
        <w:rPr>
          <w:rFonts w:ascii="Arial" w:hAnsi="Arial"/>
          <w:sz w:val="22"/>
          <w:szCs w:val="22"/>
          <w:lang w:val="es-ES_tradnl"/>
        </w:rPr>
        <w:t>El área de protección la podemos ver en la siguiente imagen</w:t>
      </w:r>
    </w:p>
    <w:p w:rsidR="005A4BBC" w:rsidRPr="00475F3E" w:rsidRDefault="005A4BBC" w:rsidP="005A4BBC">
      <w:pPr>
        <w:ind w:firstLine="708"/>
        <w:jc w:val="both"/>
        <w:rPr>
          <w:rFonts w:ascii="Arial" w:hAnsi="Arial"/>
          <w:sz w:val="22"/>
          <w:szCs w:val="22"/>
          <w:lang w:val="es-ES_tradnl"/>
        </w:rPr>
      </w:pPr>
    </w:p>
    <w:p w:rsidR="00235A74" w:rsidRDefault="00235A74" w:rsidP="005A4BBC">
      <w:pPr>
        <w:ind w:firstLine="3119"/>
        <w:jc w:val="both"/>
        <w:rPr>
          <w:rFonts w:ascii="Arial" w:hAnsi="Arial"/>
          <w:b/>
          <w:sz w:val="22"/>
          <w:szCs w:val="22"/>
          <w:lang w:val="es-ES_tradnl"/>
        </w:rPr>
      </w:pPr>
    </w:p>
    <w:p w:rsidR="00C21CC1" w:rsidRDefault="005A4BBC" w:rsidP="005A4BBC">
      <w:pPr>
        <w:ind w:firstLine="3119"/>
        <w:jc w:val="both"/>
        <w:rPr>
          <w:rFonts w:ascii="Arial" w:hAnsi="Arial"/>
          <w:b/>
          <w:sz w:val="22"/>
          <w:szCs w:val="22"/>
          <w:lang w:val="es-ES_tradnl"/>
        </w:rPr>
      </w:pPr>
      <w:r>
        <w:rPr>
          <w:rFonts w:ascii="Arial" w:hAnsi="Arial"/>
          <w:b/>
          <w:noProof/>
          <w:sz w:val="22"/>
          <w:szCs w:val="22"/>
        </w:rPr>
        <w:drawing>
          <wp:inline distT="0" distB="0" distL="0" distR="0">
            <wp:extent cx="2450909" cy="1800000"/>
            <wp:effectExtent l="19050" t="0" r="6541"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srcRect/>
                    <a:stretch>
                      <a:fillRect/>
                    </a:stretch>
                  </pic:blipFill>
                  <pic:spPr bwMode="auto">
                    <a:xfrm>
                      <a:off x="0" y="0"/>
                      <a:ext cx="2450909" cy="1800000"/>
                    </a:xfrm>
                    <a:prstGeom prst="rect">
                      <a:avLst/>
                    </a:prstGeom>
                    <a:noFill/>
                    <a:ln w="9525">
                      <a:noFill/>
                      <a:miter lim="800000"/>
                      <a:headEnd/>
                      <a:tailEnd/>
                    </a:ln>
                  </pic:spPr>
                </pic:pic>
              </a:graphicData>
            </a:graphic>
          </wp:inline>
        </w:drawing>
      </w:r>
    </w:p>
    <w:p w:rsidR="00C21CC1" w:rsidRDefault="00C21CC1" w:rsidP="008D0D52">
      <w:pPr>
        <w:jc w:val="both"/>
        <w:rPr>
          <w:rFonts w:ascii="Arial" w:hAnsi="Arial"/>
          <w:b/>
          <w:sz w:val="22"/>
          <w:szCs w:val="22"/>
          <w:lang w:val="es-ES_tradnl"/>
        </w:rPr>
      </w:pPr>
    </w:p>
    <w:p w:rsidR="00C21CC1" w:rsidRDefault="00C21CC1" w:rsidP="008D0D52">
      <w:pPr>
        <w:jc w:val="both"/>
        <w:rPr>
          <w:rFonts w:ascii="Arial" w:hAnsi="Arial"/>
          <w:b/>
          <w:sz w:val="22"/>
          <w:szCs w:val="22"/>
          <w:lang w:val="es-ES_tradnl"/>
        </w:rPr>
      </w:pPr>
    </w:p>
    <w:p w:rsidR="00235A74" w:rsidRDefault="00235A74" w:rsidP="005A4BBC">
      <w:pPr>
        <w:jc w:val="both"/>
        <w:rPr>
          <w:rFonts w:ascii="Arial" w:hAnsi="Arial"/>
          <w:b/>
          <w:sz w:val="22"/>
          <w:szCs w:val="22"/>
          <w:lang w:val="es-ES_tradnl"/>
        </w:rPr>
      </w:pPr>
    </w:p>
    <w:p w:rsidR="00235A74" w:rsidRDefault="00235A74" w:rsidP="005A4BBC">
      <w:pPr>
        <w:jc w:val="both"/>
        <w:rPr>
          <w:rFonts w:ascii="Arial" w:hAnsi="Arial"/>
          <w:b/>
          <w:sz w:val="22"/>
          <w:szCs w:val="22"/>
          <w:lang w:val="es-ES_tradnl"/>
        </w:rPr>
      </w:pPr>
    </w:p>
    <w:p w:rsidR="00235A74" w:rsidRDefault="00235A74" w:rsidP="005A4BBC">
      <w:pPr>
        <w:jc w:val="both"/>
        <w:rPr>
          <w:rFonts w:ascii="Arial" w:hAnsi="Arial"/>
          <w:b/>
          <w:sz w:val="22"/>
          <w:szCs w:val="22"/>
          <w:lang w:val="es-ES_tradnl"/>
        </w:rPr>
      </w:pPr>
    </w:p>
    <w:p w:rsidR="00235A74" w:rsidRDefault="00235A74" w:rsidP="005A4BBC">
      <w:pPr>
        <w:jc w:val="both"/>
        <w:rPr>
          <w:rFonts w:ascii="Arial" w:hAnsi="Arial"/>
          <w:b/>
          <w:sz w:val="22"/>
          <w:szCs w:val="22"/>
          <w:lang w:val="es-ES_tradnl"/>
        </w:rPr>
      </w:pPr>
    </w:p>
    <w:p w:rsidR="00235A74" w:rsidRDefault="00235A74" w:rsidP="005A4BBC">
      <w:pPr>
        <w:jc w:val="both"/>
        <w:rPr>
          <w:rFonts w:ascii="Arial" w:hAnsi="Arial"/>
          <w:b/>
          <w:sz w:val="22"/>
          <w:szCs w:val="22"/>
          <w:lang w:val="es-ES_tradnl"/>
        </w:rPr>
      </w:pPr>
    </w:p>
    <w:p w:rsidR="00235A74" w:rsidRDefault="00235A74" w:rsidP="005A4BBC">
      <w:pPr>
        <w:jc w:val="both"/>
        <w:rPr>
          <w:rFonts w:ascii="Arial" w:hAnsi="Arial"/>
          <w:b/>
          <w:sz w:val="22"/>
          <w:szCs w:val="22"/>
          <w:lang w:val="es-ES_tradnl"/>
        </w:rPr>
      </w:pPr>
    </w:p>
    <w:p w:rsidR="00235A74" w:rsidRDefault="00235A74" w:rsidP="005A4BBC">
      <w:pPr>
        <w:jc w:val="both"/>
        <w:rPr>
          <w:rFonts w:ascii="Arial" w:hAnsi="Arial"/>
          <w:b/>
          <w:sz w:val="22"/>
          <w:szCs w:val="22"/>
          <w:lang w:val="es-ES_tradnl"/>
        </w:rPr>
      </w:pPr>
    </w:p>
    <w:p w:rsidR="00235A74" w:rsidRDefault="00235A74" w:rsidP="005A4BBC">
      <w:pPr>
        <w:jc w:val="both"/>
        <w:rPr>
          <w:rFonts w:ascii="Arial" w:hAnsi="Arial"/>
          <w:b/>
          <w:sz w:val="22"/>
          <w:szCs w:val="22"/>
          <w:lang w:val="es-ES_tradnl"/>
        </w:rPr>
      </w:pPr>
    </w:p>
    <w:p w:rsidR="005A4BBC" w:rsidRDefault="005A4BBC" w:rsidP="005A4BBC">
      <w:pPr>
        <w:jc w:val="both"/>
        <w:rPr>
          <w:rFonts w:ascii="Arial" w:hAnsi="Arial"/>
          <w:b/>
          <w:sz w:val="22"/>
          <w:szCs w:val="22"/>
          <w:lang w:val="es-ES_tradnl"/>
        </w:rPr>
      </w:pPr>
      <w:r>
        <w:rPr>
          <w:rFonts w:ascii="Arial" w:hAnsi="Arial"/>
          <w:b/>
          <w:sz w:val="22"/>
          <w:szCs w:val="22"/>
          <w:lang w:val="es-ES_tradnl"/>
        </w:rPr>
        <w:t>CUADRO SECUNDARIO ZONA B</w:t>
      </w:r>
    </w:p>
    <w:p w:rsidR="005A4BBC" w:rsidRPr="00475F3E" w:rsidRDefault="005A4BBC" w:rsidP="005A4BBC">
      <w:pPr>
        <w:jc w:val="both"/>
        <w:rPr>
          <w:rFonts w:ascii="Arial" w:hAnsi="Arial"/>
          <w:sz w:val="22"/>
          <w:szCs w:val="22"/>
          <w:lang w:val="es-ES_tradnl"/>
        </w:rPr>
      </w:pPr>
    </w:p>
    <w:p w:rsidR="005A4BBC" w:rsidRDefault="005A4BBC" w:rsidP="005A4BBC">
      <w:pPr>
        <w:ind w:firstLine="708"/>
        <w:jc w:val="both"/>
        <w:rPr>
          <w:rFonts w:ascii="Arial" w:hAnsi="Arial"/>
          <w:sz w:val="22"/>
          <w:szCs w:val="22"/>
          <w:lang w:val="es-ES_tradnl"/>
        </w:rPr>
        <w:sectPr w:rsidR="005A4BBC" w:rsidSect="00C21CC1">
          <w:headerReference w:type="default" r:id="rId24"/>
          <w:footerReference w:type="default" r:id="rId25"/>
          <w:type w:val="continuous"/>
          <w:pgSz w:w="11906" w:h="16838" w:code="9"/>
          <w:pgMar w:top="1418" w:right="1134" w:bottom="1418" w:left="1418" w:header="850" w:footer="1246" w:gutter="0"/>
          <w:cols w:space="720"/>
          <w:noEndnote/>
        </w:sectPr>
      </w:pPr>
    </w:p>
    <w:p w:rsidR="005A4BBC" w:rsidRPr="00475F3E" w:rsidRDefault="005A4BBC" w:rsidP="005A4BBC">
      <w:pPr>
        <w:ind w:firstLine="708"/>
        <w:jc w:val="both"/>
        <w:rPr>
          <w:rFonts w:ascii="Arial" w:hAnsi="Arial"/>
          <w:sz w:val="22"/>
          <w:szCs w:val="22"/>
          <w:lang w:val="es-ES_tradnl"/>
        </w:rPr>
      </w:pPr>
      <w:r>
        <w:rPr>
          <w:rFonts w:ascii="Arial" w:hAnsi="Arial"/>
          <w:sz w:val="22"/>
          <w:szCs w:val="22"/>
          <w:lang w:val="es-ES_tradnl"/>
        </w:rPr>
        <w:lastRenderedPageBreak/>
        <w:t>Estará formado por armario MERLIN GERIN modelo Prisma Plus  o similar de</w:t>
      </w:r>
      <w:r w:rsidR="00EF7B66">
        <w:rPr>
          <w:rFonts w:ascii="Arial" w:hAnsi="Arial"/>
          <w:sz w:val="22"/>
          <w:szCs w:val="22"/>
          <w:lang w:val="es-ES_tradnl"/>
        </w:rPr>
        <w:t xml:space="preserve"> 123</w:t>
      </w:r>
      <w:r>
        <w:rPr>
          <w:rFonts w:ascii="Arial" w:hAnsi="Arial"/>
          <w:sz w:val="22"/>
          <w:szCs w:val="22"/>
          <w:lang w:val="es-ES_tradnl"/>
        </w:rPr>
        <w:t>0 mm de alto, 1190</w:t>
      </w:r>
      <w:r w:rsidRPr="00475F3E">
        <w:rPr>
          <w:rFonts w:ascii="Arial" w:hAnsi="Arial"/>
          <w:sz w:val="22"/>
          <w:szCs w:val="22"/>
          <w:lang w:val="es-ES_tradnl"/>
        </w:rPr>
        <w:t xml:space="preserve"> mm. de ancho y </w:t>
      </w:r>
      <w:smartTag w:uri="urn:schemas-microsoft-com:office:smarttags" w:element="metricconverter">
        <w:smartTagPr>
          <w:attr w:name="ProductID" w:val="200 mm"/>
        </w:smartTagPr>
        <w:r w:rsidRPr="00475F3E">
          <w:rPr>
            <w:rFonts w:ascii="Arial" w:hAnsi="Arial"/>
            <w:sz w:val="22"/>
            <w:szCs w:val="22"/>
            <w:lang w:val="es-ES_tradnl"/>
          </w:rPr>
          <w:t>200 mm</w:t>
        </w:r>
      </w:smartTag>
      <w:r w:rsidRPr="00475F3E">
        <w:rPr>
          <w:rFonts w:ascii="Arial" w:hAnsi="Arial"/>
          <w:sz w:val="22"/>
          <w:szCs w:val="22"/>
          <w:lang w:val="es-ES_tradnl"/>
        </w:rPr>
        <w:t>. de profundidad. En esta envolvente se alojarán los componentes de aparamenta eléctrica.</w:t>
      </w:r>
    </w:p>
    <w:p w:rsidR="005A4BBC" w:rsidRPr="00475F3E" w:rsidRDefault="005A4BBC" w:rsidP="005A4BBC">
      <w:pPr>
        <w:jc w:val="both"/>
        <w:rPr>
          <w:rFonts w:ascii="Arial" w:hAnsi="Arial"/>
          <w:sz w:val="22"/>
          <w:szCs w:val="22"/>
          <w:lang w:val="es-ES_tradnl"/>
        </w:rPr>
      </w:pPr>
    </w:p>
    <w:p w:rsidR="005A4BBC" w:rsidRPr="00475F3E" w:rsidRDefault="005A4BBC" w:rsidP="005A4BBC">
      <w:pPr>
        <w:ind w:firstLine="708"/>
        <w:jc w:val="both"/>
        <w:rPr>
          <w:rFonts w:ascii="Arial" w:hAnsi="Arial"/>
          <w:sz w:val="22"/>
          <w:szCs w:val="22"/>
          <w:lang w:val="es-ES_tradnl"/>
        </w:rPr>
      </w:pPr>
      <w:r w:rsidRPr="00475F3E">
        <w:rPr>
          <w:rFonts w:ascii="Arial" w:hAnsi="Arial"/>
          <w:sz w:val="22"/>
          <w:szCs w:val="22"/>
          <w:lang w:val="es-ES_tradnl"/>
        </w:rPr>
        <w:t>El armario será metálico y estará constituido por chapa electrocincada pintada. Estará provisto de un revestimiento anti-corrosión por polvo de resinas epoxi polyester polimerizado al calor y pintura color beyge RAL 1019.</w:t>
      </w:r>
    </w:p>
    <w:p w:rsidR="005A4BBC" w:rsidRPr="00475F3E" w:rsidRDefault="005A4BBC" w:rsidP="005A4BBC">
      <w:pPr>
        <w:jc w:val="both"/>
        <w:rPr>
          <w:rFonts w:ascii="Arial" w:hAnsi="Arial"/>
          <w:sz w:val="22"/>
          <w:szCs w:val="22"/>
          <w:lang w:val="es-ES_tradnl"/>
        </w:rPr>
      </w:pPr>
    </w:p>
    <w:p w:rsidR="005A4BBC" w:rsidRPr="00475F3E" w:rsidRDefault="005A4BBC" w:rsidP="005A4BBC">
      <w:pPr>
        <w:ind w:firstLine="708"/>
        <w:jc w:val="both"/>
        <w:rPr>
          <w:rFonts w:ascii="Arial" w:hAnsi="Arial"/>
          <w:sz w:val="22"/>
          <w:szCs w:val="22"/>
          <w:lang w:val="es-ES_tradnl"/>
        </w:rPr>
      </w:pPr>
      <w:r w:rsidRPr="00475F3E">
        <w:rPr>
          <w:rFonts w:ascii="Arial" w:hAnsi="Arial"/>
          <w:sz w:val="22"/>
          <w:szCs w:val="22"/>
          <w:lang w:val="es-ES_tradnl"/>
        </w:rPr>
        <w:t>El grado de protección del conjunto será IP40/IK7 y dispondrá de puerta transparente con cierre.</w:t>
      </w:r>
    </w:p>
    <w:p w:rsidR="005A4BBC" w:rsidRPr="00475F3E" w:rsidRDefault="005A4BBC" w:rsidP="005A4BBC">
      <w:pPr>
        <w:jc w:val="both"/>
        <w:rPr>
          <w:rFonts w:ascii="Arial" w:hAnsi="Arial"/>
          <w:sz w:val="22"/>
          <w:szCs w:val="22"/>
          <w:lang w:val="es-ES_tradnl"/>
        </w:rPr>
      </w:pPr>
    </w:p>
    <w:p w:rsidR="005A4BBC" w:rsidRDefault="005A4BBC" w:rsidP="005A4BBC">
      <w:pPr>
        <w:jc w:val="both"/>
        <w:rPr>
          <w:rFonts w:ascii="Arial" w:hAnsi="Arial"/>
          <w:b/>
          <w:sz w:val="22"/>
          <w:szCs w:val="22"/>
          <w:lang w:val="es-ES_tradnl"/>
        </w:rPr>
      </w:pPr>
      <w:r>
        <w:rPr>
          <w:rFonts w:ascii="Arial" w:hAnsi="Arial"/>
          <w:b/>
          <w:noProof/>
          <w:sz w:val="22"/>
          <w:szCs w:val="22"/>
        </w:rPr>
        <w:lastRenderedPageBreak/>
        <w:drawing>
          <wp:inline distT="0" distB="0" distL="0" distR="0">
            <wp:extent cx="2741295" cy="2801433"/>
            <wp:effectExtent l="19050" t="0" r="190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2741295" cy="2801433"/>
                    </a:xfrm>
                    <a:prstGeom prst="rect">
                      <a:avLst/>
                    </a:prstGeom>
                    <a:noFill/>
                    <a:ln w="9525">
                      <a:noFill/>
                      <a:miter lim="800000"/>
                      <a:headEnd/>
                      <a:tailEnd/>
                    </a:ln>
                  </pic:spPr>
                </pic:pic>
              </a:graphicData>
            </a:graphic>
          </wp:inline>
        </w:drawing>
      </w:r>
    </w:p>
    <w:p w:rsidR="005A4BBC" w:rsidRDefault="005A4BBC" w:rsidP="005A4BBC">
      <w:pPr>
        <w:jc w:val="both"/>
        <w:rPr>
          <w:rFonts w:ascii="Arial" w:hAnsi="Arial"/>
          <w:b/>
          <w:sz w:val="22"/>
          <w:szCs w:val="22"/>
          <w:lang w:val="es-ES_tradnl"/>
        </w:rPr>
        <w:sectPr w:rsidR="005A4BBC" w:rsidSect="00BE55E4">
          <w:type w:val="continuous"/>
          <w:pgSz w:w="11906" w:h="16838" w:code="9"/>
          <w:pgMar w:top="1418" w:right="1134" w:bottom="1418" w:left="1418" w:header="850" w:footer="1246" w:gutter="0"/>
          <w:cols w:num="2" w:space="720"/>
          <w:noEndnote/>
        </w:sectPr>
      </w:pPr>
    </w:p>
    <w:p w:rsidR="005A4BBC" w:rsidRDefault="005A4BBC" w:rsidP="005A4BBC">
      <w:pPr>
        <w:jc w:val="both"/>
        <w:rPr>
          <w:rFonts w:ascii="Arial" w:hAnsi="Arial"/>
          <w:b/>
          <w:sz w:val="22"/>
          <w:szCs w:val="22"/>
          <w:lang w:val="es-ES_tradnl"/>
        </w:rPr>
      </w:pPr>
    </w:p>
    <w:p w:rsidR="00235A74" w:rsidRDefault="00235A74" w:rsidP="005A4BBC">
      <w:pPr>
        <w:ind w:firstLine="708"/>
        <w:jc w:val="both"/>
        <w:rPr>
          <w:rFonts w:ascii="Arial" w:hAnsi="Arial"/>
          <w:sz w:val="22"/>
          <w:szCs w:val="22"/>
          <w:lang w:val="es-ES_tradnl"/>
        </w:rPr>
      </w:pPr>
    </w:p>
    <w:p w:rsidR="005A4BBC" w:rsidRPr="00475F3E" w:rsidRDefault="005A4BBC" w:rsidP="005A4BBC">
      <w:pPr>
        <w:ind w:firstLine="708"/>
        <w:jc w:val="both"/>
        <w:rPr>
          <w:rFonts w:ascii="Arial" w:hAnsi="Arial"/>
          <w:sz w:val="22"/>
          <w:szCs w:val="22"/>
          <w:lang w:val="es-ES_tradnl"/>
        </w:rPr>
      </w:pPr>
      <w:r w:rsidRPr="00475F3E">
        <w:rPr>
          <w:rFonts w:ascii="Arial" w:hAnsi="Arial"/>
          <w:sz w:val="22"/>
          <w:szCs w:val="22"/>
          <w:lang w:val="es-ES_tradnl"/>
        </w:rPr>
        <w:t>Los soportes de las piezas bajo tensión son de material autoextinguible, grado 960, según las normas CEI 695.2.1, UNE 20762.2.1.(83) y NFC 20455.</w:t>
      </w:r>
    </w:p>
    <w:p w:rsidR="005A4BBC" w:rsidRDefault="005A4BBC" w:rsidP="005A4BBC">
      <w:pPr>
        <w:jc w:val="both"/>
        <w:rPr>
          <w:rFonts w:ascii="Arial" w:hAnsi="Arial"/>
          <w:b/>
          <w:sz w:val="22"/>
          <w:szCs w:val="22"/>
          <w:lang w:val="es-ES_tradnl"/>
        </w:rPr>
      </w:pPr>
    </w:p>
    <w:p w:rsidR="00235A74" w:rsidRDefault="00235A74" w:rsidP="005A4BBC">
      <w:pPr>
        <w:ind w:firstLine="708"/>
        <w:jc w:val="both"/>
        <w:rPr>
          <w:rFonts w:ascii="Arial" w:hAnsi="Arial"/>
          <w:sz w:val="22"/>
          <w:szCs w:val="22"/>
          <w:lang w:val="es-ES_tradnl"/>
        </w:rPr>
      </w:pPr>
    </w:p>
    <w:p w:rsidR="005A4BBC" w:rsidRPr="00475F3E" w:rsidRDefault="005A4BBC" w:rsidP="005A4BBC">
      <w:pPr>
        <w:ind w:firstLine="708"/>
        <w:jc w:val="both"/>
        <w:rPr>
          <w:rFonts w:ascii="Arial" w:hAnsi="Arial"/>
          <w:sz w:val="22"/>
          <w:szCs w:val="22"/>
          <w:lang w:val="es-ES_tradnl"/>
        </w:rPr>
      </w:pPr>
      <w:r w:rsidRPr="00475F3E">
        <w:rPr>
          <w:rFonts w:ascii="Arial" w:hAnsi="Arial"/>
          <w:sz w:val="22"/>
          <w:szCs w:val="22"/>
          <w:lang w:val="es-ES_tradnl"/>
        </w:rPr>
        <w:t>El armario estará conforme a las normas CEI 439-1, UNE 20098-1, NFC 63-410, NBN 63439, BS 5486.1, NFC 15-100, UNE 20460 y C12-100.</w:t>
      </w:r>
    </w:p>
    <w:p w:rsidR="00C21CC1" w:rsidRDefault="00C21CC1" w:rsidP="008D0D52">
      <w:pPr>
        <w:jc w:val="both"/>
        <w:rPr>
          <w:rFonts w:ascii="Arial" w:hAnsi="Arial"/>
          <w:b/>
          <w:sz w:val="22"/>
          <w:szCs w:val="22"/>
          <w:lang w:val="es-ES_tradnl"/>
        </w:rPr>
      </w:pPr>
    </w:p>
    <w:p w:rsidR="00235A74" w:rsidRDefault="00235A74" w:rsidP="00095BB9">
      <w:pPr>
        <w:ind w:firstLine="708"/>
        <w:jc w:val="both"/>
        <w:rPr>
          <w:rFonts w:ascii="Arial" w:hAnsi="Arial"/>
          <w:sz w:val="22"/>
          <w:szCs w:val="22"/>
          <w:lang w:val="es-ES_tradnl"/>
        </w:rPr>
      </w:pPr>
    </w:p>
    <w:p w:rsidR="00095BB9" w:rsidRDefault="00095BB9" w:rsidP="00095BB9">
      <w:pPr>
        <w:ind w:firstLine="708"/>
        <w:jc w:val="both"/>
        <w:rPr>
          <w:rFonts w:ascii="Arial" w:hAnsi="Arial"/>
          <w:sz w:val="22"/>
          <w:szCs w:val="22"/>
          <w:lang w:val="es-ES_tradnl"/>
        </w:rPr>
      </w:pPr>
      <w:r>
        <w:rPr>
          <w:rFonts w:ascii="Arial" w:hAnsi="Arial"/>
          <w:sz w:val="22"/>
          <w:szCs w:val="22"/>
          <w:lang w:val="es-ES_tradnl"/>
        </w:rPr>
        <w:t>El área de protección la podemos ver en la siguiente imagen</w:t>
      </w:r>
    </w:p>
    <w:p w:rsidR="00095BB9" w:rsidRPr="00475F3E" w:rsidRDefault="00095BB9" w:rsidP="00095BB9">
      <w:pPr>
        <w:ind w:firstLine="708"/>
        <w:jc w:val="both"/>
        <w:rPr>
          <w:rFonts w:ascii="Arial" w:hAnsi="Arial"/>
          <w:sz w:val="22"/>
          <w:szCs w:val="22"/>
          <w:lang w:val="es-ES_tradnl"/>
        </w:rPr>
      </w:pPr>
    </w:p>
    <w:p w:rsidR="00095BB9" w:rsidRDefault="00095BB9" w:rsidP="00095BB9">
      <w:pPr>
        <w:ind w:firstLine="2835"/>
        <w:jc w:val="both"/>
        <w:rPr>
          <w:rFonts w:ascii="Arial" w:hAnsi="Arial"/>
          <w:b/>
          <w:sz w:val="22"/>
          <w:szCs w:val="22"/>
          <w:lang w:val="es-ES_tradnl"/>
        </w:rPr>
      </w:pPr>
      <w:r>
        <w:rPr>
          <w:rFonts w:ascii="Arial" w:hAnsi="Arial"/>
          <w:b/>
          <w:noProof/>
          <w:sz w:val="22"/>
          <w:szCs w:val="22"/>
        </w:rPr>
        <w:drawing>
          <wp:inline distT="0" distB="0" distL="0" distR="0">
            <wp:extent cx="2509091" cy="1800000"/>
            <wp:effectExtent l="19050" t="0" r="5509"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a:stretch>
                      <a:fillRect/>
                    </a:stretch>
                  </pic:blipFill>
                  <pic:spPr bwMode="auto">
                    <a:xfrm>
                      <a:off x="0" y="0"/>
                      <a:ext cx="2509091" cy="1800000"/>
                    </a:xfrm>
                    <a:prstGeom prst="rect">
                      <a:avLst/>
                    </a:prstGeom>
                    <a:noFill/>
                    <a:ln w="9525">
                      <a:noFill/>
                      <a:miter lim="800000"/>
                      <a:headEnd/>
                      <a:tailEnd/>
                    </a:ln>
                  </pic:spPr>
                </pic:pic>
              </a:graphicData>
            </a:graphic>
          </wp:inline>
        </w:drawing>
      </w:r>
    </w:p>
    <w:p w:rsidR="00C21CC1" w:rsidRDefault="00C21CC1" w:rsidP="008D0D52">
      <w:pPr>
        <w:jc w:val="both"/>
        <w:rPr>
          <w:rFonts w:ascii="Arial" w:hAnsi="Arial"/>
          <w:b/>
          <w:sz w:val="22"/>
          <w:szCs w:val="22"/>
          <w:lang w:val="es-ES_tradnl"/>
        </w:rPr>
      </w:pPr>
    </w:p>
    <w:p w:rsidR="00C21CC1" w:rsidRDefault="00C21CC1" w:rsidP="008D0D52">
      <w:pPr>
        <w:jc w:val="both"/>
        <w:rPr>
          <w:rFonts w:ascii="Arial" w:hAnsi="Arial"/>
          <w:b/>
          <w:sz w:val="22"/>
          <w:szCs w:val="22"/>
          <w:lang w:val="es-ES_tradnl"/>
        </w:rPr>
      </w:pPr>
    </w:p>
    <w:p w:rsidR="00C21CC1" w:rsidRDefault="00C21CC1" w:rsidP="008D0D52">
      <w:pPr>
        <w:jc w:val="both"/>
        <w:rPr>
          <w:rFonts w:ascii="Arial" w:hAnsi="Arial"/>
          <w:b/>
          <w:sz w:val="22"/>
          <w:szCs w:val="22"/>
          <w:lang w:val="es-ES_tradnl"/>
        </w:rPr>
      </w:pPr>
    </w:p>
    <w:p w:rsidR="00C21CC1" w:rsidRDefault="00C21CC1" w:rsidP="008D0D52">
      <w:pPr>
        <w:jc w:val="both"/>
        <w:rPr>
          <w:rFonts w:ascii="Arial" w:hAnsi="Arial"/>
          <w:b/>
          <w:sz w:val="22"/>
          <w:szCs w:val="22"/>
          <w:lang w:val="es-ES_tradnl"/>
        </w:rPr>
      </w:pPr>
    </w:p>
    <w:p w:rsidR="00C21CC1" w:rsidRDefault="00C21CC1" w:rsidP="008D0D52">
      <w:pPr>
        <w:jc w:val="both"/>
        <w:rPr>
          <w:rFonts w:ascii="Arial" w:hAnsi="Arial"/>
          <w:b/>
          <w:sz w:val="22"/>
          <w:szCs w:val="22"/>
          <w:lang w:val="es-ES_tradnl"/>
        </w:rPr>
      </w:pPr>
    </w:p>
    <w:p w:rsidR="00C21CC1" w:rsidRDefault="00C21CC1" w:rsidP="008D0D52">
      <w:pPr>
        <w:jc w:val="both"/>
        <w:rPr>
          <w:rFonts w:ascii="Arial" w:hAnsi="Arial"/>
          <w:b/>
          <w:sz w:val="22"/>
          <w:szCs w:val="22"/>
          <w:lang w:val="es-ES_tradnl"/>
        </w:rPr>
      </w:pPr>
    </w:p>
    <w:p w:rsidR="004735F1" w:rsidRDefault="004735F1" w:rsidP="00095BB9">
      <w:pPr>
        <w:jc w:val="both"/>
        <w:rPr>
          <w:rFonts w:ascii="Arial" w:hAnsi="Arial"/>
          <w:b/>
          <w:sz w:val="22"/>
          <w:szCs w:val="22"/>
          <w:lang w:val="es-ES_tradnl"/>
        </w:rPr>
      </w:pPr>
    </w:p>
    <w:p w:rsidR="00235A74" w:rsidRDefault="00235A74" w:rsidP="00095BB9">
      <w:pPr>
        <w:jc w:val="both"/>
        <w:rPr>
          <w:rFonts w:ascii="Arial" w:hAnsi="Arial"/>
          <w:b/>
          <w:sz w:val="22"/>
          <w:szCs w:val="22"/>
          <w:lang w:val="es-ES_tradnl"/>
        </w:rPr>
      </w:pPr>
    </w:p>
    <w:p w:rsidR="004735F1" w:rsidRDefault="004735F1" w:rsidP="00095BB9">
      <w:pPr>
        <w:jc w:val="both"/>
        <w:rPr>
          <w:rFonts w:ascii="Arial" w:hAnsi="Arial"/>
          <w:b/>
          <w:sz w:val="22"/>
          <w:szCs w:val="22"/>
          <w:lang w:val="es-ES_tradnl"/>
        </w:rPr>
      </w:pPr>
    </w:p>
    <w:p w:rsidR="004735F1" w:rsidRDefault="004735F1" w:rsidP="00095BB9">
      <w:pPr>
        <w:jc w:val="both"/>
        <w:rPr>
          <w:rFonts w:ascii="Arial" w:hAnsi="Arial"/>
          <w:b/>
          <w:sz w:val="22"/>
          <w:szCs w:val="22"/>
          <w:lang w:val="es-ES_tradnl"/>
        </w:rPr>
      </w:pPr>
    </w:p>
    <w:p w:rsidR="00095BB9" w:rsidRDefault="00095BB9" w:rsidP="00095BB9">
      <w:pPr>
        <w:jc w:val="both"/>
        <w:rPr>
          <w:rFonts w:ascii="Arial" w:hAnsi="Arial"/>
          <w:b/>
          <w:sz w:val="22"/>
          <w:szCs w:val="22"/>
          <w:lang w:val="es-ES_tradnl"/>
        </w:rPr>
      </w:pPr>
      <w:r>
        <w:rPr>
          <w:rFonts w:ascii="Arial" w:hAnsi="Arial"/>
          <w:b/>
          <w:sz w:val="22"/>
          <w:szCs w:val="22"/>
          <w:lang w:val="es-ES_tradnl"/>
        </w:rPr>
        <w:lastRenderedPageBreak/>
        <w:t>CUADRO SECUNDARIO ZONA C</w:t>
      </w:r>
    </w:p>
    <w:p w:rsidR="00095BB9" w:rsidRPr="00475F3E" w:rsidRDefault="00095BB9" w:rsidP="00095BB9">
      <w:pPr>
        <w:jc w:val="both"/>
        <w:rPr>
          <w:rFonts w:ascii="Arial" w:hAnsi="Arial"/>
          <w:sz w:val="22"/>
          <w:szCs w:val="22"/>
          <w:lang w:val="es-ES_tradnl"/>
        </w:rPr>
      </w:pPr>
    </w:p>
    <w:p w:rsidR="00095BB9" w:rsidRDefault="00095BB9" w:rsidP="00095BB9">
      <w:pPr>
        <w:ind w:firstLine="708"/>
        <w:jc w:val="both"/>
        <w:rPr>
          <w:rFonts w:ascii="Arial" w:hAnsi="Arial"/>
          <w:sz w:val="22"/>
          <w:szCs w:val="22"/>
          <w:lang w:val="es-ES_tradnl"/>
        </w:rPr>
        <w:sectPr w:rsidR="00095BB9" w:rsidSect="00C21CC1">
          <w:headerReference w:type="default" r:id="rId28"/>
          <w:footerReference w:type="default" r:id="rId29"/>
          <w:type w:val="continuous"/>
          <w:pgSz w:w="11906" w:h="16838" w:code="9"/>
          <w:pgMar w:top="1418" w:right="1134" w:bottom="1418" w:left="1418" w:header="850" w:footer="1246" w:gutter="0"/>
          <w:cols w:space="720"/>
          <w:noEndnote/>
        </w:sectPr>
      </w:pPr>
    </w:p>
    <w:p w:rsidR="00095BB9" w:rsidRPr="00475F3E" w:rsidRDefault="00095BB9" w:rsidP="00095BB9">
      <w:pPr>
        <w:ind w:firstLine="708"/>
        <w:jc w:val="both"/>
        <w:rPr>
          <w:rFonts w:ascii="Arial" w:hAnsi="Arial"/>
          <w:sz w:val="22"/>
          <w:szCs w:val="22"/>
          <w:lang w:val="es-ES_tradnl"/>
        </w:rPr>
      </w:pPr>
      <w:r>
        <w:rPr>
          <w:rFonts w:ascii="Arial" w:hAnsi="Arial"/>
          <w:sz w:val="22"/>
          <w:szCs w:val="22"/>
          <w:lang w:val="es-ES_tradnl"/>
        </w:rPr>
        <w:lastRenderedPageBreak/>
        <w:t>Estará formado por armario MERLIN GERIN modelo Prisma Plus  o similar de 1380 mm de alto, 1190</w:t>
      </w:r>
      <w:r w:rsidRPr="00475F3E">
        <w:rPr>
          <w:rFonts w:ascii="Arial" w:hAnsi="Arial"/>
          <w:sz w:val="22"/>
          <w:szCs w:val="22"/>
          <w:lang w:val="es-ES_tradnl"/>
        </w:rPr>
        <w:t xml:space="preserve"> mm. de ancho y </w:t>
      </w:r>
      <w:smartTag w:uri="urn:schemas-microsoft-com:office:smarttags" w:element="metricconverter">
        <w:smartTagPr>
          <w:attr w:name="ProductID" w:val="200 mm"/>
        </w:smartTagPr>
        <w:r w:rsidRPr="00475F3E">
          <w:rPr>
            <w:rFonts w:ascii="Arial" w:hAnsi="Arial"/>
            <w:sz w:val="22"/>
            <w:szCs w:val="22"/>
            <w:lang w:val="es-ES_tradnl"/>
          </w:rPr>
          <w:t>200 mm</w:t>
        </w:r>
      </w:smartTag>
      <w:r w:rsidRPr="00475F3E">
        <w:rPr>
          <w:rFonts w:ascii="Arial" w:hAnsi="Arial"/>
          <w:sz w:val="22"/>
          <w:szCs w:val="22"/>
          <w:lang w:val="es-ES_tradnl"/>
        </w:rPr>
        <w:t>. de profundidad. En esta envolvente se alojarán los componentes de aparamenta eléctrica.</w:t>
      </w:r>
    </w:p>
    <w:p w:rsidR="00095BB9" w:rsidRPr="00475F3E" w:rsidRDefault="00095BB9" w:rsidP="00095BB9">
      <w:pPr>
        <w:jc w:val="both"/>
        <w:rPr>
          <w:rFonts w:ascii="Arial" w:hAnsi="Arial"/>
          <w:sz w:val="22"/>
          <w:szCs w:val="22"/>
          <w:lang w:val="es-ES_tradnl"/>
        </w:rPr>
      </w:pPr>
    </w:p>
    <w:p w:rsidR="00095BB9" w:rsidRPr="00475F3E" w:rsidRDefault="00095BB9" w:rsidP="00095BB9">
      <w:pPr>
        <w:ind w:firstLine="708"/>
        <w:jc w:val="both"/>
        <w:rPr>
          <w:rFonts w:ascii="Arial" w:hAnsi="Arial"/>
          <w:sz w:val="22"/>
          <w:szCs w:val="22"/>
          <w:lang w:val="es-ES_tradnl"/>
        </w:rPr>
      </w:pPr>
      <w:r w:rsidRPr="00475F3E">
        <w:rPr>
          <w:rFonts w:ascii="Arial" w:hAnsi="Arial"/>
          <w:sz w:val="22"/>
          <w:szCs w:val="22"/>
          <w:lang w:val="es-ES_tradnl"/>
        </w:rPr>
        <w:t>El armario será metálico y estará constituido por chapa electrocincada pintada. Estará provisto de un revestimiento anti-corrosión por polvo de resinas epoxi polyester polimerizado al calor y pintura color beyge RAL 1019.</w:t>
      </w:r>
    </w:p>
    <w:p w:rsidR="00095BB9" w:rsidRPr="00475F3E" w:rsidRDefault="00095BB9" w:rsidP="00095BB9">
      <w:pPr>
        <w:jc w:val="both"/>
        <w:rPr>
          <w:rFonts w:ascii="Arial" w:hAnsi="Arial"/>
          <w:sz w:val="22"/>
          <w:szCs w:val="22"/>
          <w:lang w:val="es-ES_tradnl"/>
        </w:rPr>
      </w:pPr>
    </w:p>
    <w:p w:rsidR="00095BB9" w:rsidRPr="00475F3E" w:rsidRDefault="00095BB9" w:rsidP="00095BB9">
      <w:pPr>
        <w:ind w:firstLine="708"/>
        <w:jc w:val="both"/>
        <w:rPr>
          <w:rFonts w:ascii="Arial" w:hAnsi="Arial"/>
          <w:sz w:val="22"/>
          <w:szCs w:val="22"/>
          <w:lang w:val="es-ES_tradnl"/>
        </w:rPr>
      </w:pPr>
      <w:r w:rsidRPr="00475F3E">
        <w:rPr>
          <w:rFonts w:ascii="Arial" w:hAnsi="Arial"/>
          <w:sz w:val="22"/>
          <w:szCs w:val="22"/>
          <w:lang w:val="es-ES_tradnl"/>
        </w:rPr>
        <w:t>El grado de protección del conjunto será IP40/IK7 y dispondrá de puerta transparente con cierre.</w:t>
      </w:r>
      <w:r w:rsidRPr="00095BB9">
        <w:rPr>
          <w:rFonts w:ascii="Arial" w:hAnsi="Arial"/>
          <w:sz w:val="22"/>
          <w:szCs w:val="22"/>
          <w:lang w:val="es-ES_tradnl"/>
        </w:rPr>
        <w:t xml:space="preserve"> </w:t>
      </w:r>
      <w:r w:rsidRPr="00475F3E">
        <w:rPr>
          <w:rFonts w:ascii="Arial" w:hAnsi="Arial"/>
          <w:sz w:val="22"/>
          <w:szCs w:val="22"/>
          <w:lang w:val="es-ES_tradnl"/>
        </w:rPr>
        <w:t>Los soportes de las piezas bajo tensión son de material autoextinguible, grado 960, según las normas CEI 695.2.1, UNE 20762.2.1.(83) y NFC 20455.</w:t>
      </w:r>
    </w:p>
    <w:p w:rsidR="00095BB9" w:rsidRPr="00475F3E" w:rsidRDefault="00095BB9" w:rsidP="00095BB9">
      <w:pPr>
        <w:ind w:firstLine="708"/>
        <w:jc w:val="both"/>
        <w:rPr>
          <w:rFonts w:ascii="Arial" w:hAnsi="Arial"/>
          <w:sz w:val="22"/>
          <w:szCs w:val="22"/>
          <w:lang w:val="es-ES_tradnl"/>
        </w:rPr>
      </w:pPr>
    </w:p>
    <w:p w:rsidR="00095BB9" w:rsidRPr="00475F3E" w:rsidRDefault="00095BB9" w:rsidP="00095BB9">
      <w:pPr>
        <w:jc w:val="both"/>
        <w:rPr>
          <w:rFonts w:ascii="Arial" w:hAnsi="Arial"/>
          <w:sz w:val="22"/>
          <w:szCs w:val="22"/>
          <w:lang w:val="es-ES_tradnl"/>
        </w:rPr>
      </w:pPr>
    </w:p>
    <w:p w:rsidR="00095BB9" w:rsidRDefault="00095BB9" w:rsidP="00095BB9">
      <w:pPr>
        <w:jc w:val="both"/>
        <w:rPr>
          <w:rFonts w:ascii="Arial" w:hAnsi="Arial"/>
          <w:b/>
          <w:sz w:val="22"/>
          <w:szCs w:val="22"/>
          <w:lang w:val="es-ES_tradnl"/>
        </w:rPr>
      </w:pPr>
      <w:r>
        <w:rPr>
          <w:rFonts w:ascii="Arial" w:hAnsi="Arial"/>
          <w:b/>
          <w:noProof/>
          <w:sz w:val="22"/>
          <w:szCs w:val="22"/>
        </w:rPr>
        <w:drawing>
          <wp:inline distT="0" distB="0" distL="0" distR="0">
            <wp:extent cx="2741295" cy="3150217"/>
            <wp:effectExtent l="19050" t="0" r="190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srcRect/>
                    <a:stretch>
                      <a:fillRect/>
                    </a:stretch>
                  </pic:blipFill>
                  <pic:spPr bwMode="auto">
                    <a:xfrm>
                      <a:off x="0" y="0"/>
                      <a:ext cx="2741295" cy="3150217"/>
                    </a:xfrm>
                    <a:prstGeom prst="rect">
                      <a:avLst/>
                    </a:prstGeom>
                    <a:noFill/>
                    <a:ln w="9525">
                      <a:noFill/>
                      <a:miter lim="800000"/>
                      <a:headEnd/>
                      <a:tailEnd/>
                    </a:ln>
                  </pic:spPr>
                </pic:pic>
              </a:graphicData>
            </a:graphic>
          </wp:inline>
        </w:drawing>
      </w:r>
    </w:p>
    <w:p w:rsidR="00095BB9" w:rsidRDefault="00095BB9" w:rsidP="00095BB9">
      <w:pPr>
        <w:jc w:val="both"/>
        <w:rPr>
          <w:rFonts w:ascii="Arial" w:hAnsi="Arial"/>
          <w:b/>
          <w:sz w:val="22"/>
          <w:szCs w:val="22"/>
          <w:lang w:val="es-ES_tradnl"/>
        </w:rPr>
        <w:sectPr w:rsidR="00095BB9" w:rsidSect="00BE55E4">
          <w:type w:val="continuous"/>
          <w:pgSz w:w="11906" w:h="16838" w:code="9"/>
          <w:pgMar w:top="1418" w:right="1134" w:bottom="1418" w:left="1418" w:header="850" w:footer="1246" w:gutter="0"/>
          <w:cols w:num="2" w:space="720"/>
          <w:noEndnote/>
        </w:sectPr>
      </w:pPr>
    </w:p>
    <w:p w:rsidR="00095BB9" w:rsidRDefault="00095BB9" w:rsidP="00095BB9">
      <w:pPr>
        <w:jc w:val="both"/>
        <w:rPr>
          <w:rFonts w:ascii="Arial" w:hAnsi="Arial"/>
          <w:b/>
          <w:sz w:val="22"/>
          <w:szCs w:val="22"/>
          <w:lang w:val="es-ES_tradnl"/>
        </w:rPr>
      </w:pPr>
    </w:p>
    <w:p w:rsidR="004735F1" w:rsidRDefault="004735F1" w:rsidP="00095BB9">
      <w:pPr>
        <w:ind w:firstLine="708"/>
        <w:jc w:val="both"/>
        <w:rPr>
          <w:rFonts w:ascii="Arial" w:hAnsi="Arial"/>
          <w:sz w:val="22"/>
          <w:szCs w:val="22"/>
          <w:lang w:val="es-ES_tradnl"/>
        </w:rPr>
      </w:pPr>
    </w:p>
    <w:p w:rsidR="00095BB9" w:rsidRPr="00475F3E" w:rsidRDefault="00095BB9" w:rsidP="00095BB9">
      <w:pPr>
        <w:ind w:firstLine="708"/>
        <w:jc w:val="both"/>
        <w:rPr>
          <w:rFonts w:ascii="Arial" w:hAnsi="Arial"/>
          <w:sz w:val="22"/>
          <w:szCs w:val="22"/>
          <w:lang w:val="es-ES_tradnl"/>
        </w:rPr>
      </w:pPr>
      <w:r w:rsidRPr="00475F3E">
        <w:rPr>
          <w:rFonts w:ascii="Arial" w:hAnsi="Arial"/>
          <w:sz w:val="22"/>
          <w:szCs w:val="22"/>
          <w:lang w:val="es-ES_tradnl"/>
        </w:rPr>
        <w:t>El armario estará conforme a las normas CEI 439-1, UNE 20098-1, NFC 63-410, NBN 63439, BS 5486.1, NFC 15-100, UNE 20460 y C12-100.</w:t>
      </w:r>
    </w:p>
    <w:p w:rsidR="00095BB9" w:rsidRDefault="00095BB9" w:rsidP="00095BB9">
      <w:pPr>
        <w:jc w:val="both"/>
        <w:rPr>
          <w:rFonts w:ascii="Arial" w:hAnsi="Arial"/>
          <w:b/>
          <w:sz w:val="22"/>
          <w:szCs w:val="22"/>
          <w:lang w:val="es-ES_tradnl"/>
        </w:rPr>
      </w:pPr>
    </w:p>
    <w:p w:rsidR="004735F1" w:rsidRDefault="004735F1" w:rsidP="00095BB9">
      <w:pPr>
        <w:ind w:firstLine="708"/>
        <w:jc w:val="both"/>
        <w:rPr>
          <w:rFonts w:ascii="Arial" w:hAnsi="Arial"/>
          <w:sz w:val="22"/>
          <w:szCs w:val="22"/>
          <w:lang w:val="es-ES_tradnl"/>
        </w:rPr>
      </w:pPr>
    </w:p>
    <w:p w:rsidR="00095BB9" w:rsidRDefault="00095BB9" w:rsidP="00095BB9">
      <w:pPr>
        <w:ind w:firstLine="708"/>
        <w:jc w:val="both"/>
        <w:rPr>
          <w:rFonts w:ascii="Arial" w:hAnsi="Arial"/>
          <w:sz w:val="22"/>
          <w:szCs w:val="22"/>
          <w:lang w:val="es-ES_tradnl"/>
        </w:rPr>
      </w:pPr>
      <w:r>
        <w:rPr>
          <w:rFonts w:ascii="Arial" w:hAnsi="Arial"/>
          <w:sz w:val="22"/>
          <w:szCs w:val="22"/>
          <w:lang w:val="es-ES_tradnl"/>
        </w:rPr>
        <w:t>El área de protección la podemos ver en la siguiente imagen</w:t>
      </w:r>
    </w:p>
    <w:p w:rsidR="00B461FE" w:rsidRDefault="00B461FE" w:rsidP="008D0D52">
      <w:pPr>
        <w:jc w:val="both"/>
        <w:rPr>
          <w:rFonts w:ascii="Arial" w:hAnsi="Arial"/>
          <w:b/>
          <w:sz w:val="22"/>
          <w:szCs w:val="22"/>
          <w:lang w:val="es-ES_tradnl"/>
        </w:rPr>
      </w:pPr>
    </w:p>
    <w:p w:rsidR="004735F1" w:rsidRDefault="004735F1" w:rsidP="00885A50">
      <w:pPr>
        <w:ind w:firstLine="2835"/>
        <w:jc w:val="both"/>
        <w:rPr>
          <w:rFonts w:ascii="Arial" w:hAnsi="Arial"/>
          <w:b/>
          <w:sz w:val="22"/>
          <w:szCs w:val="22"/>
          <w:lang w:val="es-ES_tradnl"/>
        </w:rPr>
      </w:pPr>
    </w:p>
    <w:p w:rsidR="004735F1" w:rsidRDefault="004735F1" w:rsidP="00885A50">
      <w:pPr>
        <w:ind w:firstLine="2835"/>
        <w:jc w:val="both"/>
        <w:rPr>
          <w:rFonts w:ascii="Arial" w:hAnsi="Arial"/>
          <w:b/>
          <w:sz w:val="22"/>
          <w:szCs w:val="22"/>
          <w:lang w:val="es-ES_tradnl"/>
        </w:rPr>
      </w:pPr>
    </w:p>
    <w:p w:rsidR="00B461FE" w:rsidRDefault="00885A50" w:rsidP="00885A50">
      <w:pPr>
        <w:ind w:firstLine="2835"/>
        <w:jc w:val="both"/>
        <w:rPr>
          <w:rFonts w:ascii="Arial" w:hAnsi="Arial"/>
          <w:b/>
          <w:sz w:val="22"/>
          <w:szCs w:val="22"/>
          <w:lang w:val="es-ES_tradnl"/>
        </w:rPr>
      </w:pPr>
      <w:r>
        <w:rPr>
          <w:rFonts w:ascii="Arial" w:hAnsi="Arial"/>
          <w:b/>
          <w:noProof/>
          <w:sz w:val="22"/>
          <w:szCs w:val="22"/>
        </w:rPr>
        <w:drawing>
          <wp:inline distT="0" distB="0" distL="0" distR="0">
            <wp:extent cx="2522727" cy="180000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2522727" cy="1800000"/>
                    </a:xfrm>
                    <a:prstGeom prst="rect">
                      <a:avLst/>
                    </a:prstGeom>
                    <a:noFill/>
                    <a:ln w="9525">
                      <a:noFill/>
                      <a:miter lim="800000"/>
                      <a:headEnd/>
                      <a:tailEnd/>
                    </a:ln>
                  </pic:spPr>
                </pic:pic>
              </a:graphicData>
            </a:graphic>
          </wp:inline>
        </w:drawing>
      </w:r>
    </w:p>
    <w:p w:rsidR="00095BB9" w:rsidRDefault="00095BB9" w:rsidP="008D0D52">
      <w:pPr>
        <w:jc w:val="both"/>
        <w:rPr>
          <w:rFonts w:ascii="Arial" w:hAnsi="Arial"/>
          <w:b/>
          <w:sz w:val="22"/>
          <w:szCs w:val="22"/>
          <w:lang w:val="es-ES_tradnl"/>
        </w:rPr>
      </w:pPr>
    </w:p>
    <w:p w:rsidR="00095BB9" w:rsidRDefault="00095BB9" w:rsidP="008D0D52">
      <w:pPr>
        <w:jc w:val="both"/>
        <w:rPr>
          <w:rFonts w:ascii="Arial" w:hAnsi="Arial"/>
          <w:b/>
          <w:sz w:val="22"/>
          <w:szCs w:val="22"/>
          <w:lang w:val="es-ES_tradnl"/>
        </w:rPr>
      </w:pPr>
    </w:p>
    <w:p w:rsidR="004735F1" w:rsidRDefault="004735F1" w:rsidP="004735F1">
      <w:pPr>
        <w:jc w:val="both"/>
        <w:rPr>
          <w:rFonts w:ascii="Arial" w:hAnsi="Arial"/>
          <w:b/>
          <w:sz w:val="22"/>
          <w:szCs w:val="22"/>
          <w:lang w:val="es-ES_tradnl"/>
        </w:rPr>
      </w:pPr>
    </w:p>
    <w:p w:rsidR="004735F1" w:rsidRDefault="004735F1" w:rsidP="004735F1">
      <w:pPr>
        <w:jc w:val="both"/>
        <w:rPr>
          <w:rFonts w:ascii="Arial" w:hAnsi="Arial"/>
          <w:b/>
          <w:sz w:val="22"/>
          <w:szCs w:val="22"/>
          <w:lang w:val="es-ES_tradnl"/>
        </w:rPr>
      </w:pPr>
    </w:p>
    <w:p w:rsidR="004735F1" w:rsidRDefault="004735F1" w:rsidP="004735F1">
      <w:pPr>
        <w:jc w:val="both"/>
        <w:rPr>
          <w:rFonts w:ascii="Arial" w:hAnsi="Arial"/>
          <w:b/>
          <w:sz w:val="22"/>
          <w:szCs w:val="22"/>
          <w:lang w:val="es-ES_tradnl"/>
        </w:rPr>
      </w:pPr>
    </w:p>
    <w:p w:rsidR="004735F1" w:rsidRDefault="004735F1" w:rsidP="004735F1">
      <w:pPr>
        <w:jc w:val="both"/>
        <w:rPr>
          <w:rFonts w:ascii="Arial" w:hAnsi="Arial"/>
          <w:b/>
          <w:sz w:val="22"/>
          <w:szCs w:val="22"/>
          <w:lang w:val="es-ES_tradnl"/>
        </w:rPr>
      </w:pPr>
    </w:p>
    <w:p w:rsidR="004735F1" w:rsidRDefault="004735F1" w:rsidP="004735F1">
      <w:pPr>
        <w:jc w:val="both"/>
        <w:rPr>
          <w:rFonts w:ascii="Arial" w:hAnsi="Arial"/>
          <w:b/>
          <w:sz w:val="22"/>
          <w:szCs w:val="22"/>
          <w:lang w:val="es-ES_tradnl"/>
        </w:rPr>
      </w:pPr>
    </w:p>
    <w:p w:rsidR="004735F1" w:rsidRDefault="004735F1" w:rsidP="004735F1">
      <w:pPr>
        <w:jc w:val="both"/>
        <w:rPr>
          <w:rFonts w:ascii="Arial" w:hAnsi="Arial"/>
          <w:b/>
          <w:sz w:val="22"/>
          <w:szCs w:val="22"/>
          <w:lang w:val="es-ES_tradnl"/>
        </w:rPr>
      </w:pPr>
    </w:p>
    <w:p w:rsidR="004735F1" w:rsidRDefault="004735F1" w:rsidP="004735F1">
      <w:pPr>
        <w:jc w:val="both"/>
        <w:rPr>
          <w:rFonts w:ascii="Arial" w:hAnsi="Arial"/>
          <w:b/>
          <w:sz w:val="22"/>
          <w:szCs w:val="22"/>
          <w:lang w:val="es-ES_tradnl"/>
        </w:rPr>
      </w:pPr>
    </w:p>
    <w:p w:rsidR="004735F1" w:rsidRDefault="004735F1" w:rsidP="004735F1">
      <w:pPr>
        <w:jc w:val="both"/>
        <w:rPr>
          <w:rFonts w:ascii="Arial" w:hAnsi="Arial"/>
          <w:b/>
          <w:sz w:val="22"/>
          <w:szCs w:val="22"/>
          <w:lang w:val="es-ES_tradnl"/>
        </w:rPr>
      </w:pPr>
    </w:p>
    <w:p w:rsidR="004735F1" w:rsidRDefault="004735F1" w:rsidP="004735F1">
      <w:pPr>
        <w:jc w:val="both"/>
        <w:rPr>
          <w:rFonts w:ascii="Arial" w:hAnsi="Arial"/>
          <w:b/>
          <w:sz w:val="22"/>
          <w:szCs w:val="22"/>
          <w:lang w:val="es-ES_tradnl"/>
        </w:rPr>
      </w:pPr>
      <w:r>
        <w:rPr>
          <w:rFonts w:ascii="Arial" w:hAnsi="Arial"/>
          <w:b/>
          <w:sz w:val="22"/>
          <w:szCs w:val="22"/>
          <w:lang w:val="es-ES_tradnl"/>
        </w:rPr>
        <w:t>CUADRO SECUNDARIO ZONA D</w:t>
      </w:r>
    </w:p>
    <w:p w:rsidR="004735F1" w:rsidRPr="00475F3E" w:rsidRDefault="004735F1" w:rsidP="004735F1">
      <w:pPr>
        <w:jc w:val="both"/>
        <w:rPr>
          <w:rFonts w:ascii="Arial" w:hAnsi="Arial"/>
          <w:sz w:val="22"/>
          <w:szCs w:val="22"/>
          <w:lang w:val="es-ES_tradnl"/>
        </w:rPr>
      </w:pPr>
    </w:p>
    <w:p w:rsidR="004735F1" w:rsidRDefault="004735F1" w:rsidP="004735F1">
      <w:pPr>
        <w:ind w:firstLine="708"/>
        <w:jc w:val="both"/>
        <w:rPr>
          <w:rFonts w:ascii="Arial" w:hAnsi="Arial"/>
          <w:sz w:val="22"/>
          <w:szCs w:val="22"/>
          <w:lang w:val="es-ES_tradnl"/>
        </w:rPr>
        <w:sectPr w:rsidR="004735F1" w:rsidSect="00C21CC1">
          <w:headerReference w:type="default" r:id="rId32"/>
          <w:footerReference w:type="default" r:id="rId33"/>
          <w:type w:val="continuous"/>
          <w:pgSz w:w="11906" w:h="16838" w:code="9"/>
          <w:pgMar w:top="1418" w:right="1134" w:bottom="1418" w:left="1418" w:header="850" w:footer="1246" w:gutter="0"/>
          <w:cols w:space="720"/>
          <w:noEndnote/>
        </w:sectPr>
      </w:pPr>
    </w:p>
    <w:p w:rsidR="004735F1" w:rsidRPr="00475F3E" w:rsidRDefault="004735F1" w:rsidP="004735F1">
      <w:pPr>
        <w:ind w:firstLine="708"/>
        <w:jc w:val="both"/>
        <w:rPr>
          <w:rFonts w:ascii="Arial" w:hAnsi="Arial"/>
          <w:sz w:val="22"/>
          <w:szCs w:val="22"/>
          <w:lang w:val="es-ES_tradnl"/>
        </w:rPr>
      </w:pPr>
      <w:r>
        <w:rPr>
          <w:rFonts w:ascii="Arial" w:hAnsi="Arial"/>
          <w:sz w:val="22"/>
          <w:szCs w:val="22"/>
          <w:lang w:val="es-ES_tradnl"/>
        </w:rPr>
        <w:lastRenderedPageBreak/>
        <w:t>Estará formado por armario MERLIN GERIN modelo Prisma Plus  o similar de 1380 mm de alto, 1190</w:t>
      </w:r>
      <w:r w:rsidRPr="00475F3E">
        <w:rPr>
          <w:rFonts w:ascii="Arial" w:hAnsi="Arial"/>
          <w:sz w:val="22"/>
          <w:szCs w:val="22"/>
          <w:lang w:val="es-ES_tradnl"/>
        </w:rPr>
        <w:t xml:space="preserve"> mm. de ancho y </w:t>
      </w:r>
      <w:smartTag w:uri="urn:schemas-microsoft-com:office:smarttags" w:element="metricconverter">
        <w:smartTagPr>
          <w:attr w:name="ProductID" w:val="200 mm"/>
        </w:smartTagPr>
        <w:r w:rsidRPr="00475F3E">
          <w:rPr>
            <w:rFonts w:ascii="Arial" w:hAnsi="Arial"/>
            <w:sz w:val="22"/>
            <w:szCs w:val="22"/>
            <w:lang w:val="es-ES_tradnl"/>
          </w:rPr>
          <w:t>200 mm</w:t>
        </w:r>
      </w:smartTag>
      <w:r w:rsidRPr="00475F3E">
        <w:rPr>
          <w:rFonts w:ascii="Arial" w:hAnsi="Arial"/>
          <w:sz w:val="22"/>
          <w:szCs w:val="22"/>
          <w:lang w:val="es-ES_tradnl"/>
        </w:rPr>
        <w:t>. de profundidad. En esta envolvente se alojarán los componentes de aparamenta eléctrica.</w:t>
      </w:r>
    </w:p>
    <w:p w:rsidR="004735F1" w:rsidRPr="00475F3E" w:rsidRDefault="004735F1" w:rsidP="004735F1">
      <w:pPr>
        <w:jc w:val="both"/>
        <w:rPr>
          <w:rFonts w:ascii="Arial" w:hAnsi="Arial"/>
          <w:sz w:val="22"/>
          <w:szCs w:val="22"/>
          <w:lang w:val="es-ES_tradnl"/>
        </w:rPr>
      </w:pPr>
    </w:p>
    <w:p w:rsidR="004735F1" w:rsidRPr="00475F3E" w:rsidRDefault="004735F1" w:rsidP="004735F1">
      <w:pPr>
        <w:ind w:firstLine="708"/>
        <w:jc w:val="both"/>
        <w:rPr>
          <w:rFonts w:ascii="Arial" w:hAnsi="Arial"/>
          <w:sz w:val="22"/>
          <w:szCs w:val="22"/>
          <w:lang w:val="es-ES_tradnl"/>
        </w:rPr>
      </w:pPr>
      <w:r w:rsidRPr="00475F3E">
        <w:rPr>
          <w:rFonts w:ascii="Arial" w:hAnsi="Arial"/>
          <w:sz w:val="22"/>
          <w:szCs w:val="22"/>
          <w:lang w:val="es-ES_tradnl"/>
        </w:rPr>
        <w:t>El armario será metálico y estará constituido por chapa electrocincada pintada. Estará provisto de un revestimiento anti-corrosión por polvo de resinas epoxi polyester polimerizado al calor y pintura color beyge RAL 1019.</w:t>
      </w:r>
    </w:p>
    <w:p w:rsidR="004735F1" w:rsidRPr="00475F3E" w:rsidRDefault="004735F1" w:rsidP="004735F1">
      <w:pPr>
        <w:jc w:val="both"/>
        <w:rPr>
          <w:rFonts w:ascii="Arial" w:hAnsi="Arial"/>
          <w:sz w:val="22"/>
          <w:szCs w:val="22"/>
          <w:lang w:val="es-ES_tradnl"/>
        </w:rPr>
      </w:pPr>
    </w:p>
    <w:p w:rsidR="004735F1" w:rsidRPr="00475F3E" w:rsidRDefault="004735F1" w:rsidP="004735F1">
      <w:pPr>
        <w:ind w:firstLine="708"/>
        <w:jc w:val="both"/>
        <w:rPr>
          <w:rFonts w:ascii="Arial" w:hAnsi="Arial"/>
          <w:sz w:val="22"/>
          <w:szCs w:val="22"/>
          <w:lang w:val="es-ES_tradnl"/>
        </w:rPr>
      </w:pPr>
      <w:r w:rsidRPr="00475F3E">
        <w:rPr>
          <w:rFonts w:ascii="Arial" w:hAnsi="Arial"/>
          <w:sz w:val="22"/>
          <w:szCs w:val="22"/>
          <w:lang w:val="es-ES_tradnl"/>
        </w:rPr>
        <w:t>El grado de protección del conjunto será IP40/IK7 y dispondrá de puerta transparente con cierre.</w:t>
      </w:r>
      <w:r w:rsidRPr="00095BB9">
        <w:rPr>
          <w:rFonts w:ascii="Arial" w:hAnsi="Arial"/>
          <w:sz w:val="22"/>
          <w:szCs w:val="22"/>
          <w:lang w:val="es-ES_tradnl"/>
        </w:rPr>
        <w:t xml:space="preserve"> </w:t>
      </w:r>
      <w:r w:rsidRPr="00475F3E">
        <w:rPr>
          <w:rFonts w:ascii="Arial" w:hAnsi="Arial"/>
          <w:sz w:val="22"/>
          <w:szCs w:val="22"/>
          <w:lang w:val="es-ES_tradnl"/>
        </w:rPr>
        <w:t>Los soportes de las piezas bajo tensión son de material autoextinguible, grado 960, según las normas CEI 695.2.1, UNE 20762.2.1.(83) y NFC 20455.</w:t>
      </w:r>
    </w:p>
    <w:p w:rsidR="004735F1" w:rsidRPr="00475F3E" w:rsidRDefault="004735F1" w:rsidP="004735F1">
      <w:pPr>
        <w:ind w:firstLine="708"/>
        <w:jc w:val="both"/>
        <w:rPr>
          <w:rFonts w:ascii="Arial" w:hAnsi="Arial"/>
          <w:sz w:val="22"/>
          <w:szCs w:val="22"/>
          <w:lang w:val="es-ES_tradnl"/>
        </w:rPr>
      </w:pPr>
    </w:p>
    <w:p w:rsidR="004735F1" w:rsidRPr="00475F3E" w:rsidRDefault="004735F1" w:rsidP="004735F1">
      <w:pPr>
        <w:jc w:val="both"/>
        <w:rPr>
          <w:rFonts w:ascii="Arial" w:hAnsi="Arial"/>
          <w:sz w:val="22"/>
          <w:szCs w:val="22"/>
          <w:lang w:val="es-ES_tradnl"/>
        </w:rPr>
      </w:pPr>
    </w:p>
    <w:p w:rsidR="004735F1" w:rsidRDefault="004735F1" w:rsidP="004735F1">
      <w:pPr>
        <w:jc w:val="both"/>
        <w:rPr>
          <w:rFonts w:ascii="Arial" w:hAnsi="Arial"/>
          <w:b/>
          <w:sz w:val="22"/>
          <w:szCs w:val="22"/>
          <w:lang w:val="es-ES_tradnl"/>
        </w:rPr>
      </w:pPr>
      <w:r>
        <w:rPr>
          <w:rFonts w:ascii="Arial" w:hAnsi="Arial"/>
          <w:b/>
          <w:noProof/>
          <w:sz w:val="22"/>
          <w:szCs w:val="22"/>
        </w:rPr>
        <w:drawing>
          <wp:inline distT="0" distB="0" distL="0" distR="0">
            <wp:extent cx="2741295" cy="3168510"/>
            <wp:effectExtent l="19050" t="0" r="190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srcRect/>
                    <a:stretch>
                      <a:fillRect/>
                    </a:stretch>
                  </pic:blipFill>
                  <pic:spPr bwMode="auto">
                    <a:xfrm>
                      <a:off x="0" y="0"/>
                      <a:ext cx="2741295" cy="3168510"/>
                    </a:xfrm>
                    <a:prstGeom prst="rect">
                      <a:avLst/>
                    </a:prstGeom>
                    <a:noFill/>
                    <a:ln w="9525">
                      <a:noFill/>
                      <a:miter lim="800000"/>
                      <a:headEnd/>
                      <a:tailEnd/>
                    </a:ln>
                  </pic:spPr>
                </pic:pic>
              </a:graphicData>
            </a:graphic>
          </wp:inline>
        </w:drawing>
      </w:r>
    </w:p>
    <w:p w:rsidR="004735F1" w:rsidRDefault="004735F1" w:rsidP="004735F1">
      <w:pPr>
        <w:jc w:val="both"/>
        <w:rPr>
          <w:rFonts w:ascii="Arial" w:hAnsi="Arial"/>
          <w:b/>
          <w:sz w:val="22"/>
          <w:szCs w:val="22"/>
          <w:lang w:val="es-ES_tradnl"/>
        </w:rPr>
        <w:sectPr w:rsidR="004735F1" w:rsidSect="00BE55E4">
          <w:type w:val="continuous"/>
          <w:pgSz w:w="11906" w:h="16838" w:code="9"/>
          <w:pgMar w:top="1418" w:right="1134" w:bottom="1418" w:left="1418" w:header="850" w:footer="1246" w:gutter="0"/>
          <w:cols w:num="2" w:space="720"/>
          <w:noEndnote/>
        </w:sectPr>
      </w:pPr>
    </w:p>
    <w:p w:rsidR="004735F1" w:rsidRDefault="004735F1" w:rsidP="004735F1">
      <w:pPr>
        <w:jc w:val="both"/>
        <w:rPr>
          <w:rFonts w:ascii="Arial" w:hAnsi="Arial"/>
          <w:b/>
          <w:sz w:val="22"/>
          <w:szCs w:val="22"/>
          <w:lang w:val="es-ES_tradnl"/>
        </w:rPr>
      </w:pPr>
    </w:p>
    <w:p w:rsidR="004735F1" w:rsidRDefault="004735F1" w:rsidP="004735F1">
      <w:pPr>
        <w:ind w:firstLine="708"/>
        <w:jc w:val="both"/>
        <w:rPr>
          <w:rFonts w:ascii="Arial" w:hAnsi="Arial"/>
          <w:sz w:val="22"/>
          <w:szCs w:val="22"/>
          <w:lang w:val="es-ES_tradnl"/>
        </w:rPr>
      </w:pPr>
    </w:p>
    <w:p w:rsidR="004735F1" w:rsidRPr="00475F3E" w:rsidRDefault="004735F1" w:rsidP="004735F1">
      <w:pPr>
        <w:ind w:firstLine="708"/>
        <w:jc w:val="both"/>
        <w:rPr>
          <w:rFonts w:ascii="Arial" w:hAnsi="Arial"/>
          <w:sz w:val="22"/>
          <w:szCs w:val="22"/>
          <w:lang w:val="es-ES_tradnl"/>
        </w:rPr>
      </w:pPr>
      <w:r w:rsidRPr="00475F3E">
        <w:rPr>
          <w:rFonts w:ascii="Arial" w:hAnsi="Arial"/>
          <w:sz w:val="22"/>
          <w:szCs w:val="22"/>
          <w:lang w:val="es-ES_tradnl"/>
        </w:rPr>
        <w:t>El armario estará conforme a las normas CEI 439-1, UNE 20098-1, NFC 63-410, NBN 63439, BS 5486.1, NFC 15-100, UNE 20460 y C12-100.</w:t>
      </w:r>
    </w:p>
    <w:p w:rsidR="004735F1" w:rsidRDefault="004735F1" w:rsidP="004735F1">
      <w:pPr>
        <w:jc w:val="both"/>
        <w:rPr>
          <w:rFonts w:ascii="Arial" w:hAnsi="Arial"/>
          <w:b/>
          <w:sz w:val="22"/>
          <w:szCs w:val="22"/>
          <w:lang w:val="es-ES_tradnl"/>
        </w:rPr>
      </w:pPr>
    </w:p>
    <w:p w:rsidR="004735F1" w:rsidRDefault="004735F1" w:rsidP="004735F1">
      <w:pPr>
        <w:ind w:firstLine="708"/>
        <w:jc w:val="both"/>
        <w:rPr>
          <w:rFonts w:ascii="Arial" w:hAnsi="Arial"/>
          <w:sz w:val="22"/>
          <w:szCs w:val="22"/>
          <w:lang w:val="es-ES_tradnl"/>
        </w:rPr>
      </w:pPr>
    </w:p>
    <w:p w:rsidR="004735F1" w:rsidRDefault="004735F1" w:rsidP="004735F1">
      <w:pPr>
        <w:ind w:firstLine="708"/>
        <w:jc w:val="both"/>
        <w:rPr>
          <w:rFonts w:ascii="Arial" w:hAnsi="Arial"/>
          <w:sz w:val="22"/>
          <w:szCs w:val="22"/>
          <w:lang w:val="es-ES_tradnl"/>
        </w:rPr>
      </w:pPr>
      <w:r>
        <w:rPr>
          <w:rFonts w:ascii="Arial" w:hAnsi="Arial"/>
          <w:sz w:val="22"/>
          <w:szCs w:val="22"/>
          <w:lang w:val="es-ES_tradnl"/>
        </w:rPr>
        <w:t>El área de protección la podemos ver en la siguiente imagen</w:t>
      </w:r>
    </w:p>
    <w:p w:rsidR="00B461FE" w:rsidRDefault="00B461FE" w:rsidP="008D0D52">
      <w:pPr>
        <w:jc w:val="both"/>
        <w:rPr>
          <w:rFonts w:ascii="Arial" w:hAnsi="Arial"/>
          <w:b/>
          <w:sz w:val="22"/>
          <w:szCs w:val="22"/>
          <w:lang w:val="es-ES_tradnl"/>
        </w:rPr>
      </w:pPr>
    </w:p>
    <w:p w:rsidR="004735F1" w:rsidRDefault="004735F1" w:rsidP="004735F1">
      <w:pPr>
        <w:ind w:firstLine="2694"/>
        <w:jc w:val="both"/>
        <w:rPr>
          <w:rFonts w:ascii="Arial" w:hAnsi="Arial"/>
          <w:b/>
          <w:sz w:val="22"/>
          <w:szCs w:val="22"/>
          <w:lang w:val="es-ES_tradnl"/>
        </w:rPr>
      </w:pPr>
    </w:p>
    <w:p w:rsidR="004735F1" w:rsidRDefault="004735F1" w:rsidP="004735F1">
      <w:pPr>
        <w:ind w:firstLine="2694"/>
        <w:jc w:val="both"/>
        <w:rPr>
          <w:rFonts w:ascii="Arial" w:hAnsi="Arial"/>
          <w:b/>
          <w:sz w:val="22"/>
          <w:szCs w:val="22"/>
          <w:lang w:val="es-ES_tradnl"/>
        </w:rPr>
      </w:pPr>
    </w:p>
    <w:p w:rsidR="00B461FE" w:rsidRDefault="004735F1" w:rsidP="004735F1">
      <w:pPr>
        <w:ind w:firstLine="2694"/>
        <w:jc w:val="both"/>
        <w:rPr>
          <w:rFonts w:ascii="Arial" w:hAnsi="Arial"/>
          <w:b/>
          <w:sz w:val="22"/>
          <w:szCs w:val="22"/>
          <w:lang w:val="es-ES_tradnl"/>
        </w:rPr>
      </w:pPr>
      <w:r>
        <w:rPr>
          <w:rFonts w:ascii="Arial" w:hAnsi="Arial"/>
          <w:b/>
          <w:noProof/>
          <w:sz w:val="22"/>
          <w:szCs w:val="22"/>
        </w:rPr>
        <w:drawing>
          <wp:inline distT="0" distB="0" distL="0" distR="0">
            <wp:extent cx="2509091" cy="1800000"/>
            <wp:effectExtent l="19050" t="0" r="5509"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srcRect/>
                    <a:stretch>
                      <a:fillRect/>
                    </a:stretch>
                  </pic:blipFill>
                  <pic:spPr bwMode="auto">
                    <a:xfrm>
                      <a:off x="0" y="0"/>
                      <a:ext cx="2509091" cy="1800000"/>
                    </a:xfrm>
                    <a:prstGeom prst="rect">
                      <a:avLst/>
                    </a:prstGeom>
                    <a:noFill/>
                    <a:ln w="9525">
                      <a:noFill/>
                      <a:miter lim="800000"/>
                      <a:headEnd/>
                      <a:tailEnd/>
                    </a:ln>
                  </pic:spPr>
                </pic:pic>
              </a:graphicData>
            </a:graphic>
          </wp:inline>
        </w:drawing>
      </w:r>
    </w:p>
    <w:p w:rsidR="004735F1" w:rsidRDefault="004735F1" w:rsidP="008D0D52">
      <w:pPr>
        <w:jc w:val="both"/>
        <w:rPr>
          <w:rFonts w:ascii="Arial" w:hAnsi="Arial"/>
          <w:b/>
          <w:sz w:val="22"/>
          <w:szCs w:val="22"/>
          <w:lang w:val="es-ES_tradnl"/>
        </w:rPr>
      </w:pPr>
    </w:p>
    <w:p w:rsidR="004735F1" w:rsidRDefault="004735F1" w:rsidP="008D0D52">
      <w:pPr>
        <w:jc w:val="both"/>
        <w:rPr>
          <w:rFonts w:ascii="Arial" w:hAnsi="Arial"/>
          <w:b/>
          <w:sz w:val="22"/>
          <w:szCs w:val="22"/>
          <w:lang w:val="es-ES_tradnl"/>
        </w:rPr>
      </w:pPr>
    </w:p>
    <w:p w:rsidR="004735F1" w:rsidRDefault="004735F1" w:rsidP="008D0D52">
      <w:pPr>
        <w:jc w:val="both"/>
        <w:rPr>
          <w:rFonts w:ascii="Arial" w:hAnsi="Arial"/>
          <w:b/>
          <w:sz w:val="22"/>
          <w:szCs w:val="22"/>
          <w:lang w:val="es-ES_tradnl"/>
        </w:rPr>
      </w:pPr>
    </w:p>
    <w:p w:rsidR="004735F1" w:rsidRDefault="004735F1" w:rsidP="008D0D52">
      <w:pPr>
        <w:jc w:val="both"/>
        <w:rPr>
          <w:rFonts w:ascii="Arial" w:hAnsi="Arial"/>
          <w:b/>
          <w:sz w:val="22"/>
          <w:szCs w:val="22"/>
          <w:lang w:val="es-ES_tradnl"/>
        </w:rPr>
      </w:pPr>
    </w:p>
    <w:p w:rsidR="004735F1" w:rsidRDefault="004735F1" w:rsidP="008D0D52">
      <w:pPr>
        <w:jc w:val="both"/>
        <w:rPr>
          <w:rFonts w:ascii="Arial" w:hAnsi="Arial"/>
          <w:b/>
          <w:sz w:val="22"/>
          <w:szCs w:val="22"/>
          <w:lang w:val="es-ES_tradnl"/>
        </w:rPr>
      </w:pPr>
    </w:p>
    <w:p w:rsidR="004735F1" w:rsidRDefault="004735F1" w:rsidP="008D0D52">
      <w:pPr>
        <w:jc w:val="both"/>
        <w:rPr>
          <w:rFonts w:ascii="Arial" w:hAnsi="Arial"/>
          <w:b/>
          <w:sz w:val="22"/>
          <w:szCs w:val="22"/>
          <w:lang w:val="es-ES_tradnl"/>
        </w:rPr>
      </w:pPr>
    </w:p>
    <w:p w:rsidR="004735F1" w:rsidRDefault="004735F1" w:rsidP="008D0D52">
      <w:pPr>
        <w:jc w:val="both"/>
        <w:rPr>
          <w:rFonts w:ascii="Arial" w:hAnsi="Arial"/>
          <w:b/>
          <w:sz w:val="22"/>
          <w:szCs w:val="22"/>
          <w:lang w:val="es-ES_tradnl"/>
        </w:rPr>
      </w:pPr>
    </w:p>
    <w:p w:rsidR="00B461FE" w:rsidRDefault="00B461FE" w:rsidP="008D0D52">
      <w:pPr>
        <w:jc w:val="both"/>
        <w:rPr>
          <w:rFonts w:ascii="Arial" w:hAnsi="Arial"/>
          <w:b/>
          <w:sz w:val="22"/>
          <w:szCs w:val="22"/>
          <w:lang w:val="es-ES_tradnl"/>
        </w:rPr>
      </w:pPr>
    </w:p>
    <w:p w:rsidR="00B461FE" w:rsidRDefault="00B461FE" w:rsidP="008D0D52">
      <w:pPr>
        <w:jc w:val="both"/>
        <w:rPr>
          <w:rFonts w:ascii="Arial" w:hAnsi="Arial"/>
          <w:b/>
          <w:sz w:val="22"/>
          <w:szCs w:val="22"/>
          <w:lang w:val="es-ES_tradnl"/>
        </w:rPr>
      </w:pPr>
    </w:p>
    <w:p w:rsidR="004735F1" w:rsidRDefault="004735F1" w:rsidP="004735F1">
      <w:pPr>
        <w:jc w:val="both"/>
        <w:rPr>
          <w:rFonts w:ascii="Arial" w:hAnsi="Arial"/>
          <w:b/>
          <w:sz w:val="22"/>
          <w:szCs w:val="22"/>
          <w:lang w:val="es-ES_tradnl"/>
        </w:rPr>
      </w:pPr>
      <w:r>
        <w:rPr>
          <w:rFonts w:ascii="Arial" w:hAnsi="Arial"/>
          <w:b/>
          <w:sz w:val="22"/>
          <w:szCs w:val="22"/>
          <w:lang w:val="es-ES_tradnl"/>
        </w:rPr>
        <w:t>CUADRO SECUNDARIO ZONA E</w:t>
      </w:r>
    </w:p>
    <w:p w:rsidR="004735F1" w:rsidRPr="00475F3E" w:rsidRDefault="004735F1" w:rsidP="004735F1">
      <w:pPr>
        <w:jc w:val="both"/>
        <w:rPr>
          <w:rFonts w:ascii="Arial" w:hAnsi="Arial"/>
          <w:sz w:val="22"/>
          <w:szCs w:val="22"/>
          <w:lang w:val="es-ES_tradnl"/>
        </w:rPr>
      </w:pPr>
    </w:p>
    <w:p w:rsidR="004735F1" w:rsidRDefault="004735F1" w:rsidP="004735F1">
      <w:pPr>
        <w:ind w:firstLine="708"/>
        <w:jc w:val="both"/>
        <w:rPr>
          <w:rFonts w:ascii="Arial" w:hAnsi="Arial"/>
          <w:sz w:val="22"/>
          <w:szCs w:val="22"/>
          <w:lang w:val="es-ES_tradnl"/>
        </w:rPr>
        <w:sectPr w:rsidR="004735F1" w:rsidSect="00C21CC1">
          <w:headerReference w:type="default" r:id="rId36"/>
          <w:footerReference w:type="default" r:id="rId37"/>
          <w:type w:val="continuous"/>
          <w:pgSz w:w="11906" w:h="16838" w:code="9"/>
          <w:pgMar w:top="1418" w:right="1134" w:bottom="1418" w:left="1418" w:header="850" w:footer="1246" w:gutter="0"/>
          <w:cols w:space="720"/>
          <w:noEndnote/>
        </w:sectPr>
      </w:pPr>
    </w:p>
    <w:p w:rsidR="004735F1" w:rsidRPr="00475F3E" w:rsidRDefault="004735F1" w:rsidP="004735F1">
      <w:pPr>
        <w:ind w:firstLine="708"/>
        <w:jc w:val="both"/>
        <w:rPr>
          <w:rFonts w:ascii="Arial" w:hAnsi="Arial"/>
          <w:sz w:val="22"/>
          <w:szCs w:val="22"/>
          <w:lang w:val="es-ES_tradnl"/>
        </w:rPr>
      </w:pPr>
      <w:r>
        <w:rPr>
          <w:rFonts w:ascii="Arial" w:hAnsi="Arial"/>
          <w:sz w:val="22"/>
          <w:szCs w:val="22"/>
          <w:lang w:val="es-ES_tradnl"/>
        </w:rPr>
        <w:lastRenderedPageBreak/>
        <w:t>Estará formado por armario MERLIN GERIN modelo Prisma Plus  o similar de 1380 mm de alto, 1190</w:t>
      </w:r>
      <w:r w:rsidRPr="00475F3E">
        <w:rPr>
          <w:rFonts w:ascii="Arial" w:hAnsi="Arial"/>
          <w:sz w:val="22"/>
          <w:szCs w:val="22"/>
          <w:lang w:val="es-ES_tradnl"/>
        </w:rPr>
        <w:t xml:space="preserve"> mm. de ancho y </w:t>
      </w:r>
      <w:smartTag w:uri="urn:schemas-microsoft-com:office:smarttags" w:element="metricconverter">
        <w:smartTagPr>
          <w:attr w:name="ProductID" w:val="200 mm"/>
        </w:smartTagPr>
        <w:r w:rsidRPr="00475F3E">
          <w:rPr>
            <w:rFonts w:ascii="Arial" w:hAnsi="Arial"/>
            <w:sz w:val="22"/>
            <w:szCs w:val="22"/>
            <w:lang w:val="es-ES_tradnl"/>
          </w:rPr>
          <w:t>200 mm</w:t>
        </w:r>
      </w:smartTag>
      <w:r w:rsidRPr="00475F3E">
        <w:rPr>
          <w:rFonts w:ascii="Arial" w:hAnsi="Arial"/>
          <w:sz w:val="22"/>
          <w:szCs w:val="22"/>
          <w:lang w:val="es-ES_tradnl"/>
        </w:rPr>
        <w:t>. de profundidad. En esta envolvente se alojarán los componentes de aparamenta eléctrica.</w:t>
      </w:r>
    </w:p>
    <w:p w:rsidR="004735F1" w:rsidRPr="00475F3E" w:rsidRDefault="004735F1" w:rsidP="004735F1">
      <w:pPr>
        <w:jc w:val="both"/>
        <w:rPr>
          <w:rFonts w:ascii="Arial" w:hAnsi="Arial"/>
          <w:sz w:val="22"/>
          <w:szCs w:val="22"/>
          <w:lang w:val="es-ES_tradnl"/>
        </w:rPr>
      </w:pPr>
    </w:p>
    <w:p w:rsidR="004735F1" w:rsidRPr="00475F3E" w:rsidRDefault="004735F1" w:rsidP="004735F1">
      <w:pPr>
        <w:ind w:firstLine="708"/>
        <w:jc w:val="both"/>
        <w:rPr>
          <w:rFonts w:ascii="Arial" w:hAnsi="Arial"/>
          <w:sz w:val="22"/>
          <w:szCs w:val="22"/>
          <w:lang w:val="es-ES_tradnl"/>
        </w:rPr>
      </w:pPr>
      <w:r w:rsidRPr="00475F3E">
        <w:rPr>
          <w:rFonts w:ascii="Arial" w:hAnsi="Arial"/>
          <w:sz w:val="22"/>
          <w:szCs w:val="22"/>
          <w:lang w:val="es-ES_tradnl"/>
        </w:rPr>
        <w:t>El armario será metálico y estará constituido por chapa electrocincada pintada. Estará provisto de un revestimiento anti-corrosión por polvo de resinas epoxi polyester polimerizado al calor y pintura color beyge RAL 1019.</w:t>
      </w:r>
    </w:p>
    <w:p w:rsidR="004735F1" w:rsidRPr="00475F3E" w:rsidRDefault="004735F1" w:rsidP="004735F1">
      <w:pPr>
        <w:jc w:val="both"/>
        <w:rPr>
          <w:rFonts w:ascii="Arial" w:hAnsi="Arial"/>
          <w:sz w:val="22"/>
          <w:szCs w:val="22"/>
          <w:lang w:val="es-ES_tradnl"/>
        </w:rPr>
      </w:pPr>
    </w:p>
    <w:p w:rsidR="004735F1" w:rsidRPr="00475F3E" w:rsidRDefault="004735F1" w:rsidP="004735F1">
      <w:pPr>
        <w:ind w:firstLine="708"/>
        <w:jc w:val="both"/>
        <w:rPr>
          <w:rFonts w:ascii="Arial" w:hAnsi="Arial"/>
          <w:sz w:val="22"/>
          <w:szCs w:val="22"/>
          <w:lang w:val="es-ES_tradnl"/>
        </w:rPr>
      </w:pPr>
      <w:r w:rsidRPr="00475F3E">
        <w:rPr>
          <w:rFonts w:ascii="Arial" w:hAnsi="Arial"/>
          <w:sz w:val="22"/>
          <w:szCs w:val="22"/>
          <w:lang w:val="es-ES_tradnl"/>
        </w:rPr>
        <w:t>El grado de protección del conjunto será IP40/IK7 y dispondrá de puerta transparente con cierre.</w:t>
      </w:r>
      <w:r w:rsidRPr="00095BB9">
        <w:rPr>
          <w:rFonts w:ascii="Arial" w:hAnsi="Arial"/>
          <w:sz w:val="22"/>
          <w:szCs w:val="22"/>
          <w:lang w:val="es-ES_tradnl"/>
        </w:rPr>
        <w:t xml:space="preserve"> </w:t>
      </w:r>
      <w:r w:rsidRPr="00475F3E">
        <w:rPr>
          <w:rFonts w:ascii="Arial" w:hAnsi="Arial"/>
          <w:sz w:val="22"/>
          <w:szCs w:val="22"/>
          <w:lang w:val="es-ES_tradnl"/>
        </w:rPr>
        <w:t>Los soportes de las piezas bajo tensión son de material autoextinguible, grado 960, según las normas CEI 695.2.1, UNE 20762.2.1.(83) y NFC 20455.</w:t>
      </w:r>
    </w:p>
    <w:p w:rsidR="004735F1" w:rsidRPr="00475F3E" w:rsidRDefault="004735F1" w:rsidP="004735F1">
      <w:pPr>
        <w:ind w:firstLine="708"/>
        <w:jc w:val="both"/>
        <w:rPr>
          <w:rFonts w:ascii="Arial" w:hAnsi="Arial"/>
          <w:sz w:val="22"/>
          <w:szCs w:val="22"/>
          <w:lang w:val="es-ES_tradnl"/>
        </w:rPr>
      </w:pPr>
    </w:p>
    <w:p w:rsidR="004735F1" w:rsidRPr="00475F3E" w:rsidRDefault="004735F1" w:rsidP="004735F1">
      <w:pPr>
        <w:jc w:val="both"/>
        <w:rPr>
          <w:rFonts w:ascii="Arial" w:hAnsi="Arial"/>
          <w:sz w:val="22"/>
          <w:szCs w:val="22"/>
          <w:lang w:val="es-ES_tradnl"/>
        </w:rPr>
      </w:pPr>
    </w:p>
    <w:p w:rsidR="004735F1" w:rsidRDefault="004735F1" w:rsidP="004735F1">
      <w:pPr>
        <w:jc w:val="both"/>
        <w:rPr>
          <w:rFonts w:ascii="Arial" w:hAnsi="Arial"/>
          <w:b/>
          <w:sz w:val="22"/>
          <w:szCs w:val="22"/>
          <w:lang w:val="es-ES_tradnl"/>
        </w:rPr>
      </w:pPr>
      <w:r>
        <w:rPr>
          <w:rFonts w:ascii="Arial" w:hAnsi="Arial"/>
          <w:b/>
          <w:noProof/>
          <w:sz w:val="22"/>
          <w:szCs w:val="22"/>
        </w:rPr>
        <w:drawing>
          <wp:inline distT="0" distB="0" distL="0" distR="0">
            <wp:extent cx="2741295" cy="3140121"/>
            <wp:effectExtent l="19050" t="0" r="190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2741295" cy="3140121"/>
                    </a:xfrm>
                    <a:prstGeom prst="rect">
                      <a:avLst/>
                    </a:prstGeom>
                    <a:noFill/>
                    <a:ln w="9525">
                      <a:noFill/>
                      <a:miter lim="800000"/>
                      <a:headEnd/>
                      <a:tailEnd/>
                    </a:ln>
                  </pic:spPr>
                </pic:pic>
              </a:graphicData>
            </a:graphic>
          </wp:inline>
        </w:drawing>
      </w:r>
    </w:p>
    <w:p w:rsidR="004735F1" w:rsidRDefault="004735F1" w:rsidP="004735F1">
      <w:pPr>
        <w:jc w:val="both"/>
        <w:rPr>
          <w:rFonts w:ascii="Arial" w:hAnsi="Arial"/>
          <w:b/>
          <w:sz w:val="22"/>
          <w:szCs w:val="22"/>
          <w:lang w:val="es-ES_tradnl"/>
        </w:rPr>
        <w:sectPr w:rsidR="004735F1" w:rsidSect="00BE55E4">
          <w:type w:val="continuous"/>
          <w:pgSz w:w="11906" w:h="16838" w:code="9"/>
          <w:pgMar w:top="1418" w:right="1134" w:bottom="1418" w:left="1418" w:header="850" w:footer="1246" w:gutter="0"/>
          <w:cols w:num="2" w:space="720"/>
          <w:noEndnote/>
        </w:sectPr>
      </w:pPr>
    </w:p>
    <w:p w:rsidR="004735F1" w:rsidRPr="00475F3E" w:rsidRDefault="004735F1" w:rsidP="004735F1">
      <w:pPr>
        <w:ind w:firstLine="708"/>
        <w:jc w:val="both"/>
        <w:rPr>
          <w:rFonts w:ascii="Arial" w:hAnsi="Arial"/>
          <w:sz w:val="22"/>
          <w:szCs w:val="22"/>
          <w:lang w:val="es-ES_tradnl"/>
        </w:rPr>
      </w:pPr>
      <w:r w:rsidRPr="00475F3E">
        <w:rPr>
          <w:rFonts w:ascii="Arial" w:hAnsi="Arial"/>
          <w:sz w:val="22"/>
          <w:szCs w:val="22"/>
          <w:lang w:val="es-ES_tradnl"/>
        </w:rPr>
        <w:lastRenderedPageBreak/>
        <w:t>El armario estará conforme a las normas CEI 439-1, UNE 20098-1, NFC 63-410, NBN 63439, BS 5486.1, NFC 15-100, UNE 20460 y C12-100.</w:t>
      </w:r>
    </w:p>
    <w:p w:rsidR="004735F1" w:rsidRDefault="004735F1" w:rsidP="004735F1">
      <w:pPr>
        <w:jc w:val="both"/>
        <w:rPr>
          <w:rFonts w:ascii="Arial" w:hAnsi="Arial"/>
          <w:b/>
          <w:sz w:val="22"/>
          <w:szCs w:val="22"/>
          <w:lang w:val="es-ES_tradnl"/>
        </w:rPr>
      </w:pPr>
    </w:p>
    <w:p w:rsidR="004735F1" w:rsidRDefault="004735F1" w:rsidP="004735F1">
      <w:pPr>
        <w:ind w:firstLine="708"/>
        <w:jc w:val="both"/>
        <w:rPr>
          <w:rFonts w:ascii="Arial" w:hAnsi="Arial"/>
          <w:sz w:val="22"/>
          <w:szCs w:val="22"/>
          <w:lang w:val="es-ES_tradnl"/>
        </w:rPr>
      </w:pPr>
    </w:p>
    <w:p w:rsidR="004735F1" w:rsidRDefault="004735F1" w:rsidP="004735F1">
      <w:pPr>
        <w:ind w:firstLine="708"/>
        <w:jc w:val="both"/>
        <w:rPr>
          <w:rFonts w:ascii="Arial" w:hAnsi="Arial"/>
          <w:sz w:val="22"/>
          <w:szCs w:val="22"/>
          <w:lang w:val="es-ES_tradnl"/>
        </w:rPr>
      </w:pPr>
      <w:r>
        <w:rPr>
          <w:rFonts w:ascii="Arial" w:hAnsi="Arial"/>
          <w:sz w:val="22"/>
          <w:szCs w:val="22"/>
          <w:lang w:val="es-ES_tradnl"/>
        </w:rPr>
        <w:t>El área de protección la podemos ver en la siguiente imagen</w:t>
      </w:r>
    </w:p>
    <w:p w:rsidR="004735F1" w:rsidRDefault="004735F1" w:rsidP="004735F1">
      <w:pPr>
        <w:jc w:val="both"/>
        <w:rPr>
          <w:rFonts w:ascii="Arial" w:hAnsi="Arial"/>
          <w:b/>
          <w:sz w:val="22"/>
          <w:szCs w:val="22"/>
          <w:lang w:val="es-ES_tradnl"/>
        </w:rPr>
      </w:pPr>
    </w:p>
    <w:p w:rsidR="004735F1" w:rsidRDefault="004735F1" w:rsidP="008D0D52">
      <w:pPr>
        <w:jc w:val="both"/>
        <w:rPr>
          <w:rFonts w:ascii="Arial" w:hAnsi="Arial"/>
          <w:b/>
          <w:sz w:val="22"/>
          <w:szCs w:val="22"/>
          <w:lang w:val="es-ES_tradnl"/>
        </w:rPr>
      </w:pPr>
    </w:p>
    <w:p w:rsidR="00B461FE" w:rsidRDefault="004735F1" w:rsidP="004735F1">
      <w:pPr>
        <w:ind w:firstLine="2694"/>
        <w:jc w:val="both"/>
        <w:rPr>
          <w:rFonts w:ascii="Arial" w:hAnsi="Arial"/>
          <w:b/>
          <w:sz w:val="22"/>
          <w:szCs w:val="22"/>
          <w:lang w:val="es-ES_tradnl"/>
        </w:rPr>
      </w:pPr>
      <w:r>
        <w:rPr>
          <w:rFonts w:ascii="Arial" w:hAnsi="Arial"/>
          <w:b/>
          <w:noProof/>
          <w:sz w:val="22"/>
          <w:szCs w:val="22"/>
        </w:rPr>
        <w:drawing>
          <wp:inline distT="0" distB="0" distL="0" distR="0">
            <wp:extent cx="2495455" cy="1800000"/>
            <wp:effectExtent l="19050" t="0" r="9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srcRect/>
                    <a:stretch>
                      <a:fillRect/>
                    </a:stretch>
                  </pic:blipFill>
                  <pic:spPr bwMode="auto">
                    <a:xfrm>
                      <a:off x="0" y="0"/>
                      <a:ext cx="2495455" cy="1800000"/>
                    </a:xfrm>
                    <a:prstGeom prst="rect">
                      <a:avLst/>
                    </a:prstGeom>
                    <a:noFill/>
                    <a:ln w="9525">
                      <a:noFill/>
                      <a:miter lim="800000"/>
                      <a:headEnd/>
                      <a:tailEnd/>
                    </a:ln>
                  </pic:spPr>
                </pic:pic>
              </a:graphicData>
            </a:graphic>
          </wp:inline>
        </w:drawing>
      </w:r>
    </w:p>
    <w:p w:rsidR="004735F1" w:rsidRDefault="004735F1" w:rsidP="008D0D52">
      <w:pPr>
        <w:jc w:val="both"/>
        <w:rPr>
          <w:rFonts w:ascii="Arial" w:hAnsi="Arial"/>
          <w:b/>
          <w:sz w:val="22"/>
          <w:szCs w:val="22"/>
          <w:lang w:val="es-ES_tradnl"/>
        </w:rPr>
      </w:pPr>
    </w:p>
    <w:p w:rsidR="004735F1" w:rsidRDefault="004735F1" w:rsidP="008D0D52">
      <w:pPr>
        <w:jc w:val="both"/>
        <w:rPr>
          <w:rFonts w:ascii="Arial" w:hAnsi="Arial"/>
          <w:b/>
          <w:sz w:val="22"/>
          <w:szCs w:val="22"/>
          <w:lang w:val="es-ES_tradnl"/>
        </w:rPr>
      </w:pPr>
    </w:p>
    <w:p w:rsidR="004735F1" w:rsidRDefault="004735F1" w:rsidP="008D0D52">
      <w:pPr>
        <w:jc w:val="both"/>
        <w:rPr>
          <w:rFonts w:ascii="Arial" w:hAnsi="Arial"/>
          <w:b/>
          <w:sz w:val="22"/>
          <w:szCs w:val="22"/>
          <w:lang w:val="es-ES_tradnl"/>
        </w:rPr>
      </w:pPr>
    </w:p>
    <w:p w:rsidR="004735F1" w:rsidRDefault="004735F1" w:rsidP="008D0D52">
      <w:pPr>
        <w:jc w:val="both"/>
        <w:rPr>
          <w:rFonts w:ascii="Arial" w:hAnsi="Arial"/>
          <w:b/>
          <w:sz w:val="22"/>
          <w:szCs w:val="22"/>
          <w:lang w:val="es-ES_tradnl"/>
        </w:rPr>
      </w:pPr>
    </w:p>
    <w:p w:rsidR="004735F1" w:rsidRDefault="004735F1" w:rsidP="008D0D52">
      <w:pPr>
        <w:jc w:val="both"/>
        <w:rPr>
          <w:rFonts w:ascii="Arial" w:hAnsi="Arial"/>
          <w:b/>
          <w:sz w:val="22"/>
          <w:szCs w:val="22"/>
          <w:lang w:val="es-ES_tradnl"/>
        </w:rPr>
      </w:pPr>
    </w:p>
    <w:p w:rsidR="004735F1" w:rsidRDefault="004735F1" w:rsidP="008D0D52">
      <w:pPr>
        <w:jc w:val="both"/>
        <w:rPr>
          <w:rFonts w:ascii="Arial" w:hAnsi="Arial"/>
          <w:b/>
          <w:sz w:val="22"/>
          <w:szCs w:val="22"/>
          <w:lang w:val="es-ES_tradnl"/>
        </w:rPr>
      </w:pPr>
    </w:p>
    <w:p w:rsidR="004735F1" w:rsidRDefault="004735F1" w:rsidP="008D0D52">
      <w:pPr>
        <w:jc w:val="both"/>
        <w:rPr>
          <w:rFonts w:ascii="Arial" w:hAnsi="Arial"/>
          <w:b/>
          <w:sz w:val="22"/>
          <w:szCs w:val="22"/>
          <w:lang w:val="es-ES_tradnl"/>
        </w:rPr>
      </w:pPr>
    </w:p>
    <w:p w:rsidR="004735F1" w:rsidRDefault="004735F1" w:rsidP="008D0D52">
      <w:pPr>
        <w:jc w:val="both"/>
        <w:rPr>
          <w:rFonts w:ascii="Arial" w:hAnsi="Arial"/>
          <w:b/>
          <w:sz w:val="22"/>
          <w:szCs w:val="22"/>
          <w:lang w:val="es-ES_tradnl"/>
        </w:rPr>
      </w:pPr>
    </w:p>
    <w:p w:rsidR="004735F1" w:rsidRDefault="004735F1" w:rsidP="008D0D52">
      <w:pPr>
        <w:jc w:val="both"/>
        <w:rPr>
          <w:rFonts w:ascii="Arial" w:hAnsi="Arial"/>
          <w:b/>
          <w:sz w:val="22"/>
          <w:szCs w:val="22"/>
          <w:lang w:val="es-ES_tradnl"/>
        </w:rPr>
      </w:pPr>
    </w:p>
    <w:p w:rsidR="004735F1" w:rsidRDefault="004735F1" w:rsidP="008D0D52">
      <w:pPr>
        <w:jc w:val="both"/>
        <w:rPr>
          <w:rFonts w:ascii="Arial" w:hAnsi="Arial"/>
          <w:b/>
          <w:sz w:val="22"/>
          <w:szCs w:val="22"/>
          <w:lang w:val="es-ES_tradnl"/>
        </w:rPr>
      </w:pPr>
    </w:p>
    <w:p w:rsidR="004735F1" w:rsidRDefault="004735F1" w:rsidP="008D0D52">
      <w:pPr>
        <w:jc w:val="both"/>
        <w:rPr>
          <w:rFonts w:ascii="Arial" w:hAnsi="Arial"/>
          <w:b/>
          <w:sz w:val="22"/>
          <w:szCs w:val="22"/>
          <w:lang w:val="es-ES_tradnl"/>
        </w:rPr>
      </w:pPr>
    </w:p>
    <w:p w:rsidR="003F0922" w:rsidRDefault="008D0D52" w:rsidP="008D0D52">
      <w:pPr>
        <w:jc w:val="both"/>
        <w:rPr>
          <w:rFonts w:ascii="Arial" w:hAnsi="Arial"/>
          <w:b/>
          <w:sz w:val="22"/>
          <w:szCs w:val="22"/>
          <w:lang w:val="es-ES_tradnl"/>
        </w:rPr>
      </w:pPr>
      <w:r>
        <w:rPr>
          <w:rFonts w:ascii="Arial" w:hAnsi="Arial"/>
          <w:b/>
          <w:sz w:val="22"/>
          <w:szCs w:val="22"/>
          <w:lang w:val="es-ES_tradnl"/>
        </w:rPr>
        <w:lastRenderedPageBreak/>
        <w:t xml:space="preserve">RESTO DE </w:t>
      </w:r>
      <w:r w:rsidR="00475F3E" w:rsidRPr="00475F3E">
        <w:rPr>
          <w:rFonts w:ascii="Arial" w:hAnsi="Arial"/>
          <w:b/>
          <w:sz w:val="22"/>
          <w:szCs w:val="22"/>
          <w:lang w:val="es-ES_tradnl"/>
        </w:rPr>
        <w:t>CUADRO</w:t>
      </w:r>
      <w:r>
        <w:rPr>
          <w:rFonts w:ascii="Arial" w:hAnsi="Arial"/>
          <w:b/>
          <w:sz w:val="22"/>
          <w:szCs w:val="22"/>
          <w:lang w:val="es-ES_tradnl"/>
        </w:rPr>
        <w:t>S</w:t>
      </w:r>
      <w:r w:rsidR="00475F3E" w:rsidRPr="00475F3E">
        <w:rPr>
          <w:rFonts w:ascii="Arial" w:hAnsi="Arial"/>
          <w:b/>
          <w:sz w:val="22"/>
          <w:szCs w:val="22"/>
          <w:lang w:val="es-ES_tradnl"/>
        </w:rPr>
        <w:t xml:space="preserve"> </w:t>
      </w:r>
      <w:r w:rsidR="00D361BA">
        <w:rPr>
          <w:rFonts w:ascii="Arial" w:hAnsi="Arial"/>
          <w:b/>
          <w:sz w:val="22"/>
          <w:szCs w:val="22"/>
          <w:lang w:val="es-ES_tradnl"/>
        </w:rPr>
        <w:t>SECUNDARIO</w:t>
      </w:r>
      <w:r>
        <w:rPr>
          <w:rFonts w:ascii="Arial" w:hAnsi="Arial"/>
          <w:b/>
          <w:sz w:val="22"/>
          <w:szCs w:val="22"/>
          <w:lang w:val="es-ES_tradnl"/>
        </w:rPr>
        <w:t>S.</w:t>
      </w:r>
    </w:p>
    <w:p w:rsidR="008D0D52" w:rsidRDefault="008D0D52" w:rsidP="008D0D52">
      <w:pPr>
        <w:jc w:val="both"/>
        <w:rPr>
          <w:rFonts w:ascii="Arial" w:hAnsi="Arial"/>
          <w:b/>
          <w:sz w:val="22"/>
          <w:szCs w:val="22"/>
          <w:lang w:val="es-ES_tradnl"/>
        </w:rPr>
      </w:pPr>
    </w:p>
    <w:p w:rsidR="00235A74" w:rsidRDefault="00235A74" w:rsidP="00235A74">
      <w:pPr>
        <w:ind w:firstLine="708"/>
        <w:jc w:val="both"/>
        <w:rPr>
          <w:rFonts w:ascii="Arial" w:hAnsi="Arial"/>
          <w:sz w:val="22"/>
          <w:szCs w:val="22"/>
          <w:lang w:val="es-ES_tradnl"/>
        </w:rPr>
      </w:pPr>
      <w:r>
        <w:rPr>
          <w:rFonts w:ascii="Arial" w:hAnsi="Arial"/>
          <w:sz w:val="22"/>
          <w:szCs w:val="22"/>
          <w:lang w:val="es-ES_tradnl"/>
        </w:rPr>
        <w:t>Otros armarios de protección son el que da servicio al aula de informática y al alumbrado exterior.</w:t>
      </w:r>
    </w:p>
    <w:p w:rsidR="00235A74" w:rsidRDefault="00235A74" w:rsidP="00235A74">
      <w:pPr>
        <w:jc w:val="both"/>
        <w:rPr>
          <w:rFonts w:ascii="Arial" w:hAnsi="Arial"/>
          <w:sz w:val="22"/>
          <w:szCs w:val="22"/>
          <w:lang w:val="es-ES_tradnl"/>
        </w:rPr>
      </w:pPr>
    </w:p>
    <w:p w:rsidR="00235A74" w:rsidRDefault="00475F3E" w:rsidP="00235A74">
      <w:pPr>
        <w:ind w:firstLine="708"/>
        <w:jc w:val="both"/>
        <w:rPr>
          <w:rFonts w:ascii="Arial" w:hAnsi="Arial"/>
          <w:sz w:val="22"/>
          <w:szCs w:val="22"/>
          <w:lang w:val="es-ES_tradnl"/>
        </w:rPr>
      </w:pPr>
      <w:r w:rsidRPr="00475F3E">
        <w:rPr>
          <w:rFonts w:ascii="Arial" w:hAnsi="Arial"/>
          <w:sz w:val="22"/>
          <w:szCs w:val="22"/>
          <w:lang w:val="es-ES_tradnl"/>
        </w:rPr>
        <w:t xml:space="preserve">Estarán </w:t>
      </w:r>
      <w:r w:rsidR="00235A74">
        <w:rPr>
          <w:rFonts w:ascii="Arial" w:hAnsi="Arial"/>
          <w:sz w:val="22"/>
          <w:szCs w:val="22"/>
          <w:lang w:val="es-ES_tradnl"/>
        </w:rPr>
        <w:t>formados por un armario aislantes</w:t>
      </w:r>
      <w:r w:rsidRPr="00475F3E">
        <w:rPr>
          <w:rFonts w:ascii="Arial" w:hAnsi="Arial"/>
          <w:sz w:val="22"/>
          <w:szCs w:val="22"/>
          <w:lang w:val="es-ES_tradnl"/>
        </w:rPr>
        <w:t xml:space="preserve"> MERLIN</w:t>
      </w:r>
      <w:r w:rsidR="00235A74">
        <w:rPr>
          <w:rFonts w:ascii="Arial" w:hAnsi="Arial"/>
          <w:sz w:val="22"/>
          <w:szCs w:val="22"/>
          <w:lang w:val="es-ES_tradnl"/>
        </w:rPr>
        <w:t xml:space="preserve"> GERIN modelo Pragma </w:t>
      </w:r>
      <w:r w:rsidR="00292535">
        <w:rPr>
          <w:rFonts w:ascii="Arial" w:hAnsi="Arial"/>
          <w:sz w:val="22"/>
          <w:szCs w:val="22"/>
          <w:lang w:val="es-ES_tradnl"/>
        </w:rPr>
        <w:t xml:space="preserve"> o equivalente</w:t>
      </w:r>
      <w:r w:rsidRPr="00475F3E">
        <w:rPr>
          <w:rFonts w:ascii="Arial" w:hAnsi="Arial"/>
          <w:sz w:val="22"/>
          <w:szCs w:val="22"/>
          <w:lang w:val="es-ES_tradnl"/>
        </w:rPr>
        <w:t xml:space="preserve"> para montaje empotrado, de diferentes alturas según la ocupación de cada uno</w:t>
      </w:r>
      <w:r w:rsidR="00235A74">
        <w:rPr>
          <w:rFonts w:ascii="Arial" w:hAnsi="Arial"/>
          <w:sz w:val="22"/>
          <w:szCs w:val="22"/>
          <w:lang w:val="es-ES_tradnl"/>
        </w:rPr>
        <w:t>.</w:t>
      </w:r>
    </w:p>
    <w:p w:rsidR="00235A74" w:rsidRDefault="00235A74" w:rsidP="00235A74">
      <w:pPr>
        <w:ind w:firstLine="708"/>
        <w:jc w:val="both"/>
        <w:rPr>
          <w:rFonts w:ascii="Arial" w:hAnsi="Arial"/>
          <w:sz w:val="22"/>
          <w:szCs w:val="22"/>
          <w:lang w:val="es-ES_tradnl"/>
        </w:rPr>
      </w:pPr>
    </w:p>
    <w:p w:rsidR="00235A74" w:rsidRPr="00475F3E" w:rsidRDefault="00235A74" w:rsidP="00235A74">
      <w:pPr>
        <w:ind w:firstLine="708"/>
        <w:jc w:val="both"/>
        <w:rPr>
          <w:rFonts w:ascii="Arial" w:hAnsi="Arial"/>
          <w:sz w:val="22"/>
          <w:szCs w:val="22"/>
          <w:lang w:val="es-ES_tradnl"/>
        </w:rPr>
      </w:pPr>
      <w:r>
        <w:rPr>
          <w:rFonts w:ascii="Arial" w:hAnsi="Arial"/>
          <w:sz w:val="22"/>
          <w:szCs w:val="22"/>
          <w:lang w:val="es-ES_tradnl"/>
        </w:rPr>
        <w:t>En este Proyecto no se contemplan otros cuadros específicos como son los de ascensores, Grupos de agua o similares, ya que dichos elementos se encuentran integrados dentro de su Proyecto específico correspondiente y por tanto sólo calcularemos las líneas de alimentación y protecciones necesarias.</w:t>
      </w:r>
    </w:p>
    <w:p w:rsidR="00475F3E" w:rsidRPr="00475F3E" w:rsidRDefault="00475F3E" w:rsidP="00475F3E">
      <w:pPr>
        <w:jc w:val="both"/>
        <w:rPr>
          <w:rFonts w:ascii="Arial" w:hAnsi="Arial"/>
          <w:sz w:val="22"/>
          <w:szCs w:val="22"/>
          <w:lang w:val="es-ES_tradnl"/>
        </w:rPr>
      </w:pPr>
    </w:p>
    <w:p w:rsidR="00475F3E" w:rsidRPr="00475F3E" w:rsidRDefault="007D57DB" w:rsidP="00475F3E">
      <w:pPr>
        <w:jc w:val="both"/>
        <w:rPr>
          <w:rFonts w:ascii="Arial" w:hAnsi="Arial"/>
          <w:b/>
          <w:sz w:val="22"/>
          <w:szCs w:val="22"/>
          <w:u w:val="single"/>
          <w:lang w:val="es-ES_tradnl"/>
        </w:rPr>
      </w:pPr>
      <w:r>
        <w:rPr>
          <w:rFonts w:ascii="Arial" w:hAnsi="Arial"/>
          <w:b/>
          <w:sz w:val="22"/>
          <w:szCs w:val="22"/>
          <w:u w:val="single"/>
          <w:lang w:val="es-ES_tradnl"/>
        </w:rPr>
        <w:t>6</w:t>
      </w:r>
      <w:r w:rsidR="00475F3E" w:rsidRPr="00475F3E">
        <w:rPr>
          <w:rFonts w:ascii="Arial" w:hAnsi="Arial"/>
          <w:b/>
          <w:sz w:val="22"/>
          <w:szCs w:val="22"/>
          <w:u w:val="single"/>
          <w:lang w:val="es-ES_tradnl"/>
        </w:rPr>
        <w:t>.2.- TIPO DE APARELLAJE</w:t>
      </w:r>
    </w:p>
    <w:p w:rsidR="00475F3E" w:rsidRPr="00475F3E" w:rsidRDefault="00475F3E" w:rsidP="00475F3E">
      <w:pPr>
        <w:jc w:val="both"/>
        <w:rPr>
          <w:rFonts w:ascii="Arial" w:hAnsi="Arial"/>
          <w:b/>
          <w:sz w:val="22"/>
          <w:szCs w:val="22"/>
          <w:u w:val="single"/>
          <w:lang w:val="es-ES_tradnl"/>
        </w:rPr>
      </w:pPr>
    </w:p>
    <w:p w:rsidR="00475F3E" w:rsidRPr="00475F3E" w:rsidRDefault="00475F3E" w:rsidP="00475F3E">
      <w:pPr>
        <w:jc w:val="both"/>
        <w:rPr>
          <w:rFonts w:ascii="Arial" w:hAnsi="Arial"/>
          <w:sz w:val="22"/>
          <w:szCs w:val="22"/>
          <w:u w:val="single"/>
          <w:lang w:val="es-ES_tradnl"/>
        </w:rPr>
      </w:pPr>
      <w:r w:rsidRPr="00475F3E">
        <w:rPr>
          <w:rFonts w:ascii="Arial" w:hAnsi="Arial"/>
          <w:sz w:val="22"/>
          <w:szCs w:val="22"/>
          <w:u w:val="single"/>
          <w:lang w:val="es-ES_tradnl"/>
        </w:rPr>
        <w:t>INTERRUPTORES GENERALES</w:t>
      </w:r>
    </w:p>
    <w:p w:rsidR="00475F3E" w:rsidRPr="00475F3E" w:rsidRDefault="00475F3E" w:rsidP="00475F3E">
      <w:pPr>
        <w:jc w:val="both"/>
        <w:rPr>
          <w:rFonts w:ascii="Arial" w:hAnsi="Arial"/>
          <w:sz w:val="22"/>
          <w:szCs w:val="22"/>
          <w:u w:val="single"/>
          <w:lang w:val="es-ES_tradnl"/>
        </w:rPr>
      </w:pPr>
    </w:p>
    <w:p w:rsidR="00475F3E" w:rsidRPr="00475F3E" w:rsidRDefault="00475F3E" w:rsidP="00235A74">
      <w:pPr>
        <w:ind w:firstLine="708"/>
        <w:jc w:val="both"/>
        <w:rPr>
          <w:rFonts w:ascii="Arial" w:hAnsi="Arial"/>
          <w:sz w:val="22"/>
          <w:szCs w:val="22"/>
          <w:lang w:val="es-ES_tradnl"/>
        </w:rPr>
      </w:pPr>
      <w:r w:rsidRPr="00475F3E">
        <w:rPr>
          <w:rFonts w:ascii="Arial" w:hAnsi="Arial"/>
          <w:sz w:val="22"/>
          <w:szCs w:val="22"/>
          <w:lang w:val="es-ES_tradnl"/>
        </w:rPr>
        <w:t xml:space="preserve">Se instalarán interruptores automáticos magnetotérmicos MERLIN GERIN del tipo NG125N </w:t>
      </w:r>
      <w:r w:rsidR="00C45088">
        <w:rPr>
          <w:rFonts w:ascii="Arial" w:hAnsi="Arial"/>
          <w:sz w:val="22"/>
          <w:szCs w:val="22"/>
          <w:lang w:val="es-ES_tradnl"/>
        </w:rPr>
        <w:t xml:space="preserve"> o C60N, de diferentes calibres y 16</w:t>
      </w:r>
      <w:r w:rsidRPr="00475F3E">
        <w:rPr>
          <w:rFonts w:ascii="Arial" w:hAnsi="Arial"/>
          <w:sz w:val="22"/>
          <w:szCs w:val="22"/>
          <w:lang w:val="es-ES_tradnl"/>
        </w:rPr>
        <w:t xml:space="preserve"> kA de poder de cortocircuito como mínimo.</w:t>
      </w:r>
    </w:p>
    <w:p w:rsidR="00475F3E" w:rsidRPr="00475F3E" w:rsidRDefault="00475F3E" w:rsidP="00475F3E">
      <w:pPr>
        <w:jc w:val="both"/>
        <w:rPr>
          <w:rFonts w:ascii="Arial" w:hAnsi="Arial"/>
          <w:sz w:val="22"/>
          <w:szCs w:val="22"/>
          <w:lang w:val="es-ES_tradnl"/>
        </w:rPr>
      </w:pPr>
    </w:p>
    <w:p w:rsidR="00475F3E" w:rsidRPr="00475F3E" w:rsidRDefault="00475F3E" w:rsidP="00015528">
      <w:pPr>
        <w:ind w:firstLine="708"/>
        <w:jc w:val="both"/>
        <w:rPr>
          <w:rFonts w:ascii="Arial" w:hAnsi="Arial"/>
          <w:sz w:val="22"/>
          <w:szCs w:val="22"/>
          <w:lang w:val="es-ES_tradnl"/>
        </w:rPr>
      </w:pPr>
      <w:r w:rsidRPr="00475F3E">
        <w:rPr>
          <w:rFonts w:ascii="Arial" w:hAnsi="Arial"/>
          <w:sz w:val="22"/>
          <w:szCs w:val="22"/>
          <w:lang w:val="es-ES_tradnl"/>
        </w:rPr>
        <w:t>Estos interruptores automáticos realizarán el seccionamiento de corte plenamente aparente. La empuñadura solo podrá presentar la posición abierta si los contactos están realmente separados por una distancia suficiente</w:t>
      </w:r>
    </w:p>
    <w:p w:rsidR="00475F3E" w:rsidRPr="00475F3E" w:rsidRDefault="00475F3E" w:rsidP="00475F3E">
      <w:pPr>
        <w:jc w:val="both"/>
        <w:rPr>
          <w:rFonts w:ascii="Arial" w:hAnsi="Arial"/>
          <w:sz w:val="22"/>
          <w:szCs w:val="22"/>
          <w:lang w:val="es-ES_tradnl"/>
        </w:rPr>
      </w:pPr>
    </w:p>
    <w:p w:rsidR="00475F3E" w:rsidRPr="00475F3E" w:rsidRDefault="00475F3E" w:rsidP="00015528">
      <w:pPr>
        <w:ind w:firstLine="708"/>
        <w:jc w:val="both"/>
        <w:rPr>
          <w:rFonts w:ascii="Arial" w:hAnsi="Arial"/>
          <w:sz w:val="22"/>
          <w:szCs w:val="22"/>
          <w:lang w:val="es-ES_tradnl"/>
        </w:rPr>
      </w:pPr>
      <w:r w:rsidRPr="00475F3E">
        <w:rPr>
          <w:rFonts w:ascii="Arial" w:hAnsi="Arial"/>
          <w:sz w:val="22"/>
          <w:szCs w:val="22"/>
          <w:lang w:val="es-ES_tradnl"/>
        </w:rPr>
        <w:t>Estarán conforme a las Normas NF-C61-141 y NF-C60-130, así como a la norma NF-62-411 de protección contra disparos intempestivos.</w:t>
      </w:r>
    </w:p>
    <w:p w:rsidR="003F0922" w:rsidRPr="004159CA" w:rsidRDefault="00475F3E" w:rsidP="00475F3E">
      <w:pPr>
        <w:jc w:val="both"/>
        <w:rPr>
          <w:rFonts w:ascii="Arial" w:hAnsi="Arial"/>
          <w:sz w:val="22"/>
          <w:szCs w:val="22"/>
          <w:lang w:val="es-ES_tradnl"/>
        </w:rPr>
      </w:pPr>
      <w:r w:rsidRPr="00475F3E">
        <w:rPr>
          <w:rFonts w:ascii="Arial" w:hAnsi="Arial"/>
          <w:sz w:val="22"/>
          <w:szCs w:val="22"/>
          <w:lang w:val="es-ES_tradnl"/>
        </w:rPr>
        <w:tab/>
      </w:r>
    </w:p>
    <w:p w:rsidR="00475F3E" w:rsidRPr="00475F3E" w:rsidRDefault="00475F3E" w:rsidP="00475F3E">
      <w:pPr>
        <w:jc w:val="both"/>
        <w:rPr>
          <w:rFonts w:ascii="Arial" w:hAnsi="Arial"/>
          <w:sz w:val="22"/>
          <w:szCs w:val="22"/>
          <w:u w:val="single"/>
          <w:lang w:val="es-ES_tradnl"/>
        </w:rPr>
      </w:pPr>
      <w:r w:rsidRPr="00475F3E">
        <w:rPr>
          <w:rFonts w:ascii="Arial" w:hAnsi="Arial"/>
          <w:sz w:val="22"/>
          <w:szCs w:val="22"/>
          <w:u w:val="single"/>
          <w:lang w:val="es-ES_tradnl"/>
        </w:rPr>
        <w:t>RESTO DE  INTERRUPTORES</w:t>
      </w:r>
    </w:p>
    <w:p w:rsidR="00475F3E" w:rsidRPr="00475F3E" w:rsidRDefault="00475F3E" w:rsidP="00475F3E">
      <w:pPr>
        <w:jc w:val="both"/>
        <w:rPr>
          <w:rFonts w:ascii="Arial" w:hAnsi="Arial"/>
          <w:sz w:val="22"/>
          <w:szCs w:val="22"/>
          <w:u w:val="single"/>
          <w:lang w:val="es-ES_tradnl"/>
        </w:rPr>
      </w:pPr>
    </w:p>
    <w:p w:rsidR="00475F3E" w:rsidRPr="00475F3E" w:rsidRDefault="00475F3E" w:rsidP="00015528">
      <w:pPr>
        <w:ind w:firstLine="360"/>
        <w:jc w:val="both"/>
        <w:rPr>
          <w:rFonts w:ascii="Arial" w:hAnsi="Arial"/>
          <w:sz w:val="22"/>
          <w:szCs w:val="22"/>
          <w:lang w:val="es-ES_tradnl"/>
        </w:rPr>
      </w:pPr>
      <w:r w:rsidRPr="00475F3E">
        <w:rPr>
          <w:rFonts w:ascii="Arial" w:hAnsi="Arial"/>
          <w:sz w:val="22"/>
          <w:szCs w:val="22"/>
          <w:lang w:val="es-ES_tradnl"/>
        </w:rPr>
        <w:t>Se instalará aparellaje MERLIN GERIN del tipo C60N de i</w:t>
      </w:r>
      <w:r w:rsidR="00015528">
        <w:rPr>
          <w:rFonts w:ascii="Arial" w:hAnsi="Arial"/>
          <w:sz w:val="22"/>
          <w:szCs w:val="22"/>
          <w:lang w:val="es-ES_tradnl"/>
        </w:rPr>
        <w:t>ntensidades nominales varias y 10</w:t>
      </w:r>
      <w:r w:rsidRPr="00475F3E">
        <w:rPr>
          <w:rFonts w:ascii="Arial" w:hAnsi="Arial"/>
          <w:sz w:val="22"/>
          <w:szCs w:val="22"/>
          <w:lang w:val="es-ES_tradnl"/>
        </w:rPr>
        <w:t xml:space="preserve"> kA de poder de cortocircuito. Tendrán las siguientes características:</w:t>
      </w:r>
    </w:p>
    <w:p w:rsidR="00475F3E" w:rsidRPr="00475F3E" w:rsidRDefault="00475F3E" w:rsidP="00475F3E">
      <w:pPr>
        <w:jc w:val="both"/>
        <w:rPr>
          <w:rFonts w:ascii="Arial" w:hAnsi="Arial"/>
          <w:sz w:val="22"/>
          <w:szCs w:val="22"/>
          <w:lang w:val="es-ES_tradnl"/>
        </w:rPr>
      </w:pPr>
    </w:p>
    <w:p w:rsidR="00475F3E" w:rsidRPr="00475F3E" w:rsidRDefault="00475F3E" w:rsidP="00DA1FF4">
      <w:pPr>
        <w:numPr>
          <w:ilvl w:val="0"/>
          <w:numId w:val="6"/>
        </w:numPr>
        <w:jc w:val="both"/>
        <w:rPr>
          <w:rFonts w:ascii="Arial" w:hAnsi="Arial"/>
          <w:sz w:val="22"/>
          <w:szCs w:val="22"/>
          <w:lang w:val="es-ES_tradnl"/>
        </w:rPr>
      </w:pPr>
      <w:r w:rsidRPr="00475F3E">
        <w:rPr>
          <w:rFonts w:ascii="Arial" w:hAnsi="Arial"/>
          <w:sz w:val="22"/>
          <w:szCs w:val="22"/>
          <w:lang w:val="es-ES_tradnl"/>
        </w:rPr>
        <w:t>Tensión de empleo: 240/415 V</w:t>
      </w:r>
    </w:p>
    <w:p w:rsidR="00475F3E" w:rsidRPr="00475F3E" w:rsidRDefault="00475F3E" w:rsidP="00DA1FF4">
      <w:pPr>
        <w:numPr>
          <w:ilvl w:val="0"/>
          <w:numId w:val="6"/>
        </w:numPr>
        <w:jc w:val="both"/>
        <w:rPr>
          <w:rFonts w:ascii="Arial" w:hAnsi="Arial"/>
          <w:sz w:val="22"/>
          <w:szCs w:val="22"/>
          <w:lang w:val="es-ES_tradnl"/>
        </w:rPr>
      </w:pPr>
      <w:r w:rsidRPr="00475F3E">
        <w:rPr>
          <w:rFonts w:ascii="Arial" w:hAnsi="Arial"/>
          <w:sz w:val="22"/>
          <w:szCs w:val="22"/>
          <w:lang w:val="es-ES_tradnl"/>
        </w:rPr>
        <w:t>Calibres: 10/100 A</w:t>
      </w:r>
    </w:p>
    <w:p w:rsidR="00475F3E" w:rsidRPr="00475F3E" w:rsidRDefault="00475F3E" w:rsidP="00DA1FF4">
      <w:pPr>
        <w:numPr>
          <w:ilvl w:val="0"/>
          <w:numId w:val="6"/>
        </w:numPr>
        <w:jc w:val="both"/>
        <w:rPr>
          <w:rFonts w:ascii="Arial" w:hAnsi="Arial"/>
          <w:sz w:val="22"/>
          <w:szCs w:val="22"/>
          <w:lang w:val="es-ES_tradnl"/>
        </w:rPr>
      </w:pPr>
      <w:r w:rsidRPr="00475F3E">
        <w:rPr>
          <w:rFonts w:ascii="Arial" w:hAnsi="Arial"/>
          <w:sz w:val="22"/>
          <w:szCs w:val="22"/>
          <w:lang w:val="es-ES_tradnl"/>
        </w:rPr>
        <w:t>Poder de corte: 6 kA</w:t>
      </w:r>
    </w:p>
    <w:p w:rsidR="00475F3E" w:rsidRPr="00475F3E" w:rsidRDefault="00475F3E" w:rsidP="00DA1FF4">
      <w:pPr>
        <w:numPr>
          <w:ilvl w:val="0"/>
          <w:numId w:val="6"/>
        </w:numPr>
        <w:jc w:val="both"/>
        <w:rPr>
          <w:rFonts w:ascii="Arial" w:hAnsi="Arial"/>
          <w:sz w:val="22"/>
          <w:szCs w:val="22"/>
          <w:lang w:val="es-ES_tradnl"/>
        </w:rPr>
      </w:pPr>
      <w:r w:rsidRPr="00475F3E">
        <w:rPr>
          <w:rFonts w:ascii="Arial" w:hAnsi="Arial"/>
          <w:sz w:val="22"/>
          <w:szCs w:val="22"/>
          <w:lang w:val="es-ES_tradnl"/>
        </w:rPr>
        <w:t xml:space="preserve">Disparo magnético: entre 5 y </w:t>
      </w:r>
      <w:smartTag w:uri="urn:schemas-microsoft-com:office:smarttags" w:element="metricconverter">
        <w:smartTagPr>
          <w:attr w:name="ProductID" w:val="10 In"/>
        </w:smartTagPr>
        <w:r w:rsidRPr="00475F3E">
          <w:rPr>
            <w:rFonts w:ascii="Arial" w:hAnsi="Arial"/>
            <w:sz w:val="22"/>
            <w:szCs w:val="22"/>
            <w:lang w:val="es-ES_tradnl"/>
          </w:rPr>
          <w:t>10 In</w:t>
        </w:r>
      </w:smartTag>
    </w:p>
    <w:p w:rsidR="00475F3E" w:rsidRPr="00475F3E" w:rsidRDefault="00475F3E" w:rsidP="00DA1FF4">
      <w:pPr>
        <w:numPr>
          <w:ilvl w:val="0"/>
          <w:numId w:val="6"/>
        </w:numPr>
        <w:jc w:val="both"/>
        <w:rPr>
          <w:rFonts w:ascii="Arial" w:hAnsi="Arial"/>
          <w:sz w:val="22"/>
          <w:szCs w:val="22"/>
          <w:lang w:val="es-ES_tradnl"/>
        </w:rPr>
      </w:pPr>
      <w:r w:rsidRPr="00475F3E">
        <w:rPr>
          <w:rFonts w:ascii="Arial" w:hAnsi="Arial"/>
          <w:sz w:val="22"/>
          <w:szCs w:val="22"/>
          <w:lang w:val="es-ES_tradnl"/>
        </w:rPr>
        <w:t>Maniobras (A-C): 20.000</w:t>
      </w:r>
    </w:p>
    <w:p w:rsidR="00475F3E" w:rsidRPr="00475F3E" w:rsidRDefault="00475F3E" w:rsidP="00DA1FF4">
      <w:pPr>
        <w:numPr>
          <w:ilvl w:val="0"/>
          <w:numId w:val="6"/>
        </w:numPr>
        <w:jc w:val="both"/>
        <w:rPr>
          <w:rFonts w:ascii="Arial" w:hAnsi="Arial"/>
          <w:sz w:val="22"/>
          <w:szCs w:val="22"/>
          <w:lang w:val="es-ES_tradnl"/>
        </w:rPr>
      </w:pPr>
      <w:r w:rsidRPr="00475F3E">
        <w:rPr>
          <w:rFonts w:ascii="Arial" w:hAnsi="Arial"/>
          <w:sz w:val="22"/>
          <w:szCs w:val="22"/>
          <w:lang w:val="es-ES_tradnl"/>
        </w:rPr>
        <w:t>Tropicalización: ejecución 2</w:t>
      </w:r>
    </w:p>
    <w:p w:rsidR="00475F3E" w:rsidRPr="00475F3E" w:rsidRDefault="00475F3E" w:rsidP="00DA1FF4">
      <w:pPr>
        <w:numPr>
          <w:ilvl w:val="0"/>
          <w:numId w:val="6"/>
        </w:numPr>
        <w:jc w:val="both"/>
        <w:rPr>
          <w:rFonts w:ascii="Arial" w:hAnsi="Arial"/>
          <w:sz w:val="22"/>
          <w:szCs w:val="22"/>
          <w:vertAlign w:val="superscript"/>
          <w:lang w:val="es-ES_tradnl"/>
        </w:rPr>
      </w:pPr>
      <w:r w:rsidRPr="00475F3E">
        <w:rPr>
          <w:rFonts w:ascii="Arial" w:hAnsi="Arial"/>
          <w:sz w:val="22"/>
          <w:szCs w:val="22"/>
          <w:lang w:val="es-ES_tradnl"/>
        </w:rPr>
        <w:t>Conexionado: hasta 35 mm</w:t>
      </w:r>
      <w:r w:rsidRPr="00475F3E">
        <w:rPr>
          <w:rFonts w:ascii="Arial" w:hAnsi="Arial"/>
          <w:sz w:val="22"/>
          <w:szCs w:val="22"/>
          <w:vertAlign w:val="superscript"/>
          <w:lang w:val="es-ES_tradnl"/>
        </w:rPr>
        <w:t>2</w:t>
      </w:r>
    </w:p>
    <w:p w:rsidR="00475F3E" w:rsidRPr="00475F3E" w:rsidRDefault="00475F3E" w:rsidP="00DA1FF4">
      <w:pPr>
        <w:numPr>
          <w:ilvl w:val="0"/>
          <w:numId w:val="6"/>
        </w:numPr>
        <w:jc w:val="both"/>
        <w:rPr>
          <w:rFonts w:ascii="Arial" w:hAnsi="Arial"/>
          <w:sz w:val="22"/>
          <w:szCs w:val="22"/>
          <w:lang w:val="es-ES_tradnl"/>
        </w:rPr>
      </w:pPr>
      <w:r w:rsidRPr="00475F3E">
        <w:rPr>
          <w:rFonts w:ascii="Arial" w:hAnsi="Arial"/>
          <w:sz w:val="22"/>
          <w:szCs w:val="22"/>
          <w:lang w:val="es-ES_tradnl"/>
        </w:rPr>
        <w:t>Instalación: sobre panel o carril DIN</w:t>
      </w:r>
    </w:p>
    <w:p w:rsidR="00475F3E" w:rsidRPr="00475F3E" w:rsidRDefault="00475F3E" w:rsidP="00475F3E">
      <w:pPr>
        <w:jc w:val="both"/>
        <w:rPr>
          <w:rFonts w:ascii="Arial" w:hAnsi="Arial"/>
          <w:sz w:val="22"/>
          <w:szCs w:val="22"/>
          <w:lang w:val="es-ES_tradnl"/>
        </w:rPr>
      </w:pPr>
    </w:p>
    <w:p w:rsidR="00475F3E" w:rsidRPr="00475F3E" w:rsidRDefault="00475F3E" w:rsidP="003F0922">
      <w:pPr>
        <w:ind w:firstLine="360"/>
        <w:jc w:val="both"/>
        <w:rPr>
          <w:rFonts w:ascii="Arial" w:hAnsi="Arial"/>
          <w:sz w:val="22"/>
          <w:szCs w:val="22"/>
          <w:lang w:val="es-ES_tradnl"/>
        </w:rPr>
      </w:pPr>
      <w:r w:rsidRPr="00475F3E">
        <w:rPr>
          <w:rFonts w:ascii="Arial" w:hAnsi="Arial"/>
          <w:sz w:val="22"/>
          <w:szCs w:val="22"/>
          <w:lang w:val="es-ES_tradnl"/>
        </w:rPr>
        <w:t xml:space="preserve">El cableado interior de los armarios deberá realizarse con conductores  </w:t>
      </w:r>
      <w:r w:rsidRPr="00475F3E">
        <w:rPr>
          <w:rFonts w:ascii="Arial" w:hAnsi="Arial"/>
          <w:sz w:val="22"/>
          <w:szCs w:val="22"/>
          <w:u w:val="single"/>
          <w:lang w:val="es-ES_tradnl"/>
        </w:rPr>
        <w:t>no propagadores de incendio y con emisión de humos y opacidad reducida (UNE 21.123 partes 4 y 5, UNE 21.1002)</w:t>
      </w:r>
    </w:p>
    <w:p w:rsidR="00475F3E" w:rsidRPr="00475F3E" w:rsidRDefault="00475F3E" w:rsidP="00475F3E">
      <w:pPr>
        <w:jc w:val="both"/>
        <w:rPr>
          <w:rFonts w:ascii="Arial" w:hAnsi="Arial"/>
          <w:b/>
          <w:sz w:val="22"/>
          <w:szCs w:val="22"/>
          <w:u w:val="single"/>
          <w:lang w:val="es-ES_tradnl"/>
        </w:rPr>
      </w:pPr>
    </w:p>
    <w:p w:rsidR="009467E5" w:rsidRPr="00475F3E" w:rsidRDefault="009467E5" w:rsidP="00475F3E">
      <w:pPr>
        <w:jc w:val="both"/>
        <w:rPr>
          <w:rFonts w:ascii="Arial" w:hAnsi="Arial"/>
          <w:b/>
          <w:sz w:val="22"/>
          <w:szCs w:val="22"/>
          <w:u w:val="single"/>
          <w:lang w:val="es-ES_tradnl"/>
        </w:rPr>
      </w:pPr>
    </w:p>
    <w:p w:rsidR="00475F3E" w:rsidRPr="00475F3E" w:rsidRDefault="007D57DB" w:rsidP="00475F3E">
      <w:pPr>
        <w:jc w:val="both"/>
        <w:rPr>
          <w:rFonts w:ascii="Arial" w:hAnsi="Arial"/>
          <w:b/>
          <w:sz w:val="22"/>
          <w:szCs w:val="22"/>
          <w:u w:val="single"/>
          <w:lang w:val="es-ES_tradnl"/>
        </w:rPr>
      </w:pPr>
      <w:r>
        <w:rPr>
          <w:rFonts w:ascii="Arial" w:hAnsi="Arial"/>
          <w:b/>
          <w:sz w:val="22"/>
          <w:szCs w:val="22"/>
          <w:u w:val="single"/>
          <w:lang w:val="es-ES_tradnl"/>
        </w:rPr>
        <w:t>7</w:t>
      </w:r>
      <w:r w:rsidR="00AA10D8">
        <w:rPr>
          <w:rFonts w:ascii="Arial" w:hAnsi="Arial"/>
          <w:b/>
          <w:sz w:val="22"/>
          <w:szCs w:val="22"/>
          <w:u w:val="single"/>
          <w:lang w:val="es-ES_tradnl"/>
        </w:rPr>
        <w:t>.- DISTRIBUCION DE FUERZA Y ALUMBRADO</w:t>
      </w:r>
    </w:p>
    <w:p w:rsidR="0093099F" w:rsidRDefault="0093099F" w:rsidP="0093099F">
      <w:pPr>
        <w:jc w:val="both"/>
        <w:rPr>
          <w:rFonts w:ascii="Arial" w:hAnsi="Arial"/>
          <w:b/>
          <w:sz w:val="22"/>
          <w:szCs w:val="22"/>
          <w:u w:val="single"/>
          <w:lang w:val="es-ES_tradnl"/>
        </w:rPr>
      </w:pPr>
    </w:p>
    <w:p w:rsidR="0093099F" w:rsidRPr="0093099F" w:rsidRDefault="007D57DB" w:rsidP="0093099F">
      <w:pPr>
        <w:jc w:val="both"/>
        <w:rPr>
          <w:rFonts w:ascii="Arial" w:hAnsi="Arial"/>
          <w:b/>
          <w:sz w:val="22"/>
          <w:szCs w:val="22"/>
          <w:lang w:val="es-ES_tradnl"/>
        </w:rPr>
      </w:pPr>
      <w:r>
        <w:rPr>
          <w:rFonts w:ascii="Arial" w:hAnsi="Arial"/>
          <w:b/>
          <w:sz w:val="22"/>
          <w:szCs w:val="22"/>
          <w:lang w:val="es-ES_tradnl"/>
        </w:rPr>
        <w:t>7</w:t>
      </w:r>
      <w:r w:rsidR="0093099F" w:rsidRPr="0093099F">
        <w:rPr>
          <w:rFonts w:ascii="Arial" w:hAnsi="Arial"/>
          <w:b/>
          <w:sz w:val="22"/>
          <w:szCs w:val="22"/>
          <w:lang w:val="es-ES_tradnl"/>
        </w:rPr>
        <w:t>.1.- CANALIZACIONES</w:t>
      </w:r>
    </w:p>
    <w:p w:rsidR="0093099F" w:rsidRPr="00475F3E" w:rsidRDefault="0093099F" w:rsidP="0093099F">
      <w:pPr>
        <w:jc w:val="both"/>
        <w:rPr>
          <w:rFonts w:ascii="Arial" w:hAnsi="Arial"/>
          <w:sz w:val="22"/>
          <w:szCs w:val="22"/>
          <w:lang w:val="es-ES_tradnl"/>
        </w:rPr>
      </w:pPr>
    </w:p>
    <w:p w:rsidR="0093099F" w:rsidRPr="00475F3E" w:rsidRDefault="0093099F" w:rsidP="0093099F">
      <w:pPr>
        <w:jc w:val="both"/>
        <w:rPr>
          <w:rFonts w:ascii="Arial" w:hAnsi="Arial"/>
          <w:sz w:val="22"/>
          <w:szCs w:val="22"/>
          <w:lang w:val="es-ES_tradnl"/>
        </w:rPr>
      </w:pPr>
      <w:r>
        <w:rPr>
          <w:rFonts w:ascii="Arial" w:hAnsi="Arial"/>
          <w:sz w:val="22"/>
          <w:szCs w:val="22"/>
          <w:lang w:val="es-ES_tradnl"/>
        </w:rPr>
        <w:t>Se instalarán tres</w:t>
      </w:r>
      <w:r w:rsidRPr="00475F3E">
        <w:rPr>
          <w:rFonts w:ascii="Arial" w:hAnsi="Arial"/>
          <w:sz w:val="22"/>
          <w:szCs w:val="22"/>
          <w:lang w:val="es-ES_tradnl"/>
        </w:rPr>
        <w:t xml:space="preserve"> tipos de canalizaciones según el destino final de las líneas interiores de distribución y alimentación directa a receptores, dependiendo de las zonas a alimentar por las mismas:</w:t>
      </w:r>
    </w:p>
    <w:p w:rsidR="0093099F" w:rsidRDefault="0093099F" w:rsidP="0093099F">
      <w:pPr>
        <w:jc w:val="both"/>
        <w:rPr>
          <w:rFonts w:ascii="Arial" w:hAnsi="Arial"/>
          <w:sz w:val="22"/>
          <w:szCs w:val="22"/>
          <w:lang w:val="es-ES_tradnl"/>
        </w:rPr>
      </w:pPr>
    </w:p>
    <w:p w:rsidR="00F47BA5" w:rsidRPr="00475F3E" w:rsidRDefault="00F47BA5" w:rsidP="0093099F">
      <w:pPr>
        <w:jc w:val="both"/>
        <w:rPr>
          <w:rFonts w:ascii="Arial" w:hAnsi="Arial"/>
          <w:sz w:val="22"/>
          <w:szCs w:val="22"/>
          <w:lang w:val="es-ES_tradnl"/>
        </w:rPr>
      </w:pPr>
    </w:p>
    <w:p w:rsidR="0093099F" w:rsidRPr="003459B4" w:rsidRDefault="0093099F" w:rsidP="00DA1FF4">
      <w:pPr>
        <w:pStyle w:val="Prrafodelista"/>
        <w:numPr>
          <w:ilvl w:val="0"/>
          <w:numId w:val="16"/>
        </w:numPr>
        <w:jc w:val="both"/>
        <w:rPr>
          <w:rFonts w:ascii="Arial" w:hAnsi="Arial"/>
          <w:sz w:val="22"/>
          <w:szCs w:val="22"/>
          <w:lang w:val="es-ES_tradnl"/>
        </w:rPr>
      </w:pPr>
      <w:r w:rsidRPr="003459B4">
        <w:rPr>
          <w:rFonts w:ascii="Arial" w:hAnsi="Arial"/>
          <w:sz w:val="22"/>
          <w:szCs w:val="22"/>
          <w:lang w:val="es-ES_tradnl"/>
        </w:rPr>
        <w:lastRenderedPageBreak/>
        <w:t>Bandeja de rejilla</w:t>
      </w:r>
    </w:p>
    <w:p w:rsidR="0093099F" w:rsidRPr="003459B4" w:rsidRDefault="0093099F" w:rsidP="00DA1FF4">
      <w:pPr>
        <w:pStyle w:val="Prrafodelista"/>
        <w:numPr>
          <w:ilvl w:val="0"/>
          <w:numId w:val="16"/>
        </w:numPr>
        <w:jc w:val="both"/>
        <w:rPr>
          <w:rFonts w:ascii="Arial" w:hAnsi="Arial"/>
          <w:sz w:val="22"/>
          <w:szCs w:val="22"/>
          <w:lang w:val="es-ES_tradnl"/>
        </w:rPr>
      </w:pPr>
      <w:r w:rsidRPr="003459B4">
        <w:rPr>
          <w:rFonts w:ascii="Arial" w:hAnsi="Arial"/>
          <w:sz w:val="22"/>
          <w:szCs w:val="22"/>
          <w:lang w:val="es-ES_tradnl"/>
        </w:rPr>
        <w:t>Tubo corrugado flexible forroplast en alimentación directa de receptores.</w:t>
      </w:r>
    </w:p>
    <w:p w:rsidR="0093099F" w:rsidRPr="003459B4" w:rsidRDefault="0093099F" w:rsidP="00DA1FF4">
      <w:pPr>
        <w:pStyle w:val="Prrafodelista"/>
        <w:numPr>
          <w:ilvl w:val="0"/>
          <w:numId w:val="16"/>
        </w:numPr>
        <w:jc w:val="both"/>
        <w:rPr>
          <w:rFonts w:ascii="Arial" w:hAnsi="Arial"/>
          <w:sz w:val="22"/>
          <w:szCs w:val="22"/>
          <w:lang w:val="es-ES_tradnl"/>
        </w:rPr>
      </w:pPr>
      <w:r w:rsidRPr="003459B4">
        <w:rPr>
          <w:rFonts w:ascii="Arial" w:hAnsi="Arial"/>
          <w:sz w:val="22"/>
          <w:szCs w:val="22"/>
          <w:lang w:val="es-ES_tradnl"/>
        </w:rPr>
        <w:t>Tubo de acero galvanizado enchufable en la sala de calderas.</w:t>
      </w:r>
    </w:p>
    <w:p w:rsidR="0093099F" w:rsidRDefault="0093099F" w:rsidP="0093099F">
      <w:pPr>
        <w:jc w:val="both"/>
        <w:rPr>
          <w:rFonts w:ascii="Arial" w:hAnsi="Arial"/>
          <w:sz w:val="22"/>
          <w:szCs w:val="22"/>
          <w:lang w:val="es-ES_tradnl"/>
        </w:rPr>
      </w:pPr>
    </w:p>
    <w:p w:rsidR="00EB70DA" w:rsidRPr="00EB70DA" w:rsidRDefault="00EB70DA" w:rsidP="00EB70DA">
      <w:pPr>
        <w:jc w:val="both"/>
        <w:rPr>
          <w:rFonts w:ascii="Arial" w:hAnsi="Arial"/>
          <w:sz w:val="22"/>
          <w:szCs w:val="22"/>
          <w:u w:val="single"/>
          <w:lang w:val="es-ES_tradnl"/>
        </w:rPr>
      </w:pPr>
      <w:r w:rsidRPr="00EB70DA">
        <w:rPr>
          <w:rFonts w:ascii="Arial" w:hAnsi="Arial"/>
          <w:sz w:val="22"/>
          <w:szCs w:val="22"/>
          <w:u w:val="single"/>
          <w:lang w:val="es-ES_tradnl"/>
        </w:rPr>
        <w:t>Bandejas de rejilla</w:t>
      </w:r>
    </w:p>
    <w:p w:rsidR="00EB70DA" w:rsidRPr="00EB70DA" w:rsidRDefault="00EB70DA" w:rsidP="00EB70DA">
      <w:pPr>
        <w:jc w:val="both"/>
        <w:rPr>
          <w:rFonts w:ascii="Arial" w:hAnsi="Arial"/>
          <w:sz w:val="22"/>
          <w:szCs w:val="22"/>
          <w:u w:val="single"/>
          <w:lang w:val="es-ES_tradnl"/>
        </w:rPr>
      </w:pPr>
    </w:p>
    <w:p w:rsidR="00EB70DA" w:rsidRPr="00EB70DA" w:rsidRDefault="00EB70DA" w:rsidP="003459B4">
      <w:pPr>
        <w:ind w:firstLine="708"/>
        <w:jc w:val="both"/>
        <w:rPr>
          <w:rFonts w:ascii="Arial" w:hAnsi="Arial"/>
          <w:sz w:val="22"/>
          <w:szCs w:val="22"/>
          <w:lang w:val="es-ES_tradnl"/>
        </w:rPr>
      </w:pPr>
      <w:r>
        <w:rPr>
          <w:rFonts w:ascii="Arial" w:hAnsi="Arial"/>
          <w:sz w:val="22"/>
          <w:szCs w:val="22"/>
          <w:lang w:val="es-ES_tradnl"/>
        </w:rPr>
        <w:t>En los</w:t>
      </w:r>
      <w:r w:rsidRPr="00EB70DA">
        <w:rPr>
          <w:rFonts w:ascii="Arial" w:hAnsi="Arial"/>
          <w:sz w:val="22"/>
          <w:szCs w:val="22"/>
          <w:lang w:val="es-ES_tradnl"/>
        </w:rPr>
        <w:t xml:space="preserve"> pasillo</w:t>
      </w:r>
      <w:r>
        <w:rPr>
          <w:rFonts w:ascii="Arial" w:hAnsi="Arial"/>
          <w:sz w:val="22"/>
          <w:szCs w:val="22"/>
          <w:lang w:val="es-ES_tradnl"/>
        </w:rPr>
        <w:t>s</w:t>
      </w:r>
      <w:r w:rsidRPr="00EB70DA">
        <w:rPr>
          <w:rFonts w:ascii="Arial" w:hAnsi="Arial"/>
          <w:sz w:val="22"/>
          <w:szCs w:val="22"/>
          <w:lang w:val="es-ES_tradnl"/>
        </w:rPr>
        <w:t xml:space="preserve"> de usos comunes se ha optado por la instalación de bandejas de rejilla metálica suspendidas de los forjados y sobre los falsos techos en las cuales se alojarán los conductores de las líneas secundarias. Estas bandejas deberán poseer las siguientes propiedades:</w:t>
      </w:r>
    </w:p>
    <w:p w:rsidR="00EB70DA" w:rsidRPr="00EB70DA" w:rsidRDefault="00EB70DA" w:rsidP="00EB70DA">
      <w:pPr>
        <w:jc w:val="both"/>
        <w:rPr>
          <w:rFonts w:ascii="Arial" w:hAnsi="Arial"/>
          <w:sz w:val="22"/>
          <w:szCs w:val="22"/>
          <w:lang w:val="es-ES_tradnl"/>
        </w:rPr>
      </w:pPr>
    </w:p>
    <w:p w:rsidR="00EB70DA" w:rsidRPr="003459B4" w:rsidRDefault="00EB70DA" w:rsidP="00DA1FF4">
      <w:pPr>
        <w:pStyle w:val="Prrafodelista"/>
        <w:numPr>
          <w:ilvl w:val="0"/>
          <w:numId w:val="17"/>
        </w:numPr>
        <w:jc w:val="both"/>
        <w:rPr>
          <w:rFonts w:ascii="Arial" w:hAnsi="Arial"/>
          <w:sz w:val="22"/>
          <w:szCs w:val="22"/>
          <w:lang w:val="es-ES_tradnl"/>
        </w:rPr>
      </w:pPr>
      <w:r w:rsidRPr="003459B4">
        <w:rPr>
          <w:rFonts w:ascii="Arial" w:hAnsi="Arial"/>
          <w:sz w:val="22"/>
          <w:szCs w:val="22"/>
          <w:lang w:val="es-ES_tradnl"/>
        </w:rPr>
        <w:t xml:space="preserve">Estarán formadas por varillas de acero de alta resistencia de </w:t>
      </w:r>
      <w:smartTag w:uri="urn:schemas-microsoft-com:office:smarttags" w:element="metricconverter">
        <w:smartTagPr>
          <w:attr w:name="ProductID" w:val="4,5 mm"/>
        </w:smartTagPr>
        <w:r w:rsidRPr="003459B4">
          <w:rPr>
            <w:rFonts w:ascii="Arial" w:hAnsi="Arial"/>
            <w:sz w:val="22"/>
            <w:szCs w:val="22"/>
            <w:lang w:val="es-ES_tradnl"/>
          </w:rPr>
          <w:t>4,5 mm</w:t>
        </w:r>
      </w:smartTag>
      <w:r w:rsidRPr="003459B4">
        <w:rPr>
          <w:rFonts w:ascii="Arial" w:hAnsi="Arial"/>
          <w:sz w:val="22"/>
          <w:szCs w:val="22"/>
          <w:lang w:val="es-ES_tradnl"/>
        </w:rPr>
        <w:t>.</w:t>
      </w:r>
    </w:p>
    <w:p w:rsidR="00EB70DA" w:rsidRPr="003459B4" w:rsidRDefault="00EB70DA" w:rsidP="00DA1FF4">
      <w:pPr>
        <w:pStyle w:val="Prrafodelista"/>
        <w:numPr>
          <w:ilvl w:val="0"/>
          <w:numId w:val="17"/>
        </w:numPr>
        <w:jc w:val="both"/>
        <w:rPr>
          <w:rFonts w:ascii="Arial" w:hAnsi="Arial"/>
          <w:sz w:val="22"/>
          <w:szCs w:val="22"/>
          <w:lang w:val="es-ES_tradnl"/>
        </w:rPr>
      </w:pPr>
      <w:r w:rsidRPr="003459B4">
        <w:rPr>
          <w:rFonts w:ascii="Arial" w:hAnsi="Arial"/>
          <w:sz w:val="22"/>
          <w:szCs w:val="22"/>
          <w:lang w:val="es-ES_tradnl"/>
        </w:rPr>
        <w:t xml:space="preserve">Estarán protegidas contra la corrosión mediante revestimientos electrolíticos de ZINC y tratamientos de sales de CROMO (bicromatación), con un espesor de </w:t>
      </w:r>
      <w:smartTag w:uri="urn:schemas-microsoft-com:office:smarttags" w:element="metricconverter">
        <w:smartTagPr>
          <w:attr w:name="ProductID" w:val="8 a"/>
        </w:smartTagPr>
        <w:r w:rsidRPr="003459B4">
          <w:rPr>
            <w:rFonts w:ascii="Arial" w:hAnsi="Arial"/>
            <w:sz w:val="22"/>
            <w:szCs w:val="22"/>
            <w:lang w:val="es-ES_tradnl"/>
          </w:rPr>
          <w:t>8 a</w:t>
        </w:r>
      </w:smartTag>
      <w:r w:rsidRPr="003459B4">
        <w:rPr>
          <w:rFonts w:ascii="Arial" w:hAnsi="Arial"/>
          <w:sz w:val="22"/>
          <w:szCs w:val="22"/>
          <w:lang w:val="es-ES_tradnl"/>
        </w:rPr>
        <w:t xml:space="preserve"> 12 micras.</w:t>
      </w:r>
    </w:p>
    <w:p w:rsidR="00EB70DA" w:rsidRPr="003459B4" w:rsidRDefault="00EB70DA" w:rsidP="00DA1FF4">
      <w:pPr>
        <w:pStyle w:val="Prrafodelista"/>
        <w:numPr>
          <w:ilvl w:val="0"/>
          <w:numId w:val="17"/>
        </w:numPr>
        <w:jc w:val="both"/>
        <w:rPr>
          <w:rFonts w:ascii="Arial" w:hAnsi="Arial"/>
          <w:sz w:val="22"/>
          <w:szCs w:val="22"/>
          <w:lang w:val="es-ES_tradnl"/>
        </w:rPr>
      </w:pPr>
      <w:r w:rsidRPr="003459B4">
        <w:rPr>
          <w:rFonts w:ascii="Arial" w:hAnsi="Arial"/>
          <w:sz w:val="22"/>
          <w:szCs w:val="22"/>
          <w:lang w:val="es-ES_tradnl"/>
        </w:rPr>
        <w:t>Deberá cumplir lo establecido en las Normas UNE 37.552.73 y EN 50.085</w:t>
      </w:r>
    </w:p>
    <w:p w:rsidR="00EB70DA" w:rsidRPr="003459B4" w:rsidRDefault="00EB70DA" w:rsidP="00DA1FF4">
      <w:pPr>
        <w:pStyle w:val="Prrafodelista"/>
        <w:numPr>
          <w:ilvl w:val="0"/>
          <w:numId w:val="17"/>
        </w:numPr>
        <w:jc w:val="both"/>
        <w:rPr>
          <w:rFonts w:ascii="Arial" w:hAnsi="Arial"/>
          <w:sz w:val="22"/>
          <w:szCs w:val="22"/>
        </w:rPr>
      </w:pPr>
      <w:r w:rsidRPr="003459B4">
        <w:rPr>
          <w:rFonts w:ascii="Arial" w:hAnsi="Arial"/>
          <w:sz w:val="22"/>
          <w:szCs w:val="22"/>
        </w:rPr>
        <w:t>La bandeja precisará de puesta a tierra</w:t>
      </w:r>
      <w:r w:rsidR="003459B4">
        <w:rPr>
          <w:rFonts w:ascii="Arial" w:hAnsi="Arial"/>
          <w:sz w:val="22"/>
          <w:szCs w:val="22"/>
        </w:rPr>
        <w:t xml:space="preserve"> o certificado de equipotencialidad de la misma.</w:t>
      </w:r>
    </w:p>
    <w:p w:rsidR="00EB70DA" w:rsidRPr="00EB70DA" w:rsidRDefault="00EB70DA" w:rsidP="0093099F">
      <w:pPr>
        <w:jc w:val="both"/>
        <w:rPr>
          <w:rFonts w:ascii="Arial" w:hAnsi="Arial"/>
          <w:sz w:val="22"/>
          <w:szCs w:val="22"/>
        </w:rPr>
      </w:pPr>
    </w:p>
    <w:p w:rsidR="0093099F" w:rsidRPr="00475F3E" w:rsidRDefault="0093099F" w:rsidP="0093099F">
      <w:pPr>
        <w:jc w:val="both"/>
        <w:rPr>
          <w:rFonts w:ascii="Arial" w:hAnsi="Arial"/>
          <w:sz w:val="22"/>
          <w:szCs w:val="22"/>
          <w:u w:val="single"/>
          <w:lang w:val="es-ES_tradnl"/>
        </w:rPr>
      </w:pPr>
      <w:r w:rsidRPr="00475F3E">
        <w:rPr>
          <w:rFonts w:ascii="Arial" w:hAnsi="Arial"/>
          <w:sz w:val="22"/>
          <w:szCs w:val="22"/>
          <w:u w:val="single"/>
          <w:lang w:val="es-ES_tradnl"/>
        </w:rPr>
        <w:t>Tubos corrugados flexibles</w:t>
      </w:r>
    </w:p>
    <w:p w:rsidR="0093099F" w:rsidRPr="00475F3E" w:rsidRDefault="0093099F" w:rsidP="0093099F">
      <w:pPr>
        <w:jc w:val="both"/>
        <w:rPr>
          <w:rFonts w:ascii="Arial" w:hAnsi="Arial"/>
          <w:sz w:val="22"/>
          <w:szCs w:val="22"/>
          <w:u w:val="single"/>
          <w:lang w:val="es-ES_tradnl"/>
        </w:rPr>
      </w:pPr>
    </w:p>
    <w:p w:rsidR="0093099F" w:rsidRPr="00475F3E" w:rsidRDefault="0093099F" w:rsidP="003459B4">
      <w:pPr>
        <w:ind w:firstLine="708"/>
        <w:jc w:val="both"/>
        <w:rPr>
          <w:rFonts w:ascii="Arial" w:hAnsi="Arial"/>
          <w:sz w:val="22"/>
          <w:szCs w:val="22"/>
          <w:lang w:val="es-ES_tradnl"/>
        </w:rPr>
      </w:pPr>
      <w:r w:rsidRPr="00475F3E">
        <w:rPr>
          <w:rFonts w:ascii="Arial" w:hAnsi="Arial"/>
          <w:sz w:val="22"/>
          <w:szCs w:val="22"/>
          <w:lang w:val="es-ES_tradnl"/>
        </w:rPr>
        <w:t>Se ha optado por la instalación de de tubos corrugados flexibles tipo forroplast reforzado gp7 directamente grapados en los forjados y sobre los falsos techos o bien directamente empotrados en los paramentos verticales. Estos tubos deberán poseer las siguientes propiedades:</w:t>
      </w:r>
    </w:p>
    <w:p w:rsidR="0093099F" w:rsidRPr="00475F3E" w:rsidRDefault="0093099F" w:rsidP="0093099F">
      <w:pPr>
        <w:jc w:val="both"/>
        <w:rPr>
          <w:rFonts w:ascii="Arial" w:hAnsi="Arial"/>
          <w:sz w:val="22"/>
          <w:szCs w:val="22"/>
          <w:lang w:val="es-ES_tradnl"/>
        </w:rPr>
      </w:pPr>
    </w:p>
    <w:p w:rsidR="0093099F" w:rsidRPr="003459B4" w:rsidRDefault="0093099F" w:rsidP="00DA1FF4">
      <w:pPr>
        <w:pStyle w:val="Prrafodelista"/>
        <w:numPr>
          <w:ilvl w:val="0"/>
          <w:numId w:val="18"/>
        </w:numPr>
        <w:ind w:firstLine="414"/>
        <w:jc w:val="both"/>
        <w:rPr>
          <w:rFonts w:ascii="Arial" w:hAnsi="Arial"/>
          <w:sz w:val="22"/>
          <w:szCs w:val="22"/>
          <w:lang w:val="es-ES_tradnl"/>
        </w:rPr>
      </w:pPr>
      <w:r w:rsidRPr="003459B4">
        <w:rPr>
          <w:rFonts w:ascii="Arial" w:hAnsi="Arial"/>
          <w:sz w:val="22"/>
          <w:szCs w:val="22"/>
          <w:lang w:val="es-ES_tradnl"/>
        </w:rPr>
        <w:t>Construcción: UNE-EN 50.085-1 y UNE-EN 50.086-1</w:t>
      </w:r>
    </w:p>
    <w:p w:rsidR="0093099F" w:rsidRPr="003459B4" w:rsidRDefault="0093099F" w:rsidP="00DA1FF4">
      <w:pPr>
        <w:pStyle w:val="Prrafodelista"/>
        <w:numPr>
          <w:ilvl w:val="0"/>
          <w:numId w:val="18"/>
        </w:numPr>
        <w:ind w:firstLine="414"/>
        <w:jc w:val="both"/>
        <w:rPr>
          <w:rFonts w:ascii="Arial" w:hAnsi="Arial"/>
          <w:bCs/>
          <w:sz w:val="22"/>
          <w:szCs w:val="22"/>
          <w:lang w:val="es-ES_tradnl"/>
        </w:rPr>
      </w:pPr>
      <w:r w:rsidRPr="003459B4">
        <w:rPr>
          <w:rFonts w:ascii="Arial" w:hAnsi="Arial"/>
          <w:sz w:val="22"/>
          <w:szCs w:val="22"/>
          <w:lang w:val="es-ES_tradnl"/>
        </w:rPr>
        <w:t xml:space="preserve">Material: no propagador de llama </w:t>
      </w:r>
    </w:p>
    <w:p w:rsidR="0093099F" w:rsidRPr="003459B4" w:rsidRDefault="0093099F" w:rsidP="00DA1FF4">
      <w:pPr>
        <w:pStyle w:val="Prrafodelista"/>
        <w:numPr>
          <w:ilvl w:val="0"/>
          <w:numId w:val="18"/>
        </w:numPr>
        <w:ind w:firstLine="414"/>
        <w:jc w:val="both"/>
        <w:rPr>
          <w:rFonts w:ascii="Arial" w:hAnsi="Arial"/>
          <w:sz w:val="22"/>
          <w:szCs w:val="22"/>
          <w:u w:val="single"/>
          <w:lang w:val="es-ES_tradnl"/>
        </w:rPr>
      </w:pPr>
      <w:r w:rsidRPr="003459B4">
        <w:rPr>
          <w:rFonts w:ascii="Arial" w:hAnsi="Arial"/>
          <w:sz w:val="22"/>
          <w:szCs w:val="22"/>
          <w:lang w:val="es-ES_tradnl"/>
        </w:rPr>
        <w:t>Constitución: Corrugado doble capa.</w:t>
      </w:r>
    </w:p>
    <w:p w:rsidR="0093099F" w:rsidRPr="003459B4" w:rsidRDefault="0093099F" w:rsidP="00DA1FF4">
      <w:pPr>
        <w:pStyle w:val="Prrafodelista"/>
        <w:numPr>
          <w:ilvl w:val="0"/>
          <w:numId w:val="18"/>
        </w:numPr>
        <w:ind w:firstLine="414"/>
        <w:jc w:val="both"/>
        <w:rPr>
          <w:rFonts w:ascii="Arial" w:hAnsi="Arial"/>
          <w:sz w:val="22"/>
          <w:szCs w:val="22"/>
          <w:lang w:val="es-ES_tradnl"/>
        </w:rPr>
      </w:pPr>
      <w:r w:rsidRPr="003459B4">
        <w:rPr>
          <w:rFonts w:ascii="Arial" w:hAnsi="Arial"/>
          <w:sz w:val="22"/>
          <w:szCs w:val="22"/>
          <w:lang w:val="es-ES_tradnl"/>
        </w:rPr>
        <w:t xml:space="preserve">Temperatura de utilización: </w:t>
      </w:r>
      <w:smartTag w:uri="urn:schemas-microsoft-com:office:smarttags" w:element="metricconverter">
        <w:smartTagPr>
          <w:attr w:name="ProductID" w:val="-5 a"/>
        </w:smartTagPr>
        <w:r w:rsidRPr="003459B4">
          <w:rPr>
            <w:rFonts w:ascii="Arial" w:hAnsi="Arial"/>
            <w:sz w:val="22"/>
            <w:szCs w:val="22"/>
            <w:lang w:val="es-ES_tradnl"/>
          </w:rPr>
          <w:t>-5 a</w:t>
        </w:r>
      </w:smartTag>
      <w:r w:rsidRPr="003459B4">
        <w:rPr>
          <w:rFonts w:ascii="Arial" w:hAnsi="Arial"/>
          <w:sz w:val="22"/>
          <w:szCs w:val="22"/>
          <w:lang w:val="es-ES_tradnl"/>
        </w:rPr>
        <w:t xml:space="preserve"> </w:t>
      </w:r>
      <w:smartTag w:uri="urn:schemas-microsoft-com:office:smarttags" w:element="metricconverter">
        <w:smartTagPr>
          <w:attr w:name="ProductID" w:val="60 ﾺC"/>
        </w:smartTagPr>
        <w:r w:rsidRPr="003459B4">
          <w:rPr>
            <w:rFonts w:ascii="Arial" w:hAnsi="Arial"/>
            <w:sz w:val="22"/>
            <w:szCs w:val="22"/>
            <w:lang w:val="es-ES_tradnl"/>
          </w:rPr>
          <w:t>60 ºC</w:t>
        </w:r>
      </w:smartTag>
      <w:r w:rsidRPr="003459B4">
        <w:rPr>
          <w:rFonts w:ascii="Arial" w:hAnsi="Arial"/>
          <w:sz w:val="22"/>
          <w:szCs w:val="22"/>
          <w:lang w:val="es-ES_tradnl"/>
        </w:rPr>
        <w:t>.</w:t>
      </w:r>
    </w:p>
    <w:p w:rsidR="0093099F" w:rsidRPr="003459B4" w:rsidRDefault="0093099F" w:rsidP="00DA1FF4">
      <w:pPr>
        <w:pStyle w:val="Prrafodelista"/>
        <w:numPr>
          <w:ilvl w:val="0"/>
          <w:numId w:val="18"/>
        </w:numPr>
        <w:ind w:firstLine="414"/>
        <w:jc w:val="both"/>
        <w:rPr>
          <w:rFonts w:ascii="Arial" w:hAnsi="Arial"/>
          <w:sz w:val="22"/>
          <w:szCs w:val="22"/>
          <w:lang w:val="es-ES_tradnl"/>
        </w:rPr>
      </w:pPr>
      <w:r w:rsidRPr="003459B4">
        <w:rPr>
          <w:rFonts w:ascii="Arial" w:hAnsi="Arial"/>
          <w:sz w:val="22"/>
          <w:szCs w:val="22"/>
          <w:lang w:val="es-ES_tradnl"/>
        </w:rPr>
        <w:t>Grado de protección: 7</w:t>
      </w:r>
    </w:p>
    <w:p w:rsidR="0093099F" w:rsidRPr="003459B4" w:rsidRDefault="0093099F" w:rsidP="00DA1FF4">
      <w:pPr>
        <w:pStyle w:val="Prrafodelista"/>
        <w:numPr>
          <w:ilvl w:val="0"/>
          <w:numId w:val="18"/>
        </w:numPr>
        <w:ind w:firstLine="414"/>
        <w:jc w:val="both"/>
        <w:rPr>
          <w:rFonts w:ascii="Arial" w:hAnsi="Arial"/>
          <w:sz w:val="22"/>
          <w:szCs w:val="22"/>
          <w:lang w:val="es-ES_tradnl"/>
        </w:rPr>
      </w:pPr>
      <w:r w:rsidRPr="003459B4">
        <w:rPr>
          <w:rFonts w:ascii="Arial" w:hAnsi="Arial"/>
          <w:sz w:val="22"/>
          <w:szCs w:val="22"/>
          <w:lang w:val="es-ES_tradnl"/>
        </w:rPr>
        <w:t>Resistencia al aplastamiento: 320 N</w:t>
      </w:r>
    </w:p>
    <w:p w:rsidR="0093099F" w:rsidRPr="003459B4" w:rsidRDefault="0093099F" w:rsidP="00DA1FF4">
      <w:pPr>
        <w:pStyle w:val="Prrafodelista"/>
        <w:numPr>
          <w:ilvl w:val="0"/>
          <w:numId w:val="18"/>
        </w:numPr>
        <w:ind w:firstLine="414"/>
        <w:jc w:val="both"/>
        <w:rPr>
          <w:rFonts w:ascii="Arial" w:hAnsi="Arial"/>
          <w:sz w:val="22"/>
          <w:szCs w:val="22"/>
          <w:lang w:val="es-ES_tradnl"/>
        </w:rPr>
      </w:pPr>
      <w:r w:rsidRPr="003459B4">
        <w:rPr>
          <w:rFonts w:ascii="Arial" w:hAnsi="Arial"/>
          <w:sz w:val="22"/>
          <w:szCs w:val="22"/>
          <w:lang w:val="es-ES_tradnl"/>
        </w:rPr>
        <w:t xml:space="preserve">Resistencia al impacto &gt; 2J a </w:t>
      </w:r>
      <w:smartTag w:uri="urn:schemas-microsoft-com:office:smarttags" w:element="metricconverter">
        <w:smartTagPr>
          <w:attr w:name="ProductID" w:val="-5ﾺC"/>
        </w:smartTagPr>
        <w:r w:rsidRPr="003459B4">
          <w:rPr>
            <w:rFonts w:ascii="Arial" w:hAnsi="Arial"/>
            <w:sz w:val="22"/>
            <w:szCs w:val="22"/>
            <w:lang w:val="es-ES_tradnl"/>
          </w:rPr>
          <w:t>-5ºC</w:t>
        </w:r>
      </w:smartTag>
    </w:p>
    <w:p w:rsidR="0093099F" w:rsidRPr="00475F3E" w:rsidRDefault="0093099F" w:rsidP="0093099F">
      <w:pPr>
        <w:jc w:val="both"/>
        <w:rPr>
          <w:rFonts w:ascii="Arial" w:hAnsi="Arial"/>
          <w:sz w:val="22"/>
          <w:szCs w:val="22"/>
          <w:lang w:val="es-ES_tradnl"/>
        </w:rPr>
      </w:pPr>
    </w:p>
    <w:p w:rsidR="0093099F" w:rsidRPr="00475F3E" w:rsidRDefault="0093099F" w:rsidP="0093099F">
      <w:pPr>
        <w:jc w:val="both"/>
        <w:rPr>
          <w:rFonts w:ascii="Arial" w:hAnsi="Arial"/>
          <w:sz w:val="22"/>
          <w:szCs w:val="22"/>
          <w:u w:val="single"/>
          <w:lang w:val="es-ES_tradnl"/>
        </w:rPr>
      </w:pPr>
      <w:r w:rsidRPr="00475F3E">
        <w:rPr>
          <w:rFonts w:ascii="Arial" w:hAnsi="Arial"/>
          <w:sz w:val="22"/>
          <w:szCs w:val="22"/>
          <w:u w:val="single"/>
          <w:lang w:val="es-ES_tradnl"/>
        </w:rPr>
        <w:t xml:space="preserve">Tubo de acero galvanizado. </w:t>
      </w:r>
    </w:p>
    <w:p w:rsidR="0093099F" w:rsidRPr="00475F3E" w:rsidRDefault="0093099F" w:rsidP="0093099F">
      <w:pPr>
        <w:jc w:val="both"/>
        <w:rPr>
          <w:rFonts w:ascii="Arial" w:hAnsi="Arial"/>
          <w:sz w:val="22"/>
          <w:szCs w:val="22"/>
          <w:lang w:val="es-ES_tradnl"/>
        </w:rPr>
      </w:pPr>
    </w:p>
    <w:p w:rsidR="0093099F" w:rsidRPr="00475F3E" w:rsidRDefault="0093099F" w:rsidP="003459B4">
      <w:pPr>
        <w:ind w:firstLine="708"/>
        <w:jc w:val="both"/>
        <w:rPr>
          <w:rFonts w:ascii="Arial" w:hAnsi="Arial"/>
          <w:sz w:val="22"/>
          <w:szCs w:val="22"/>
          <w:lang w:val="es-ES_tradnl"/>
        </w:rPr>
      </w:pPr>
      <w:r w:rsidRPr="00475F3E">
        <w:rPr>
          <w:rFonts w:ascii="Arial" w:hAnsi="Arial"/>
          <w:sz w:val="22"/>
          <w:szCs w:val="22"/>
          <w:lang w:val="es-ES_tradnl"/>
        </w:rPr>
        <w:t>Este tipo de canalización será específico para salas afectas a instalaciones (salas técnicas). El tipo de tubo será de acero galvanizado enchufable y se soportará cada 80 cms. mediante abrazadera adecuada al diámetro del tubo. La llegada a receptores en las salas técnicas se ejecutará con tubo traqueal con fleje de acero y  con los racores metálicos correspondientes que garanticen la estanqueidad.</w:t>
      </w:r>
    </w:p>
    <w:p w:rsidR="0093099F" w:rsidRPr="00475F3E" w:rsidRDefault="0093099F" w:rsidP="0093099F">
      <w:pPr>
        <w:jc w:val="both"/>
        <w:rPr>
          <w:rFonts w:ascii="Arial" w:hAnsi="Arial"/>
          <w:sz w:val="22"/>
          <w:szCs w:val="22"/>
          <w:lang w:val="es-ES_tradnl"/>
        </w:rPr>
      </w:pPr>
    </w:p>
    <w:p w:rsidR="0093099F" w:rsidRPr="00475F3E" w:rsidRDefault="0093099F" w:rsidP="003459B4">
      <w:pPr>
        <w:ind w:firstLine="708"/>
        <w:jc w:val="both"/>
        <w:rPr>
          <w:rFonts w:ascii="Arial" w:hAnsi="Arial"/>
          <w:sz w:val="22"/>
          <w:szCs w:val="22"/>
          <w:lang w:val="es-ES_tradnl"/>
        </w:rPr>
      </w:pPr>
      <w:r w:rsidRPr="00475F3E">
        <w:rPr>
          <w:rFonts w:ascii="Arial" w:hAnsi="Arial"/>
          <w:sz w:val="22"/>
          <w:szCs w:val="22"/>
          <w:lang w:val="es-ES_tradnl"/>
        </w:rPr>
        <w:t>Se admite que el tubo termine en ejecución vista (acometidas a motores) siempre que el conductor que aloje sea del tipo RZ1 0.6/1kV. En este caso el tubo siempre se finalizará con la correspondiente bocacha y en la conexión del cable al equipo se dispondrá de prensaestopas.</w:t>
      </w:r>
    </w:p>
    <w:p w:rsidR="0093099F" w:rsidRDefault="0093099F" w:rsidP="0093099F">
      <w:pPr>
        <w:jc w:val="both"/>
        <w:rPr>
          <w:rFonts w:ascii="Arial" w:hAnsi="Arial"/>
          <w:sz w:val="22"/>
          <w:szCs w:val="22"/>
          <w:lang w:val="es-ES_tradnl"/>
        </w:rPr>
      </w:pPr>
    </w:p>
    <w:p w:rsidR="0093099F" w:rsidRPr="00475F3E" w:rsidRDefault="0093099F" w:rsidP="0093099F">
      <w:pPr>
        <w:jc w:val="both"/>
        <w:rPr>
          <w:rFonts w:ascii="Arial" w:hAnsi="Arial"/>
          <w:sz w:val="22"/>
          <w:szCs w:val="22"/>
          <w:lang w:val="es-ES_tradnl"/>
        </w:rPr>
      </w:pPr>
    </w:p>
    <w:p w:rsidR="0093099F" w:rsidRPr="00475F3E" w:rsidRDefault="007D57DB" w:rsidP="0093099F">
      <w:pPr>
        <w:jc w:val="both"/>
        <w:rPr>
          <w:rFonts w:ascii="Arial" w:hAnsi="Arial"/>
          <w:b/>
          <w:sz w:val="22"/>
          <w:szCs w:val="22"/>
          <w:u w:val="single"/>
          <w:lang w:val="es-ES_tradnl"/>
        </w:rPr>
      </w:pPr>
      <w:r>
        <w:rPr>
          <w:rFonts w:ascii="Arial" w:hAnsi="Arial"/>
          <w:b/>
          <w:sz w:val="22"/>
          <w:szCs w:val="22"/>
          <w:u w:val="single"/>
          <w:lang w:val="es-ES_tradnl"/>
        </w:rPr>
        <w:t>7</w:t>
      </w:r>
      <w:r w:rsidR="0093099F" w:rsidRPr="00475F3E">
        <w:rPr>
          <w:rFonts w:ascii="Arial" w:hAnsi="Arial"/>
          <w:b/>
          <w:sz w:val="22"/>
          <w:szCs w:val="22"/>
          <w:u w:val="single"/>
          <w:lang w:val="es-ES_tradnl"/>
        </w:rPr>
        <w:t>.2.- CONDUCTORES</w:t>
      </w:r>
    </w:p>
    <w:p w:rsidR="0093099F" w:rsidRPr="00475F3E" w:rsidRDefault="0093099F" w:rsidP="0093099F">
      <w:pPr>
        <w:jc w:val="both"/>
        <w:rPr>
          <w:rFonts w:ascii="Arial" w:hAnsi="Arial"/>
          <w:b/>
          <w:sz w:val="22"/>
          <w:szCs w:val="22"/>
          <w:u w:val="single"/>
          <w:lang w:val="es-ES_tradnl"/>
        </w:rPr>
      </w:pPr>
    </w:p>
    <w:p w:rsidR="0093099F" w:rsidRPr="00475F3E" w:rsidRDefault="0093099F" w:rsidP="0093099F">
      <w:pPr>
        <w:jc w:val="both"/>
        <w:rPr>
          <w:rFonts w:ascii="Arial" w:hAnsi="Arial"/>
          <w:sz w:val="22"/>
          <w:szCs w:val="22"/>
          <w:lang w:val="es-ES_tradnl"/>
        </w:rPr>
      </w:pPr>
      <w:r w:rsidRPr="00475F3E">
        <w:rPr>
          <w:rFonts w:ascii="Arial" w:hAnsi="Arial"/>
          <w:sz w:val="22"/>
          <w:szCs w:val="22"/>
          <w:lang w:val="es-ES_tradnl"/>
        </w:rPr>
        <w:t>Los conductores estarán formados por cables unipolares del tipo 07Z1-K de las características siguientes:</w:t>
      </w:r>
    </w:p>
    <w:p w:rsidR="0093099F" w:rsidRPr="00475F3E" w:rsidRDefault="0093099F" w:rsidP="0093099F">
      <w:pPr>
        <w:jc w:val="both"/>
        <w:rPr>
          <w:rFonts w:ascii="Arial" w:hAnsi="Arial"/>
          <w:sz w:val="22"/>
          <w:szCs w:val="22"/>
          <w:lang w:val="es-ES_tradnl"/>
        </w:rPr>
      </w:pPr>
    </w:p>
    <w:p w:rsidR="0093099F" w:rsidRPr="003459B4" w:rsidRDefault="0093099F" w:rsidP="00DA1FF4">
      <w:pPr>
        <w:pStyle w:val="Prrafodelista"/>
        <w:numPr>
          <w:ilvl w:val="0"/>
          <w:numId w:val="19"/>
        </w:numPr>
        <w:jc w:val="both"/>
        <w:rPr>
          <w:rFonts w:ascii="Arial" w:hAnsi="Arial"/>
          <w:sz w:val="22"/>
          <w:szCs w:val="22"/>
          <w:lang w:val="es-ES_tradnl"/>
        </w:rPr>
      </w:pPr>
      <w:r w:rsidRPr="003459B4">
        <w:rPr>
          <w:rFonts w:ascii="Arial" w:hAnsi="Arial"/>
          <w:sz w:val="22"/>
          <w:szCs w:val="22"/>
          <w:lang w:val="es-ES_tradnl"/>
        </w:rPr>
        <w:t>Se instalarán canalizados bajo tubo.</w:t>
      </w:r>
    </w:p>
    <w:p w:rsidR="0093099F" w:rsidRPr="003459B4" w:rsidRDefault="0093099F" w:rsidP="00DA1FF4">
      <w:pPr>
        <w:pStyle w:val="Prrafodelista"/>
        <w:numPr>
          <w:ilvl w:val="0"/>
          <w:numId w:val="19"/>
        </w:numPr>
        <w:jc w:val="both"/>
        <w:rPr>
          <w:rFonts w:ascii="Arial" w:hAnsi="Arial"/>
          <w:sz w:val="22"/>
          <w:szCs w:val="22"/>
          <w:lang w:val="es-ES_tradnl"/>
        </w:rPr>
      </w:pPr>
      <w:r w:rsidRPr="003459B4">
        <w:rPr>
          <w:rFonts w:ascii="Arial" w:hAnsi="Arial"/>
          <w:sz w:val="22"/>
          <w:szCs w:val="22"/>
          <w:lang w:val="es-ES_tradnl"/>
        </w:rPr>
        <w:t>Construcción: según UNE 21.1002</w:t>
      </w:r>
    </w:p>
    <w:p w:rsidR="0093099F" w:rsidRPr="003459B4" w:rsidRDefault="0093099F" w:rsidP="00DA1FF4">
      <w:pPr>
        <w:pStyle w:val="Prrafodelista"/>
        <w:numPr>
          <w:ilvl w:val="0"/>
          <w:numId w:val="19"/>
        </w:numPr>
        <w:jc w:val="both"/>
        <w:rPr>
          <w:rFonts w:ascii="Arial" w:hAnsi="Arial"/>
          <w:sz w:val="22"/>
          <w:szCs w:val="22"/>
          <w:lang w:val="es-ES_tradnl"/>
        </w:rPr>
      </w:pPr>
      <w:r w:rsidRPr="003459B4">
        <w:rPr>
          <w:rFonts w:ascii="Arial" w:hAnsi="Arial"/>
          <w:sz w:val="22"/>
          <w:szCs w:val="22"/>
          <w:lang w:val="es-ES_tradnl"/>
        </w:rPr>
        <w:lastRenderedPageBreak/>
        <w:t>Tensión nominal 750V</w:t>
      </w:r>
    </w:p>
    <w:p w:rsidR="0093099F" w:rsidRPr="003459B4" w:rsidRDefault="0093099F" w:rsidP="00DA1FF4">
      <w:pPr>
        <w:pStyle w:val="Prrafodelista"/>
        <w:numPr>
          <w:ilvl w:val="0"/>
          <w:numId w:val="19"/>
        </w:numPr>
        <w:jc w:val="both"/>
        <w:rPr>
          <w:rFonts w:ascii="Arial" w:hAnsi="Arial"/>
          <w:sz w:val="22"/>
          <w:szCs w:val="22"/>
          <w:lang w:val="es-ES_tradnl"/>
        </w:rPr>
      </w:pPr>
      <w:r w:rsidRPr="003459B4">
        <w:rPr>
          <w:rFonts w:ascii="Arial" w:hAnsi="Arial"/>
          <w:sz w:val="22"/>
          <w:szCs w:val="22"/>
          <w:lang w:val="es-ES_tradnl"/>
        </w:rPr>
        <w:t xml:space="preserve">Temperatura máxima: </w:t>
      </w:r>
      <w:smartTag w:uri="urn:schemas-microsoft-com:office:smarttags" w:element="metricconverter">
        <w:smartTagPr>
          <w:attr w:name="ProductID" w:val="70 ﾺC"/>
        </w:smartTagPr>
        <w:r w:rsidRPr="003459B4">
          <w:rPr>
            <w:rFonts w:ascii="Arial" w:hAnsi="Arial"/>
            <w:sz w:val="22"/>
            <w:szCs w:val="22"/>
            <w:lang w:val="es-ES_tradnl"/>
          </w:rPr>
          <w:t>70 ºC</w:t>
        </w:r>
      </w:smartTag>
    </w:p>
    <w:p w:rsidR="0093099F" w:rsidRPr="003459B4" w:rsidRDefault="0093099F" w:rsidP="00DA1FF4">
      <w:pPr>
        <w:pStyle w:val="Prrafodelista"/>
        <w:numPr>
          <w:ilvl w:val="0"/>
          <w:numId w:val="19"/>
        </w:numPr>
        <w:jc w:val="both"/>
        <w:rPr>
          <w:rFonts w:ascii="Arial" w:hAnsi="Arial"/>
          <w:sz w:val="22"/>
          <w:szCs w:val="22"/>
          <w:lang w:val="es-ES_tradnl"/>
        </w:rPr>
      </w:pPr>
      <w:r w:rsidRPr="003459B4">
        <w:rPr>
          <w:rFonts w:ascii="Arial" w:hAnsi="Arial"/>
          <w:sz w:val="22"/>
          <w:szCs w:val="22"/>
          <w:lang w:val="es-ES_tradnl"/>
        </w:rPr>
        <w:t>Conductor: Cable de cobre flexible</w:t>
      </w:r>
    </w:p>
    <w:p w:rsidR="0093099F" w:rsidRPr="003459B4" w:rsidRDefault="0093099F" w:rsidP="00DA1FF4">
      <w:pPr>
        <w:pStyle w:val="Prrafodelista"/>
        <w:numPr>
          <w:ilvl w:val="0"/>
          <w:numId w:val="19"/>
        </w:numPr>
        <w:jc w:val="both"/>
        <w:rPr>
          <w:rFonts w:ascii="Arial" w:hAnsi="Arial"/>
          <w:sz w:val="22"/>
          <w:szCs w:val="22"/>
          <w:lang w:val="es-ES_tradnl"/>
        </w:rPr>
      </w:pPr>
      <w:r w:rsidRPr="003459B4">
        <w:rPr>
          <w:rFonts w:ascii="Arial" w:hAnsi="Arial"/>
          <w:sz w:val="22"/>
          <w:szCs w:val="22"/>
          <w:lang w:val="es-ES_tradnl"/>
        </w:rPr>
        <w:t>Cubierta: Libre de halógenos</w:t>
      </w:r>
    </w:p>
    <w:p w:rsidR="00475F3E" w:rsidRPr="003459B4" w:rsidRDefault="0093099F" w:rsidP="00DA1FF4">
      <w:pPr>
        <w:pStyle w:val="Prrafodelista"/>
        <w:numPr>
          <w:ilvl w:val="0"/>
          <w:numId w:val="19"/>
        </w:numPr>
        <w:jc w:val="both"/>
        <w:rPr>
          <w:rFonts w:ascii="Arial" w:hAnsi="Arial"/>
          <w:b/>
          <w:sz w:val="22"/>
          <w:szCs w:val="22"/>
          <w:u w:val="single"/>
          <w:lang w:val="es-ES_tradnl"/>
        </w:rPr>
      </w:pPr>
      <w:r w:rsidRPr="003459B4">
        <w:rPr>
          <w:rFonts w:ascii="Arial" w:hAnsi="Arial"/>
          <w:sz w:val="22"/>
          <w:szCs w:val="22"/>
          <w:lang w:val="es-ES_tradnl"/>
        </w:rPr>
        <w:t>Aislamiento: compuesto termoplástico</w:t>
      </w:r>
    </w:p>
    <w:p w:rsidR="00EB70DA" w:rsidRPr="00475F3E" w:rsidRDefault="00EB70DA" w:rsidP="00C45088">
      <w:pPr>
        <w:ind w:left="1068"/>
        <w:jc w:val="both"/>
        <w:rPr>
          <w:rFonts w:ascii="Arial" w:hAnsi="Arial"/>
          <w:b/>
          <w:sz w:val="22"/>
          <w:szCs w:val="22"/>
          <w:u w:val="single"/>
          <w:lang w:val="es-ES_tradnl"/>
        </w:rPr>
      </w:pPr>
    </w:p>
    <w:p w:rsidR="00475F3E" w:rsidRDefault="00475F3E" w:rsidP="003459B4">
      <w:pPr>
        <w:ind w:firstLine="708"/>
        <w:jc w:val="both"/>
        <w:rPr>
          <w:rFonts w:ascii="Arial" w:hAnsi="Arial"/>
          <w:sz w:val="22"/>
          <w:szCs w:val="22"/>
          <w:lang w:val="es-ES_tradnl"/>
        </w:rPr>
      </w:pPr>
      <w:r w:rsidRPr="00475F3E">
        <w:rPr>
          <w:rFonts w:ascii="Arial" w:hAnsi="Arial"/>
          <w:sz w:val="22"/>
          <w:szCs w:val="22"/>
          <w:lang w:val="es-ES_tradnl"/>
        </w:rPr>
        <w:t>Los circuitos interiores de alimentación a los distintos receptores que componen la instalación partirán de los respectivos cuadros de protección y mando y serán los especificados en los planos de Esquemas Eléctricos.</w:t>
      </w:r>
    </w:p>
    <w:p w:rsidR="003F0922" w:rsidRDefault="003F0922" w:rsidP="00475F3E">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La distribución a equipos se realizará por medio de cable de cobre de polietileno reticulado de 1000 V. de aislamiento (RZ1-0,6/1 KV),  canalizado en  bandeja de  rejilla, y disponiéndose la última conexión por medio de manguitos   de PVC.</w:t>
      </w:r>
    </w:p>
    <w:p w:rsidR="00AA10D8" w:rsidRPr="00AA10D8" w:rsidRDefault="00AA10D8" w:rsidP="00AA10D8">
      <w:pPr>
        <w:jc w:val="both"/>
        <w:rPr>
          <w:rFonts w:ascii="Arial" w:hAnsi="Arial"/>
          <w:sz w:val="22"/>
          <w:szCs w:val="22"/>
          <w:lang w:val="es-ES_tradnl"/>
        </w:rPr>
      </w:pPr>
    </w:p>
    <w:p w:rsidR="00C45088" w:rsidRDefault="00C45088" w:rsidP="00C45088">
      <w:pPr>
        <w:jc w:val="both"/>
        <w:rPr>
          <w:rFonts w:ascii="Arial" w:hAnsi="Arial"/>
          <w:sz w:val="22"/>
          <w:szCs w:val="22"/>
          <w:lang w:val="es-ES_tradnl"/>
        </w:rPr>
      </w:pPr>
    </w:p>
    <w:p w:rsid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La salida desde la bandeja hacia los puntos de utilización, se realizará de la siguiente forma:</w:t>
      </w:r>
    </w:p>
    <w:p w:rsidR="003459B4" w:rsidRPr="00AA10D8" w:rsidRDefault="003459B4" w:rsidP="003459B4">
      <w:pPr>
        <w:ind w:firstLine="708"/>
        <w:jc w:val="both"/>
        <w:rPr>
          <w:rFonts w:ascii="Arial" w:hAnsi="Arial"/>
          <w:sz w:val="22"/>
          <w:szCs w:val="22"/>
          <w:lang w:val="es-ES_tradnl"/>
        </w:rPr>
      </w:pPr>
    </w:p>
    <w:p w:rsidR="00AA10D8" w:rsidRPr="00AA10D8" w:rsidRDefault="00701B2A" w:rsidP="00AA10D8">
      <w:pPr>
        <w:jc w:val="both"/>
        <w:rPr>
          <w:rFonts w:ascii="Arial" w:hAnsi="Arial"/>
          <w:sz w:val="22"/>
          <w:szCs w:val="22"/>
          <w:lang w:val="es-ES_tradnl"/>
        </w:rPr>
      </w:pPr>
      <w:r>
        <w:rPr>
          <w:rFonts w:ascii="Arial" w:hAnsi="Arial"/>
          <w:noProof/>
          <w:sz w:val="22"/>
          <w:szCs w:val="22"/>
        </w:rPr>
        <w:drawing>
          <wp:anchor distT="0" distB="0" distL="114300" distR="114300" simplePos="0" relativeHeight="251657216" behindDoc="0" locked="0" layoutInCell="1" allowOverlap="1">
            <wp:simplePos x="0" y="0"/>
            <wp:positionH relativeFrom="column">
              <wp:posOffset>2562860</wp:posOffset>
            </wp:positionH>
            <wp:positionV relativeFrom="paragraph">
              <wp:posOffset>95250</wp:posOffset>
            </wp:positionV>
            <wp:extent cx="1943100" cy="1311275"/>
            <wp:effectExtent l="1905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1943100" cy="1311275"/>
                    </a:xfrm>
                    <a:prstGeom prst="rect">
                      <a:avLst/>
                    </a:prstGeom>
                    <a:noFill/>
                    <a:ln w="9525">
                      <a:noFill/>
                      <a:miter lim="800000"/>
                      <a:headEnd/>
                      <a:tailEnd/>
                    </a:ln>
                  </pic:spPr>
                </pic:pic>
              </a:graphicData>
            </a:graphic>
          </wp:anchor>
        </w:drawing>
      </w:r>
      <w:r>
        <w:rPr>
          <w:rFonts w:ascii="Arial" w:hAnsi="Arial"/>
          <w:noProof/>
          <w:sz w:val="22"/>
          <w:szCs w:val="22"/>
        </w:rPr>
        <w:drawing>
          <wp:anchor distT="0" distB="0" distL="114300" distR="114300" simplePos="0" relativeHeight="251658240" behindDoc="0" locked="0" layoutInCell="1" allowOverlap="1">
            <wp:simplePos x="0" y="0"/>
            <wp:positionH relativeFrom="column">
              <wp:posOffset>391160</wp:posOffset>
            </wp:positionH>
            <wp:positionV relativeFrom="paragraph">
              <wp:posOffset>95250</wp:posOffset>
            </wp:positionV>
            <wp:extent cx="1177290" cy="1278890"/>
            <wp:effectExtent l="19050" t="0" r="381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a:stretch>
                      <a:fillRect/>
                    </a:stretch>
                  </pic:blipFill>
                  <pic:spPr bwMode="auto">
                    <a:xfrm>
                      <a:off x="0" y="0"/>
                      <a:ext cx="1177290" cy="1278890"/>
                    </a:xfrm>
                    <a:prstGeom prst="rect">
                      <a:avLst/>
                    </a:prstGeom>
                    <a:noFill/>
                    <a:ln w="9525">
                      <a:noFill/>
                      <a:miter lim="800000"/>
                      <a:headEnd/>
                      <a:tailEnd/>
                    </a:ln>
                  </pic:spPr>
                </pic:pic>
              </a:graphicData>
            </a:graphic>
          </wp:anchor>
        </w:drawing>
      </w:r>
    </w:p>
    <w:p w:rsidR="00AA10D8" w:rsidRPr="00AA10D8" w:rsidRDefault="00AA10D8" w:rsidP="00AA10D8">
      <w:pPr>
        <w:jc w:val="both"/>
        <w:rPr>
          <w:rFonts w:ascii="Arial" w:hAnsi="Arial"/>
          <w:sz w:val="22"/>
          <w:szCs w:val="22"/>
          <w:lang w:val="es-ES_tradnl"/>
        </w:rPr>
      </w:pPr>
    </w:p>
    <w:p w:rsidR="00AA10D8" w:rsidRPr="00AA10D8" w:rsidRDefault="00AA10D8" w:rsidP="00AA10D8">
      <w:pPr>
        <w:jc w:val="both"/>
        <w:rPr>
          <w:rFonts w:ascii="Arial" w:hAnsi="Arial"/>
          <w:sz w:val="22"/>
          <w:szCs w:val="22"/>
          <w:lang w:val="es-ES_tradnl"/>
        </w:rPr>
      </w:pPr>
    </w:p>
    <w:p w:rsidR="00AA10D8" w:rsidRPr="00AA10D8" w:rsidRDefault="00AA10D8" w:rsidP="00AA10D8">
      <w:pPr>
        <w:jc w:val="both"/>
        <w:rPr>
          <w:rFonts w:ascii="Arial" w:hAnsi="Arial"/>
          <w:sz w:val="22"/>
          <w:szCs w:val="22"/>
          <w:lang w:val="es-ES_tradnl"/>
        </w:rPr>
      </w:pPr>
    </w:p>
    <w:p w:rsidR="00AA10D8" w:rsidRPr="00AA10D8" w:rsidRDefault="00AA10D8" w:rsidP="00AA10D8">
      <w:pPr>
        <w:jc w:val="both"/>
        <w:rPr>
          <w:rFonts w:ascii="Arial" w:hAnsi="Arial"/>
          <w:sz w:val="22"/>
          <w:szCs w:val="22"/>
          <w:lang w:val="es-ES_tradnl"/>
        </w:rPr>
      </w:pPr>
    </w:p>
    <w:p w:rsidR="00AA10D8" w:rsidRPr="00AA10D8" w:rsidRDefault="00AA10D8" w:rsidP="00AA10D8">
      <w:pPr>
        <w:jc w:val="both"/>
        <w:rPr>
          <w:rFonts w:ascii="Arial" w:hAnsi="Arial"/>
          <w:sz w:val="22"/>
          <w:szCs w:val="22"/>
          <w:lang w:val="es-ES_tradnl"/>
        </w:rPr>
      </w:pPr>
    </w:p>
    <w:p w:rsidR="00AA10D8" w:rsidRPr="00AA10D8" w:rsidRDefault="00AA10D8" w:rsidP="00AA10D8">
      <w:pPr>
        <w:jc w:val="both"/>
        <w:rPr>
          <w:rFonts w:ascii="Arial" w:hAnsi="Arial"/>
          <w:sz w:val="22"/>
          <w:szCs w:val="22"/>
          <w:lang w:val="es-ES_tradnl"/>
        </w:rPr>
      </w:pPr>
    </w:p>
    <w:p w:rsidR="00AA10D8" w:rsidRPr="00AA10D8" w:rsidRDefault="00AA10D8" w:rsidP="00AA10D8">
      <w:pPr>
        <w:jc w:val="both"/>
        <w:rPr>
          <w:rFonts w:ascii="Arial" w:hAnsi="Arial"/>
          <w:sz w:val="22"/>
          <w:szCs w:val="22"/>
          <w:lang w:val="es-ES_tradnl"/>
        </w:rPr>
      </w:pPr>
    </w:p>
    <w:p w:rsidR="00C45088" w:rsidRDefault="00C45088" w:rsidP="00AA10D8">
      <w:pPr>
        <w:ind w:firstLine="708"/>
        <w:jc w:val="both"/>
        <w:rPr>
          <w:rFonts w:ascii="Arial" w:hAnsi="Arial"/>
          <w:sz w:val="22"/>
          <w:szCs w:val="22"/>
          <w:lang w:val="es-ES_tradnl"/>
        </w:rPr>
      </w:pPr>
    </w:p>
    <w:p w:rsidR="00C45088" w:rsidRDefault="00C45088" w:rsidP="00AA10D8">
      <w:pPr>
        <w:ind w:firstLine="708"/>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 xml:space="preserve">Es decir, utilizando piezas para salida de tubos, dejando todas las líneas de alimentación perfectamente ordenadas. </w:t>
      </w:r>
    </w:p>
    <w:p w:rsidR="00AA10D8" w:rsidRPr="00AA10D8" w:rsidRDefault="00AA10D8" w:rsidP="00AA10D8">
      <w:pPr>
        <w:jc w:val="both"/>
        <w:rPr>
          <w:rFonts w:ascii="Arial" w:hAnsi="Arial"/>
          <w:sz w:val="22"/>
          <w:szCs w:val="22"/>
          <w:lang w:val="es-ES_tradnl"/>
        </w:rPr>
      </w:pPr>
    </w:p>
    <w:p w:rsidR="00AA10D8" w:rsidRPr="00AA10D8" w:rsidRDefault="00C45088" w:rsidP="003459B4">
      <w:pPr>
        <w:ind w:firstLine="708"/>
        <w:jc w:val="both"/>
        <w:rPr>
          <w:rFonts w:ascii="Arial" w:hAnsi="Arial"/>
          <w:sz w:val="22"/>
          <w:szCs w:val="22"/>
          <w:lang w:val="es-ES_tradnl"/>
        </w:rPr>
      </w:pPr>
      <w:r>
        <w:rPr>
          <w:rFonts w:ascii="Arial" w:hAnsi="Arial"/>
          <w:sz w:val="22"/>
          <w:szCs w:val="22"/>
          <w:lang w:val="es-ES_tradnl"/>
        </w:rPr>
        <w:t>T</w:t>
      </w:r>
      <w:r w:rsidR="00AA10D8" w:rsidRPr="00AA10D8">
        <w:rPr>
          <w:rFonts w:ascii="Arial" w:hAnsi="Arial"/>
          <w:sz w:val="22"/>
          <w:szCs w:val="22"/>
          <w:lang w:val="es-ES_tradnl"/>
        </w:rPr>
        <w:t>odas las bandejas llevarán en su recorrido un cable de cobre para realizar la unión equipotencial entre todas ellas</w:t>
      </w:r>
    </w:p>
    <w:p w:rsidR="00AA10D8" w:rsidRPr="00AA10D8" w:rsidRDefault="00AA10D8" w:rsidP="00AA10D8">
      <w:pPr>
        <w:jc w:val="both"/>
        <w:rPr>
          <w:rFonts w:ascii="Arial" w:hAnsi="Arial"/>
          <w:sz w:val="22"/>
          <w:szCs w:val="22"/>
          <w:lang w:val="es-ES_tradnl"/>
        </w:rPr>
      </w:pPr>
    </w:p>
    <w:p w:rsidR="00AA10D8" w:rsidRPr="00AA10D8" w:rsidRDefault="00701B2A" w:rsidP="00AA10D8">
      <w:pPr>
        <w:jc w:val="both"/>
        <w:rPr>
          <w:rFonts w:ascii="Arial" w:hAnsi="Arial"/>
          <w:sz w:val="22"/>
          <w:szCs w:val="22"/>
          <w:lang w:val="es-ES_tradnl"/>
        </w:rPr>
      </w:pPr>
      <w:r>
        <w:rPr>
          <w:rFonts w:ascii="Arial" w:hAnsi="Arial"/>
          <w:noProof/>
          <w:sz w:val="22"/>
          <w:szCs w:val="22"/>
        </w:rPr>
        <w:drawing>
          <wp:anchor distT="0" distB="0" distL="114300" distR="114300" simplePos="0" relativeHeight="251659264" behindDoc="0" locked="0" layoutInCell="1" allowOverlap="1">
            <wp:simplePos x="0" y="0"/>
            <wp:positionH relativeFrom="column">
              <wp:posOffset>1534160</wp:posOffset>
            </wp:positionH>
            <wp:positionV relativeFrom="paragraph">
              <wp:posOffset>41910</wp:posOffset>
            </wp:positionV>
            <wp:extent cx="1371600" cy="1273810"/>
            <wp:effectExtent l="1905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1371600" cy="1273810"/>
                    </a:xfrm>
                    <a:prstGeom prst="rect">
                      <a:avLst/>
                    </a:prstGeom>
                    <a:noFill/>
                    <a:ln w="9525">
                      <a:noFill/>
                      <a:miter lim="800000"/>
                      <a:headEnd/>
                      <a:tailEnd/>
                    </a:ln>
                  </pic:spPr>
                </pic:pic>
              </a:graphicData>
            </a:graphic>
          </wp:anchor>
        </w:drawing>
      </w:r>
    </w:p>
    <w:p w:rsidR="00AA10D8" w:rsidRPr="00AA10D8" w:rsidRDefault="00AA10D8" w:rsidP="00AA10D8">
      <w:pPr>
        <w:jc w:val="both"/>
        <w:rPr>
          <w:rFonts w:ascii="Arial" w:hAnsi="Arial"/>
          <w:sz w:val="22"/>
          <w:szCs w:val="22"/>
          <w:lang w:val="es-ES_tradnl"/>
        </w:rPr>
      </w:pPr>
    </w:p>
    <w:p w:rsidR="00AA10D8" w:rsidRPr="00AA10D8" w:rsidRDefault="00AA10D8" w:rsidP="00AA10D8">
      <w:pPr>
        <w:jc w:val="both"/>
        <w:rPr>
          <w:rFonts w:ascii="Arial" w:hAnsi="Arial"/>
          <w:sz w:val="22"/>
          <w:szCs w:val="22"/>
          <w:lang w:val="es-ES_tradnl"/>
        </w:rPr>
      </w:pPr>
    </w:p>
    <w:p w:rsidR="00AA10D8" w:rsidRPr="00AA10D8" w:rsidRDefault="00AA10D8" w:rsidP="00AA10D8">
      <w:pPr>
        <w:jc w:val="both"/>
        <w:rPr>
          <w:rFonts w:ascii="Arial" w:hAnsi="Arial"/>
          <w:sz w:val="22"/>
          <w:szCs w:val="22"/>
          <w:lang w:val="es-ES_tradnl"/>
        </w:rPr>
      </w:pPr>
    </w:p>
    <w:p w:rsidR="00AA10D8" w:rsidRDefault="00AA10D8" w:rsidP="00AA10D8">
      <w:pPr>
        <w:jc w:val="both"/>
        <w:rPr>
          <w:rFonts w:ascii="Arial" w:hAnsi="Arial"/>
          <w:sz w:val="22"/>
          <w:szCs w:val="22"/>
          <w:lang w:val="es-ES_tradnl"/>
        </w:rPr>
      </w:pPr>
    </w:p>
    <w:p w:rsidR="00EB70DA" w:rsidRDefault="00EB70DA" w:rsidP="00AA10D8">
      <w:pPr>
        <w:jc w:val="both"/>
        <w:rPr>
          <w:rFonts w:ascii="Arial" w:hAnsi="Arial"/>
          <w:sz w:val="22"/>
          <w:szCs w:val="22"/>
          <w:lang w:val="es-ES_tradnl"/>
        </w:rPr>
      </w:pPr>
    </w:p>
    <w:p w:rsidR="00EB70DA" w:rsidRPr="00AA10D8" w:rsidRDefault="00EB70DA" w:rsidP="00AA10D8">
      <w:pPr>
        <w:jc w:val="both"/>
        <w:rPr>
          <w:rFonts w:ascii="Arial" w:hAnsi="Arial"/>
          <w:sz w:val="22"/>
          <w:szCs w:val="22"/>
          <w:lang w:val="es-ES_tradnl"/>
        </w:rPr>
      </w:pPr>
    </w:p>
    <w:p w:rsidR="00AA10D8" w:rsidRPr="00AA10D8" w:rsidRDefault="00AA10D8" w:rsidP="00AA10D8">
      <w:pPr>
        <w:jc w:val="both"/>
        <w:rPr>
          <w:rFonts w:ascii="Arial" w:hAnsi="Arial"/>
          <w:sz w:val="22"/>
          <w:szCs w:val="22"/>
          <w:lang w:val="es-ES_tradnl"/>
        </w:rPr>
      </w:pPr>
    </w:p>
    <w:p w:rsidR="00AA10D8" w:rsidRPr="00AA10D8" w:rsidRDefault="00AA10D8" w:rsidP="00AA10D8">
      <w:pPr>
        <w:jc w:val="both"/>
        <w:rPr>
          <w:rFonts w:ascii="Arial" w:hAnsi="Arial"/>
          <w:sz w:val="22"/>
          <w:szCs w:val="22"/>
          <w:lang w:val="es-ES_tradnl"/>
        </w:rPr>
      </w:pPr>
    </w:p>
    <w:p w:rsidR="003459B4" w:rsidRDefault="003459B4" w:rsidP="003459B4">
      <w:pPr>
        <w:ind w:firstLine="708"/>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Todos los circuitos de alumbrado de zonas comunes deben distribuirse entre múltiples diferenciales a fin de evitar apagados totales de la instalación por avería o derivaciones y serán accionados a través de pulsadores ubicados en los accesos a las instalaciones.</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Se dispondrán las cajas de registro y derivación necesarias para todos los tendidos bajo tubo de plástico rígido, plástico flexible reforzado (ambos exentos de halógenos) o de acero galvanizado.</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Todas las bornas a utilizar en cajas de registro y derivación serán del tipo anticizallante, evitándose así el corte del cable.</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Los circuitos de emergencia y alumbrado autónomo irán canalizados en tubos y conductos diferentes a los de suministro normal.</w:t>
      </w:r>
    </w:p>
    <w:p w:rsidR="00747215" w:rsidRDefault="00747215"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El tipo de aparato de iluminación, bases de enchufe y mecanismos queda definido en el plano y presupuesto correspondiente.</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En general, desde cada cuadro secundario discurrirán los circuitos de alumbrado y fuerza canalizados inicialmente en bandeja o tubo de plástico rígido exento de halógenos hasta caja de derivación a aparato, mecanismo o base de enchufe, a partir de la cual irán canalizados en tubo de plástico flexible reforzado exento de halógenos.</w:t>
      </w:r>
    </w:p>
    <w:p w:rsidR="00D361BA" w:rsidRDefault="00D361BA" w:rsidP="00AA10D8">
      <w:pPr>
        <w:jc w:val="both"/>
        <w:rPr>
          <w:rFonts w:ascii="Arial" w:hAnsi="Arial"/>
          <w:sz w:val="22"/>
          <w:szCs w:val="22"/>
          <w:u w:val="single"/>
          <w:lang w:val="es-ES_tradnl"/>
        </w:rPr>
      </w:pPr>
    </w:p>
    <w:p w:rsidR="00AA10D8" w:rsidRPr="00AA10D8" w:rsidRDefault="00AA10D8" w:rsidP="00AA10D8">
      <w:pPr>
        <w:jc w:val="both"/>
        <w:rPr>
          <w:rFonts w:ascii="Arial" w:hAnsi="Arial"/>
          <w:b/>
          <w:sz w:val="22"/>
          <w:szCs w:val="22"/>
          <w:u w:val="single"/>
          <w:lang w:val="es-ES_tradnl"/>
        </w:rPr>
      </w:pPr>
      <w:r w:rsidRPr="00AA10D8">
        <w:rPr>
          <w:rFonts w:ascii="Arial" w:hAnsi="Arial"/>
          <w:sz w:val="22"/>
          <w:szCs w:val="22"/>
          <w:u w:val="single"/>
          <w:lang w:val="es-ES_tradnl"/>
        </w:rPr>
        <w:t>Canalizaciones y registros</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 xml:space="preserve">Dentro de las edificaciones utilizarán tubería de P.V.C. flexible, tipo Forroplast, bajo enlucido en los casos de montaje empotrado y fijado mediante abrazaderas en los casos que transcurra por falsos techos. </w:t>
      </w:r>
    </w:p>
    <w:p w:rsidR="00747215" w:rsidRDefault="00747215"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 xml:space="preserve">Cuando la conducción vaya vista, se utilizará tubería de P.V.C. rígido, tipo Fergondur, o acero roscado, fijándose a techos o paramentos mediante abrazaderas. </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Las uniones de los tubos rígidos deberán realizarse mediante manguitos de unión.</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En ningún caso ni en ningún tipo de distribución, se admitirán canalizaciones y tubos de P.V.C. del tipo Artiglás.</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Todas las líneas o circuitos contarán con cajas de empalmes y derivaciones, del tipo de empotrar, de material no propagador de la llama, siendo su capacidad suficiente para el paso y derivación mediante clemas.</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Estas cajas NUNCA se situarán alojadas en falsos techos, fuera de la vista, para que en su día y ante eventuales reparaciones no haya que levantar el falso techo, salvo que éste fuese registrable.</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 xml:space="preserve">El tamaño mínimo a utilizar en finales de línea será de 100 x 100 x </w:t>
      </w:r>
      <w:smartTag w:uri="urn:schemas-microsoft-com:office:smarttags" w:element="metricconverter">
        <w:smartTagPr>
          <w:attr w:name="ProductID" w:val="40 mm"/>
        </w:smartTagPr>
        <w:r w:rsidRPr="00AA10D8">
          <w:rPr>
            <w:rFonts w:ascii="Arial" w:hAnsi="Arial"/>
            <w:sz w:val="22"/>
            <w:szCs w:val="22"/>
            <w:lang w:val="es-ES_tradnl"/>
          </w:rPr>
          <w:t>40 mm</w:t>
        </w:r>
      </w:smartTag>
      <w:r w:rsidRPr="00AA10D8">
        <w:rPr>
          <w:rFonts w:ascii="Arial" w:hAnsi="Arial"/>
          <w:sz w:val="22"/>
          <w:szCs w:val="22"/>
          <w:lang w:val="es-ES_tradnl"/>
        </w:rPr>
        <w:t xml:space="preserve">. de profundidad, y la separación máxima entre dos cajas consecutivas nunca será mayor de </w:t>
      </w:r>
      <w:smartTag w:uri="urn:schemas-microsoft-com:office:smarttags" w:element="metricconverter">
        <w:smartTagPr>
          <w:attr w:name="ProductID" w:val="15 m"/>
        </w:smartTagPr>
        <w:r w:rsidRPr="00AA10D8">
          <w:rPr>
            <w:rFonts w:ascii="Arial" w:hAnsi="Arial"/>
            <w:sz w:val="22"/>
            <w:szCs w:val="22"/>
            <w:lang w:val="es-ES_tradnl"/>
          </w:rPr>
          <w:t>15 m</w:t>
        </w:r>
      </w:smartTag>
      <w:r w:rsidRPr="00AA10D8">
        <w:rPr>
          <w:rFonts w:ascii="Arial" w:hAnsi="Arial"/>
          <w:sz w:val="22"/>
          <w:szCs w:val="22"/>
          <w:lang w:val="es-ES_tradnl"/>
        </w:rPr>
        <w:t>. y con 3 curvas como máximo.</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 xml:space="preserve">Las derivaciones se realizarán mediante clemas, bornas o regletas de conexión.  En todo caso, se tendrán en cuenta las indicaciones de </w:t>
      </w:r>
      <w:smartTag w:uri="urn:schemas-microsoft-com:office:smarttags" w:element="PersonName">
        <w:smartTagPr>
          <w:attr w:name="ProductID" w:val="la instrucci￳n ITC-BT"/>
        </w:smartTagPr>
        <w:r w:rsidRPr="00AA10D8">
          <w:rPr>
            <w:rFonts w:ascii="Arial" w:hAnsi="Arial"/>
            <w:sz w:val="22"/>
            <w:szCs w:val="22"/>
            <w:lang w:val="es-ES_tradnl"/>
          </w:rPr>
          <w:t>la instrucción ITC-BT</w:t>
        </w:r>
      </w:smartTag>
      <w:r w:rsidRPr="00AA10D8">
        <w:rPr>
          <w:rFonts w:ascii="Arial" w:hAnsi="Arial"/>
          <w:sz w:val="22"/>
          <w:szCs w:val="22"/>
          <w:lang w:val="es-ES_tradnl"/>
        </w:rPr>
        <w:t>-021.</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Las cajas de derivación y registro metálicas galvanizadas con tapa estarán de acuerdo con el Reglamento Electrotécnico, y el grado de protección, según UNE 23204, será IP 44.  Tendrán forma rectangular o cuadrada, y la derivación de cables será a regletas de bornas de derivación. La fijación a hormigón y estructura metálica será mediante clavos Spit, arandelas y tuercas metálicas.  La fijación a bovedillas y obras de fábrica será mediante tornillos en tacos de expansión.  La fijación de la tapa será con tornillos. Tendrá conos de plástico flexibles o pretroquelados para entrada por acopladores o prensaestopas.</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Las cajas de derivación  y registro de P.V.C. rígido serán aut</w:t>
      </w:r>
      <w:r w:rsidR="00C45088">
        <w:rPr>
          <w:rFonts w:ascii="Arial" w:hAnsi="Arial"/>
          <w:sz w:val="22"/>
          <w:szCs w:val="22"/>
          <w:lang w:val="es-ES_tradnl"/>
        </w:rPr>
        <w:t>oextinguibles con tapa y estarán</w:t>
      </w:r>
      <w:r w:rsidRPr="00AA10D8">
        <w:rPr>
          <w:rFonts w:ascii="Arial" w:hAnsi="Arial"/>
          <w:sz w:val="22"/>
          <w:szCs w:val="22"/>
          <w:lang w:val="es-ES_tradnl"/>
        </w:rPr>
        <w:t xml:space="preserve"> de acuerdo con el Reglamento Electrotécnico y tendrán un grado de protección IP 55, según UNE 23024.  Serán de forma rectangular o cuadrada, la deriva</w:t>
      </w:r>
      <w:r w:rsidRPr="00AA10D8">
        <w:rPr>
          <w:rFonts w:ascii="Arial" w:hAnsi="Arial"/>
          <w:sz w:val="22"/>
          <w:szCs w:val="22"/>
          <w:lang w:val="es-ES_tradnl"/>
        </w:rPr>
        <w:softHyphen/>
        <w:t xml:space="preserve">ción de cables será a regletas de bornas de derivación.  La fijación a hormigón y estructura metálica mediante clavos Split, arandelas y tuercas metálicas.  La fijación a bovedillas y obras de fábrica será mediante </w:t>
      </w:r>
      <w:r w:rsidRPr="00AA10D8">
        <w:rPr>
          <w:rFonts w:ascii="Arial" w:hAnsi="Arial"/>
          <w:sz w:val="22"/>
          <w:szCs w:val="22"/>
          <w:lang w:val="es-ES_tradnl"/>
        </w:rPr>
        <w:lastRenderedPageBreak/>
        <w:t>tornillos en tacos de expansión.  La fijación de la tapa será con tornillos.  Tendrán conos de plástico flexibles o pretroquelados para entrada por acopladores o prensaestopas.</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Las dimensiones serán de acuerdo con las entradas y salidas de tubos, cables y conexiones a realizar en su interior (mínimo 100 x 100).  Las dimensiones de las bornas de derivación serán adecuadas a cada conductor y estarán incluidas en la medición como parte proporcional.</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 xml:space="preserve">Las cajas de derivación para montaje empotrado en obra de fábrica, de baquelita con tapa, estarán de acuerdo con el Reglamento Electrotécnico y tendrán un grado de protección 5, según UNE 23205, tendrán forma cuadrada o rectangular, la derivación de los cables será a regletas de bornas de derivación y serán fijadas recibidas.  La fijación de la tapa será mediante tornillos, las entradas serán pretroqueladas. Las dimensiones serán de acuerdo con las entradas y salidas de tubos y cables y conexiones a realizar en su interior (mínimo 100 x </w:t>
      </w:r>
      <w:smartTag w:uri="urn:schemas-microsoft-com:office:smarttags" w:element="metricconverter">
        <w:smartTagPr>
          <w:attr w:name="ProductID" w:val="100 mm"/>
        </w:smartTagPr>
        <w:r w:rsidRPr="00AA10D8">
          <w:rPr>
            <w:rFonts w:ascii="Arial" w:hAnsi="Arial"/>
            <w:sz w:val="22"/>
            <w:szCs w:val="22"/>
            <w:lang w:val="es-ES_tradnl"/>
          </w:rPr>
          <w:t>100 mm</w:t>
        </w:r>
      </w:smartTag>
      <w:r w:rsidRPr="00AA10D8">
        <w:rPr>
          <w:rFonts w:ascii="Arial" w:hAnsi="Arial"/>
          <w:sz w:val="22"/>
          <w:szCs w:val="22"/>
          <w:lang w:val="es-ES_tradnl"/>
        </w:rPr>
        <w:t xml:space="preserve">.). </w:t>
      </w:r>
    </w:p>
    <w:p w:rsidR="00AA10D8" w:rsidRPr="00AA10D8" w:rsidRDefault="00AA10D8" w:rsidP="00AA10D8">
      <w:pPr>
        <w:jc w:val="both"/>
        <w:rPr>
          <w:rFonts w:ascii="Arial" w:hAnsi="Arial"/>
          <w:sz w:val="22"/>
          <w:szCs w:val="22"/>
          <w:lang w:val="es-ES_tradnl"/>
        </w:rPr>
      </w:pPr>
    </w:p>
    <w:p w:rsid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Estarán incluidas en la medición de tubos como parte proporcional y estarán situadas igual que los tubos de P.V.C. flexible.</w:t>
      </w:r>
    </w:p>
    <w:p w:rsidR="00C45088" w:rsidRDefault="00C45088" w:rsidP="00747215">
      <w:pPr>
        <w:ind w:firstLine="708"/>
        <w:jc w:val="both"/>
        <w:rPr>
          <w:rFonts w:ascii="Arial" w:hAnsi="Arial"/>
          <w:sz w:val="22"/>
          <w:szCs w:val="22"/>
          <w:lang w:val="es-ES_tradnl"/>
        </w:rPr>
      </w:pPr>
    </w:p>
    <w:p w:rsidR="00C45088" w:rsidRDefault="00C45088" w:rsidP="00747215">
      <w:pPr>
        <w:ind w:firstLine="708"/>
        <w:jc w:val="both"/>
        <w:rPr>
          <w:rFonts w:ascii="Arial" w:hAnsi="Arial"/>
          <w:sz w:val="22"/>
          <w:szCs w:val="22"/>
          <w:lang w:val="es-ES_tradnl"/>
        </w:rPr>
      </w:pPr>
    </w:p>
    <w:p w:rsidR="002573A7" w:rsidRPr="00AA10D8" w:rsidRDefault="00701B2A" w:rsidP="00747215">
      <w:pPr>
        <w:ind w:firstLine="708"/>
        <w:jc w:val="both"/>
        <w:rPr>
          <w:rFonts w:ascii="Arial" w:hAnsi="Arial"/>
          <w:sz w:val="22"/>
          <w:szCs w:val="22"/>
          <w:lang w:val="es-ES_tradnl"/>
        </w:rPr>
      </w:pPr>
      <w:r>
        <w:rPr>
          <w:rFonts w:ascii="Arial" w:hAnsi="Arial"/>
          <w:noProof/>
          <w:sz w:val="22"/>
          <w:szCs w:val="22"/>
        </w:rPr>
        <w:drawing>
          <wp:anchor distT="0" distB="0" distL="114300" distR="114300" simplePos="0" relativeHeight="251660288" behindDoc="0" locked="0" layoutInCell="1" allowOverlap="1">
            <wp:simplePos x="0" y="0"/>
            <wp:positionH relativeFrom="column">
              <wp:posOffset>2057400</wp:posOffset>
            </wp:positionH>
            <wp:positionV relativeFrom="paragraph">
              <wp:posOffset>101600</wp:posOffset>
            </wp:positionV>
            <wp:extent cx="1600200" cy="1144905"/>
            <wp:effectExtent l="1905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1600200" cy="1144905"/>
                    </a:xfrm>
                    <a:prstGeom prst="rect">
                      <a:avLst/>
                    </a:prstGeom>
                    <a:noFill/>
                    <a:ln w="9525">
                      <a:noFill/>
                      <a:miter lim="800000"/>
                      <a:headEnd/>
                      <a:tailEnd/>
                    </a:ln>
                  </pic:spPr>
                </pic:pic>
              </a:graphicData>
            </a:graphic>
          </wp:anchor>
        </w:drawing>
      </w:r>
    </w:p>
    <w:p w:rsidR="00AA10D8" w:rsidRPr="00AA10D8" w:rsidRDefault="00AA10D8" w:rsidP="00AA10D8">
      <w:pPr>
        <w:jc w:val="both"/>
        <w:rPr>
          <w:rFonts w:ascii="Arial" w:hAnsi="Arial"/>
          <w:sz w:val="22"/>
          <w:szCs w:val="22"/>
          <w:lang w:val="es-ES_tradnl"/>
        </w:rPr>
      </w:pPr>
    </w:p>
    <w:p w:rsidR="00AA10D8" w:rsidRPr="00AA10D8" w:rsidRDefault="00AA10D8" w:rsidP="00AA10D8">
      <w:pPr>
        <w:jc w:val="both"/>
        <w:rPr>
          <w:rFonts w:ascii="Arial" w:hAnsi="Arial"/>
          <w:sz w:val="22"/>
          <w:szCs w:val="22"/>
          <w:lang w:val="es-ES_tradnl"/>
        </w:rPr>
      </w:pPr>
    </w:p>
    <w:p w:rsidR="00AA10D8" w:rsidRPr="00AA10D8" w:rsidRDefault="00AA10D8" w:rsidP="00AA10D8">
      <w:pPr>
        <w:jc w:val="both"/>
        <w:rPr>
          <w:rFonts w:ascii="Arial" w:hAnsi="Arial"/>
          <w:sz w:val="22"/>
          <w:szCs w:val="22"/>
          <w:lang w:val="es-ES_tradnl"/>
        </w:rPr>
      </w:pPr>
    </w:p>
    <w:p w:rsidR="00AA10D8" w:rsidRPr="00AA10D8" w:rsidRDefault="00AA10D8" w:rsidP="00AA10D8">
      <w:pPr>
        <w:jc w:val="both"/>
        <w:rPr>
          <w:rFonts w:ascii="Arial" w:hAnsi="Arial"/>
          <w:sz w:val="22"/>
          <w:szCs w:val="22"/>
          <w:lang w:val="es-ES_tradnl"/>
        </w:rPr>
      </w:pPr>
    </w:p>
    <w:p w:rsidR="00AA10D8" w:rsidRDefault="00AA10D8" w:rsidP="00AA10D8">
      <w:pPr>
        <w:jc w:val="both"/>
        <w:rPr>
          <w:rFonts w:ascii="Arial" w:hAnsi="Arial"/>
          <w:sz w:val="22"/>
          <w:szCs w:val="22"/>
          <w:lang w:val="es-ES_tradnl"/>
        </w:rPr>
      </w:pPr>
    </w:p>
    <w:p w:rsidR="009467E5" w:rsidRPr="00AA10D8" w:rsidRDefault="009467E5" w:rsidP="00AA10D8">
      <w:pPr>
        <w:jc w:val="both"/>
        <w:rPr>
          <w:rFonts w:ascii="Arial" w:hAnsi="Arial"/>
          <w:sz w:val="22"/>
          <w:szCs w:val="22"/>
          <w:lang w:val="es-ES_tradnl"/>
        </w:rPr>
      </w:pPr>
    </w:p>
    <w:p w:rsidR="00C45088" w:rsidRDefault="00C45088" w:rsidP="00747215">
      <w:pPr>
        <w:ind w:firstLine="708"/>
        <w:jc w:val="both"/>
        <w:rPr>
          <w:rFonts w:ascii="Arial" w:hAnsi="Arial"/>
          <w:sz w:val="22"/>
          <w:szCs w:val="22"/>
          <w:lang w:val="es-ES_tradnl"/>
        </w:rPr>
      </w:pPr>
    </w:p>
    <w:p w:rsidR="00C45088" w:rsidRDefault="00C45088" w:rsidP="00747215">
      <w:pPr>
        <w:ind w:firstLine="708"/>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Todas las cajas llevarán señalizado en su tapa, de forma indeleble, los circuitos que contiene, con designación coincidente a la que se incluye en los esquemas y planos “as built”.</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 xml:space="preserve"> En los puntos de luz, se dejarán suficientemente largos para realizar las conexiones a los aparatos de iluminación y dejar la coca suficiente para futuros imprevistos.</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 xml:space="preserve">En los enchufes, se dejarán de </w:t>
      </w:r>
      <w:smartTag w:uri="urn:schemas-microsoft-com:office:smarttags" w:element="metricconverter">
        <w:smartTagPr>
          <w:attr w:name="ProductID" w:val="10 cm"/>
        </w:smartTagPr>
        <w:r w:rsidRPr="00AA10D8">
          <w:rPr>
            <w:rFonts w:ascii="Arial" w:hAnsi="Arial"/>
            <w:sz w:val="22"/>
            <w:szCs w:val="22"/>
            <w:lang w:val="es-ES_tradnl"/>
          </w:rPr>
          <w:t>10 cm</w:t>
        </w:r>
      </w:smartTag>
      <w:r w:rsidRPr="00AA10D8">
        <w:rPr>
          <w:rFonts w:ascii="Arial" w:hAnsi="Arial"/>
          <w:sz w:val="22"/>
          <w:szCs w:val="22"/>
          <w:lang w:val="es-ES_tradnl"/>
        </w:rPr>
        <w:t>. más largos como mínimo para realizar las conexiones con facilidad y no dañar a los conductores en las torsiones que se realicen.</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Los puntos de luz se alimentarán con conductores de 1.5 y 2.5  mm</w:t>
      </w:r>
      <w:r w:rsidRPr="00AA10D8">
        <w:rPr>
          <w:rFonts w:ascii="Arial" w:hAnsi="Arial"/>
          <w:sz w:val="22"/>
          <w:szCs w:val="22"/>
          <w:vertAlign w:val="superscript"/>
          <w:lang w:val="es-ES_tradnl"/>
        </w:rPr>
        <w:t>2</w:t>
      </w:r>
      <w:r w:rsidRPr="00AA10D8">
        <w:rPr>
          <w:rFonts w:ascii="Arial" w:hAnsi="Arial"/>
          <w:sz w:val="22"/>
          <w:szCs w:val="22"/>
          <w:lang w:val="es-ES_tradnl"/>
        </w:rPr>
        <w:t>, además del de protección.</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Las tomas de corriente de 10/16 A. se alimentarán con conductores de 2,5 mm</w:t>
      </w:r>
      <w:r w:rsidRPr="00AA10D8">
        <w:rPr>
          <w:rFonts w:ascii="Arial" w:hAnsi="Arial"/>
          <w:sz w:val="22"/>
          <w:szCs w:val="22"/>
          <w:vertAlign w:val="superscript"/>
          <w:lang w:val="es-ES_tradnl"/>
        </w:rPr>
        <w:t>2</w:t>
      </w:r>
      <w:r w:rsidRPr="00AA10D8">
        <w:rPr>
          <w:rFonts w:ascii="Arial" w:hAnsi="Arial"/>
          <w:sz w:val="22"/>
          <w:szCs w:val="22"/>
          <w:lang w:val="es-ES_tradnl"/>
        </w:rPr>
        <w:t>, además del de protección.</w:t>
      </w:r>
    </w:p>
    <w:p w:rsidR="00AA10D8" w:rsidRPr="00AA10D8" w:rsidRDefault="00AA10D8" w:rsidP="00AA10D8">
      <w:pPr>
        <w:jc w:val="both"/>
        <w:rPr>
          <w:rFonts w:ascii="Arial" w:hAnsi="Arial"/>
          <w:sz w:val="22"/>
          <w:szCs w:val="22"/>
          <w:lang w:val="es-ES_tradnl"/>
        </w:rPr>
      </w:pPr>
    </w:p>
    <w:p w:rsidR="00AA10D8" w:rsidRPr="00AA10D8" w:rsidRDefault="00AA10D8" w:rsidP="00AA10D8">
      <w:pPr>
        <w:jc w:val="both"/>
        <w:rPr>
          <w:rFonts w:ascii="Arial" w:hAnsi="Arial"/>
          <w:sz w:val="22"/>
          <w:szCs w:val="22"/>
          <w:u w:val="single"/>
          <w:lang w:val="es-ES_tradnl"/>
        </w:rPr>
      </w:pPr>
      <w:r w:rsidRPr="00AA10D8">
        <w:rPr>
          <w:rFonts w:ascii="Arial" w:hAnsi="Arial"/>
          <w:sz w:val="22"/>
          <w:szCs w:val="22"/>
          <w:u w:val="single"/>
          <w:lang w:val="es-ES_tradnl"/>
        </w:rPr>
        <w:t>Mecanismos</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En todas las zonas se colocarán mecanismos para montaje empotrado, realizados en material plástico aislante.</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En zonas de tipo industrial o de instalaciones serán de montaje superficial y colocado en cajas de material aislante, de idénticas características que las citadas anteriormente.</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 xml:space="preserve">Los interruptores, conmutadores, etc., serán de balancín, capaces de soportar una intensidad mínima de </w:t>
      </w:r>
      <w:smartTag w:uri="urn:schemas-microsoft-com:office:smarttags" w:element="metricconverter">
        <w:smartTagPr>
          <w:attr w:name="ProductID" w:val="10 A"/>
        </w:smartTagPr>
        <w:r w:rsidRPr="00AA10D8">
          <w:rPr>
            <w:rFonts w:ascii="Arial" w:hAnsi="Arial"/>
            <w:sz w:val="22"/>
            <w:szCs w:val="22"/>
            <w:lang w:val="es-ES_tradnl"/>
          </w:rPr>
          <w:t>10 A</w:t>
        </w:r>
      </w:smartTag>
      <w:r w:rsidRPr="00AA10D8">
        <w:rPr>
          <w:rFonts w:ascii="Arial" w:hAnsi="Arial"/>
          <w:sz w:val="22"/>
          <w:szCs w:val="22"/>
          <w:lang w:val="es-ES_tradnl"/>
        </w:rPr>
        <w:t>. a 230 V.</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lastRenderedPageBreak/>
        <w:t xml:space="preserve">Las tomas de corriente para usos varios serán monofásicas, con toma de tierra y capaces de soportar una intensidad de </w:t>
      </w:r>
      <w:smartTag w:uri="urn:schemas-microsoft-com:office:smarttags" w:element="metricconverter">
        <w:smartTagPr>
          <w:attr w:name="ProductID" w:val="16 A"/>
        </w:smartTagPr>
        <w:r w:rsidRPr="00AA10D8">
          <w:rPr>
            <w:rFonts w:ascii="Arial" w:hAnsi="Arial"/>
            <w:sz w:val="22"/>
            <w:szCs w:val="22"/>
            <w:lang w:val="es-ES_tradnl"/>
          </w:rPr>
          <w:t>16 A</w:t>
        </w:r>
      </w:smartTag>
      <w:r w:rsidRPr="00AA10D8">
        <w:rPr>
          <w:rFonts w:ascii="Arial" w:hAnsi="Arial"/>
          <w:sz w:val="22"/>
          <w:szCs w:val="22"/>
          <w:lang w:val="es-ES_tradnl"/>
        </w:rPr>
        <w:t>. a 230 V.</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 xml:space="preserve">Las tomas de corriente para fuerza serán monofásicas o trifásicas, con toma de tierra y capaces de soportar una intensidad de </w:t>
      </w:r>
      <w:smartTag w:uri="urn:schemas-microsoft-com:office:smarttags" w:element="metricconverter">
        <w:smartTagPr>
          <w:attr w:name="ProductID" w:val="25 A"/>
        </w:smartTagPr>
        <w:r w:rsidRPr="00AA10D8">
          <w:rPr>
            <w:rFonts w:ascii="Arial" w:hAnsi="Arial"/>
            <w:sz w:val="22"/>
            <w:szCs w:val="22"/>
            <w:lang w:val="es-ES_tradnl"/>
          </w:rPr>
          <w:t>25 A</w:t>
        </w:r>
      </w:smartTag>
      <w:r w:rsidRPr="00AA10D8">
        <w:rPr>
          <w:rFonts w:ascii="Arial" w:hAnsi="Arial"/>
          <w:sz w:val="22"/>
          <w:szCs w:val="22"/>
          <w:lang w:val="es-ES_tradnl"/>
        </w:rPr>
        <w:t>. a 230V.</w:t>
      </w:r>
    </w:p>
    <w:p w:rsidR="00AA10D8" w:rsidRPr="00AA10D8" w:rsidRDefault="00AA10D8" w:rsidP="00AA10D8">
      <w:pPr>
        <w:jc w:val="both"/>
        <w:rPr>
          <w:rFonts w:ascii="Arial" w:hAnsi="Arial"/>
          <w:sz w:val="22"/>
          <w:szCs w:val="22"/>
          <w:lang w:val="es-ES_tradnl"/>
        </w:rPr>
      </w:pPr>
    </w:p>
    <w:p w:rsidR="00AA10D8" w:rsidRPr="00AA10D8" w:rsidRDefault="00AA10D8" w:rsidP="003459B4">
      <w:pPr>
        <w:ind w:firstLine="708"/>
        <w:jc w:val="both"/>
        <w:rPr>
          <w:rFonts w:ascii="Arial" w:hAnsi="Arial"/>
          <w:sz w:val="22"/>
          <w:szCs w:val="22"/>
          <w:lang w:val="es-ES_tradnl"/>
        </w:rPr>
      </w:pPr>
      <w:r w:rsidRPr="00AA10D8">
        <w:rPr>
          <w:rFonts w:ascii="Arial" w:hAnsi="Arial"/>
          <w:sz w:val="22"/>
          <w:szCs w:val="22"/>
          <w:lang w:val="es-ES_tradnl"/>
        </w:rPr>
        <w:t>El resto de características serán las indicadas en mediciones.</w:t>
      </w:r>
    </w:p>
    <w:p w:rsidR="00AA10D8" w:rsidRPr="00AA10D8" w:rsidRDefault="00AA10D8" w:rsidP="00475F3E">
      <w:pPr>
        <w:jc w:val="both"/>
        <w:rPr>
          <w:rFonts w:ascii="Arial" w:hAnsi="Arial"/>
          <w:sz w:val="22"/>
          <w:szCs w:val="22"/>
          <w:lang w:val="es-ES_tradnl"/>
        </w:rPr>
      </w:pPr>
    </w:p>
    <w:p w:rsidR="0035257E" w:rsidRPr="0035257E" w:rsidRDefault="0035257E" w:rsidP="00C45088">
      <w:pPr>
        <w:jc w:val="both"/>
        <w:rPr>
          <w:rFonts w:ascii="Arial" w:hAnsi="Arial"/>
          <w:b/>
          <w:sz w:val="22"/>
          <w:szCs w:val="22"/>
          <w:u w:val="single"/>
        </w:rPr>
      </w:pPr>
      <w:r w:rsidRPr="0035257E">
        <w:rPr>
          <w:rFonts w:ascii="Arial" w:hAnsi="Arial"/>
          <w:b/>
          <w:sz w:val="22"/>
          <w:szCs w:val="22"/>
          <w:u w:val="single"/>
        </w:rPr>
        <w:t>Criterios de Iluminación</w:t>
      </w:r>
    </w:p>
    <w:p w:rsidR="0035257E" w:rsidRPr="0035257E" w:rsidRDefault="0035257E" w:rsidP="0035257E">
      <w:pPr>
        <w:ind w:left="708"/>
        <w:jc w:val="both"/>
        <w:rPr>
          <w:rFonts w:ascii="Arial" w:hAnsi="Arial"/>
          <w:sz w:val="22"/>
          <w:szCs w:val="22"/>
        </w:rPr>
      </w:pPr>
    </w:p>
    <w:p w:rsidR="0035257E" w:rsidRPr="0035257E" w:rsidRDefault="0035257E" w:rsidP="003459B4">
      <w:pPr>
        <w:ind w:firstLine="708"/>
        <w:jc w:val="both"/>
        <w:rPr>
          <w:rFonts w:ascii="Arial" w:hAnsi="Arial"/>
          <w:sz w:val="22"/>
          <w:szCs w:val="22"/>
        </w:rPr>
      </w:pPr>
      <w:r w:rsidRPr="0035257E">
        <w:rPr>
          <w:rFonts w:ascii="Arial" w:hAnsi="Arial"/>
          <w:sz w:val="22"/>
          <w:szCs w:val="22"/>
        </w:rPr>
        <w:t xml:space="preserve">Se </w:t>
      </w:r>
      <w:r w:rsidR="007467B3">
        <w:rPr>
          <w:rFonts w:ascii="Arial" w:hAnsi="Arial"/>
          <w:sz w:val="22"/>
          <w:szCs w:val="22"/>
        </w:rPr>
        <w:t>han tenido</w:t>
      </w:r>
      <w:r w:rsidRPr="0035257E">
        <w:rPr>
          <w:rFonts w:ascii="Arial" w:hAnsi="Arial"/>
          <w:sz w:val="22"/>
          <w:szCs w:val="22"/>
        </w:rPr>
        <w:t xml:space="preserve"> en cuenta en todo momento </w:t>
      </w:r>
      <w:smartTag w:uri="urn:schemas-microsoft-com:office:smarttags" w:element="PersonName">
        <w:smartTagPr>
          <w:attr w:name="ProductID" w:val="la nueva Norma Europea"/>
        </w:smartTagPr>
        <w:smartTag w:uri="urn:schemas-microsoft-com:office:smarttags" w:element="PersonName">
          <w:smartTagPr>
            <w:attr w:name="ProductID" w:val="la nueva Norma"/>
          </w:smartTagPr>
          <w:r w:rsidRPr="0035257E">
            <w:rPr>
              <w:rFonts w:ascii="Arial" w:hAnsi="Arial"/>
              <w:sz w:val="22"/>
              <w:szCs w:val="22"/>
            </w:rPr>
            <w:t>la nueva Norma</w:t>
          </w:r>
        </w:smartTag>
        <w:r w:rsidRPr="0035257E">
          <w:rPr>
            <w:rFonts w:ascii="Arial" w:hAnsi="Arial"/>
            <w:sz w:val="22"/>
            <w:szCs w:val="22"/>
          </w:rPr>
          <w:t xml:space="preserve"> Europea</w:t>
        </w:r>
      </w:smartTag>
      <w:r w:rsidRPr="0035257E">
        <w:rPr>
          <w:rFonts w:ascii="Arial" w:hAnsi="Arial"/>
          <w:sz w:val="22"/>
          <w:szCs w:val="22"/>
        </w:rPr>
        <w:t xml:space="preserve"> de alumbrado para puestos de trabajo interiores EN-12461-1. De forma que se  que las personas realicen tareas visuales de modo eficiente y preciso. </w:t>
      </w:r>
    </w:p>
    <w:p w:rsidR="0035257E" w:rsidRPr="0035257E" w:rsidRDefault="0035257E" w:rsidP="0035257E">
      <w:pPr>
        <w:ind w:firstLine="708"/>
        <w:jc w:val="both"/>
        <w:rPr>
          <w:rFonts w:ascii="Arial" w:hAnsi="Arial"/>
          <w:b/>
          <w:bCs/>
          <w:sz w:val="22"/>
          <w:szCs w:val="22"/>
          <w:lang w:val="es-ES_tradnl"/>
        </w:rPr>
      </w:pPr>
    </w:p>
    <w:p w:rsidR="0035257E" w:rsidRPr="0035257E" w:rsidRDefault="0035257E" w:rsidP="003459B4">
      <w:pPr>
        <w:ind w:firstLine="708"/>
        <w:jc w:val="both"/>
        <w:rPr>
          <w:rFonts w:ascii="Arial" w:hAnsi="Arial"/>
          <w:bCs/>
          <w:sz w:val="22"/>
          <w:szCs w:val="22"/>
          <w:lang w:val="es-ES_tradnl"/>
        </w:rPr>
      </w:pPr>
      <w:r w:rsidRPr="0035257E">
        <w:rPr>
          <w:rFonts w:ascii="Arial" w:hAnsi="Arial"/>
          <w:bCs/>
          <w:sz w:val="22"/>
          <w:szCs w:val="22"/>
          <w:lang w:val="es-ES_tradnl"/>
        </w:rPr>
        <w:t xml:space="preserve">Para lograr este objetivo, se han elegido luminarias con  </w:t>
      </w:r>
      <w:r w:rsidRPr="0035257E">
        <w:rPr>
          <w:rFonts w:ascii="Arial" w:hAnsi="Arial"/>
          <w:bCs/>
          <w:sz w:val="22"/>
          <w:szCs w:val="22"/>
        </w:rPr>
        <w:t>equipos de conexión electrónicos (ECE)</w:t>
      </w:r>
      <w:r w:rsidRPr="0035257E">
        <w:rPr>
          <w:rFonts w:ascii="Arial" w:hAnsi="Arial"/>
          <w:bCs/>
          <w:sz w:val="22"/>
          <w:szCs w:val="22"/>
          <w:lang w:val="es-ES_tradnl"/>
        </w:rPr>
        <w:t xml:space="preserve"> </w:t>
      </w:r>
      <w:r w:rsidRPr="0035257E">
        <w:rPr>
          <w:rFonts w:ascii="Arial" w:hAnsi="Arial"/>
          <w:bCs/>
          <w:sz w:val="22"/>
          <w:szCs w:val="22"/>
        </w:rPr>
        <w:t>pues reúnen múltiples ventajas, entre otros aspectos, respecto a:</w:t>
      </w:r>
    </w:p>
    <w:p w:rsidR="0035257E" w:rsidRPr="0035257E" w:rsidRDefault="0035257E" w:rsidP="0035257E">
      <w:pPr>
        <w:ind w:left="708"/>
        <w:jc w:val="both"/>
        <w:rPr>
          <w:rFonts w:ascii="Arial" w:hAnsi="Arial"/>
          <w:bCs/>
          <w:sz w:val="22"/>
          <w:szCs w:val="22"/>
        </w:rPr>
      </w:pPr>
    </w:p>
    <w:p w:rsidR="0035257E" w:rsidRPr="0035257E" w:rsidRDefault="0035257E" w:rsidP="0035257E">
      <w:pPr>
        <w:ind w:left="708"/>
        <w:jc w:val="both"/>
        <w:rPr>
          <w:rFonts w:ascii="Arial" w:hAnsi="Arial"/>
          <w:bCs/>
          <w:sz w:val="22"/>
          <w:szCs w:val="22"/>
        </w:rPr>
      </w:pPr>
      <w:r w:rsidRPr="0035257E">
        <w:rPr>
          <w:rFonts w:ascii="Arial" w:hAnsi="Arial"/>
          <w:bCs/>
          <w:sz w:val="22"/>
          <w:szCs w:val="22"/>
        </w:rPr>
        <w:t>Economía</w:t>
      </w:r>
    </w:p>
    <w:p w:rsidR="0035257E" w:rsidRPr="0035257E" w:rsidRDefault="0035257E" w:rsidP="00DA1FF4">
      <w:pPr>
        <w:numPr>
          <w:ilvl w:val="0"/>
          <w:numId w:val="8"/>
        </w:numPr>
        <w:tabs>
          <w:tab w:val="clear" w:pos="720"/>
          <w:tab w:val="left" w:pos="709"/>
        </w:tabs>
        <w:jc w:val="both"/>
        <w:rPr>
          <w:rFonts w:ascii="Arial" w:hAnsi="Arial"/>
          <w:bCs/>
          <w:sz w:val="22"/>
          <w:szCs w:val="22"/>
        </w:rPr>
      </w:pPr>
      <w:r w:rsidRPr="0035257E">
        <w:rPr>
          <w:rFonts w:ascii="Arial" w:hAnsi="Arial"/>
          <w:bCs/>
          <w:sz w:val="22"/>
          <w:szCs w:val="22"/>
        </w:rPr>
        <w:t xml:space="preserve">Ahorro de energía </w:t>
      </w:r>
    </w:p>
    <w:p w:rsidR="0035257E" w:rsidRPr="0035257E" w:rsidRDefault="0035257E" w:rsidP="00DA1FF4">
      <w:pPr>
        <w:numPr>
          <w:ilvl w:val="0"/>
          <w:numId w:val="8"/>
        </w:numPr>
        <w:tabs>
          <w:tab w:val="clear" w:pos="720"/>
          <w:tab w:val="left" w:pos="709"/>
        </w:tabs>
        <w:jc w:val="both"/>
        <w:rPr>
          <w:rFonts w:ascii="Arial" w:hAnsi="Arial"/>
          <w:bCs/>
          <w:sz w:val="22"/>
          <w:szCs w:val="22"/>
        </w:rPr>
      </w:pPr>
      <w:r w:rsidRPr="0035257E">
        <w:rPr>
          <w:rFonts w:ascii="Arial" w:hAnsi="Arial"/>
          <w:bCs/>
          <w:sz w:val="22"/>
          <w:szCs w:val="22"/>
        </w:rPr>
        <w:t xml:space="preserve">Menor carga térmica </w:t>
      </w:r>
    </w:p>
    <w:p w:rsidR="0035257E" w:rsidRPr="0035257E" w:rsidRDefault="0035257E" w:rsidP="00DA1FF4">
      <w:pPr>
        <w:numPr>
          <w:ilvl w:val="0"/>
          <w:numId w:val="8"/>
        </w:numPr>
        <w:tabs>
          <w:tab w:val="clear" w:pos="720"/>
          <w:tab w:val="left" w:pos="709"/>
        </w:tabs>
        <w:jc w:val="both"/>
        <w:rPr>
          <w:rFonts w:ascii="Arial" w:hAnsi="Arial"/>
          <w:bCs/>
          <w:sz w:val="22"/>
          <w:szCs w:val="22"/>
        </w:rPr>
      </w:pPr>
      <w:r w:rsidRPr="0035257E">
        <w:rPr>
          <w:rFonts w:ascii="Arial" w:hAnsi="Arial"/>
          <w:bCs/>
          <w:sz w:val="22"/>
          <w:szCs w:val="22"/>
        </w:rPr>
        <w:t xml:space="preserve">Mayor vida de la lámpara </w:t>
      </w:r>
    </w:p>
    <w:p w:rsidR="0035257E" w:rsidRPr="0035257E" w:rsidRDefault="0035257E" w:rsidP="00DA1FF4">
      <w:pPr>
        <w:numPr>
          <w:ilvl w:val="0"/>
          <w:numId w:val="8"/>
        </w:numPr>
        <w:tabs>
          <w:tab w:val="clear" w:pos="720"/>
          <w:tab w:val="left" w:pos="709"/>
        </w:tabs>
        <w:jc w:val="both"/>
        <w:rPr>
          <w:rFonts w:ascii="Arial" w:hAnsi="Arial"/>
          <w:bCs/>
          <w:sz w:val="22"/>
          <w:szCs w:val="22"/>
        </w:rPr>
      </w:pPr>
      <w:r w:rsidRPr="0035257E">
        <w:rPr>
          <w:rFonts w:ascii="Arial" w:hAnsi="Arial"/>
          <w:bCs/>
          <w:sz w:val="22"/>
          <w:szCs w:val="22"/>
        </w:rPr>
        <w:t xml:space="preserve">Menor mantenimiento </w:t>
      </w:r>
    </w:p>
    <w:p w:rsidR="0035257E" w:rsidRDefault="0035257E" w:rsidP="00DA1FF4">
      <w:pPr>
        <w:numPr>
          <w:ilvl w:val="0"/>
          <w:numId w:val="8"/>
        </w:numPr>
        <w:tabs>
          <w:tab w:val="clear" w:pos="720"/>
          <w:tab w:val="left" w:pos="709"/>
        </w:tabs>
        <w:jc w:val="both"/>
        <w:rPr>
          <w:rFonts w:ascii="Arial" w:hAnsi="Arial"/>
          <w:bCs/>
          <w:sz w:val="22"/>
          <w:szCs w:val="22"/>
        </w:rPr>
      </w:pPr>
      <w:r w:rsidRPr="0035257E">
        <w:rPr>
          <w:rFonts w:ascii="Arial" w:hAnsi="Arial"/>
          <w:bCs/>
          <w:sz w:val="22"/>
          <w:szCs w:val="22"/>
        </w:rPr>
        <w:t>Menores costes de reposición</w:t>
      </w:r>
    </w:p>
    <w:p w:rsidR="007D22E4" w:rsidRPr="0035257E" w:rsidRDefault="007D22E4" w:rsidP="007D22E4">
      <w:pPr>
        <w:tabs>
          <w:tab w:val="left" w:pos="709"/>
        </w:tabs>
        <w:ind w:left="360"/>
        <w:jc w:val="both"/>
        <w:rPr>
          <w:rFonts w:ascii="Arial" w:hAnsi="Arial"/>
          <w:bCs/>
          <w:sz w:val="22"/>
          <w:szCs w:val="22"/>
        </w:rPr>
      </w:pPr>
    </w:p>
    <w:p w:rsidR="0035257E" w:rsidRPr="0035257E" w:rsidRDefault="0035257E" w:rsidP="0035257E">
      <w:pPr>
        <w:ind w:left="708"/>
        <w:jc w:val="both"/>
        <w:rPr>
          <w:rFonts w:ascii="Arial" w:hAnsi="Arial"/>
          <w:bCs/>
          <w:sz w:val="22"/>
          <w:szCs w:val="22"/>
        </w:rPr>
      </w:pPr>
      <w:r w:rsidRPr="0035257E">
        <w:rPr>
          <w:rFonts w:ascii="Arial" w:hAnsi="Arial"/>
          <w:bCs/>
          <w:sz w:val="22"/>
          <w:szCs w:val="22"/>
        </w:rPr>
        <w:t xml:space="preserve">Confort </w:t>
      </w:r>
    </w:p>
    <w:p w:rsidR="0035257E" w:rsidRPr="0035257E" w:rsidRDefault="0035257E" w:rsidP="00DA1FF4">
      <w:pPr>
        <w:numPr>
          <w:ilvl w:val="0"/>
          <w:numId w:val="10"/>
        </w:numPr>
        <w:jc w:val="both"/>
        <w:rPr>
          <w:rFonts w:ascii="Arial" w:hAnsi="Arial"/>
          <w:bCs/>
          <w:sz w:val="22"/>
          <w:szCs w:val="22"/>
        </w:rPr>
      </w:pPr>
      <w:r w:rsidRPr="0035257E">
        <w:rPr>
          <w:rFonts w:ascii="Arial" w:hAnsi="Arial"/>
          <w:bCs/>
          <w:sz w:val="22"/>
          <w:szCs w:val="22"/>
        </w:rPr>
        <w:t xml:space="preserve"> Encendidos sin destellos </w:t>
      </w:r>
    </w:p>
    <w:p w:rsidR="0035257E" w:rsidRPr="0035257E" w:rsidRDefault="0035257E" w:rsidP="00DA1FF4">
      <w:pPr>
        <w:numPr>
          <w:ilvl w:val="0"/>
          <w:numId w:val="10"/>
        </w:numPr>
        <w:jc w:val="both"/>
        <w:rPr>
          <w:rFonts w:ascii="Arial" w:hAnsi="Arial"/>
          <w:bCs/>
          <w:sz w:val="22"/>
          <w:szCs w:val="22"/>
        </w:rPr>
      </w:pPr>
      <w:r w:rsidRPr="0035257E">
        <w:rPr>
          <w:rFonts w:ascii="Arial" w:hAnsi="Arial"/>
          <w:bCs/>
          <w:sz w:val="22"/>
          <w:szCs w:val="22"/>
        </w:rPr>
        <w:t>Iluminación agradable pues la alta frecuencia elimina el parpadeo y el efecto estroboscopio</w:t>
      </w:r>
    </w:p>
    <w:p w:rsidR="0035257E" w:rsidRPr="0035257E" w:rsidRDefault="0035257E" w:rsidP="00DA1FF4">
      <w:pPr>
        <w:numPr>
          <w:ilvl w:val="0"/>
          <w:numId w:val="9"/>
        </w:numPr>
        <w:tabs>
          <w:tab w:val="clear" w:pos="720"/>
          <w:tab w:val="left" w:pos="709"/>
        </w:tabs>
        <w:jc w:val="both"/>
        <w:rPr>
          <w:rFonts w:ascii="Arial" w:hAnsi="Arial"/>
          <w:bCs/>
          <w:sz w:val="22"/>
          <w:szCs w:val="22"/>
        </w:rPr>
      </w:pPr>
      <w:r w:rsidRPr="0035257E">
        <w:rPr>
          <w:rFonts w:ascii="Arial" w:hAnsi="Arial"/>
          <w:bCs/>
          <w:sz w:val="22"/>
          <w:szCs w:val="22"/>
        </w:rPr>
        <w:t xml:space="preserve">Funcionamiento sin ruidos ni zumbidos </w:t>
      </w:r>
    </w:p>
    <w:p w:rsidR="0035257E" w:rsidRPr="0035257E" w:rsidRDefault="0035257E" w:rsidP="00DA1FF4">
      <w:pPr>
        <w:numPr>
          <w:ilvl w:val="0"/>
          <w:numId w:val="9"/>
        </w:numPr>
        <w:tabs>
          <w:tab w:val="clear" w:pos="720"/>
          <w:tab w:val="left" w:pos="709"/>
        </w:tabs>
        <w:jc w:val="both"/>
        <w:rPr>
          <w:rFonts w:ascii="Arial" w:hAnsi="Arial"/>
          <w:bCs/>
          <w:sz w:val="22"/>
          <w:szCs w:val="22"/>
        </w:rPr>
      </w:pPr>
      <w:r w:rsidRPr="0035257E">
        <w:rPr>
          <w:rFonts w:ascii="Arial" w:hAnsi="Arial"/>
          <w:bCs/>
          <w:sz w:val="22"/>
          <w:szCs w:val="22"/>
        </w:rPr>
        <w:t>Desconexión de las lámparas defectuosas evitando destellos</w:t>
      </w:r>
    </w:p>
    <w:p w:rsidR="007467B3" w:rsidRPr="007467B3" w:rsidRDefault="007467B3" w:rsidP="007467B3">
      <w:pPr>
        <w:jc w:val="both"/>
        <w:rPr>
          <w:rFonts w:ascii="Arial" w:hAnsi="Arial"/>
          <w:b/>
          <w:sz w:val="22"/>
          <w:szCs w:val="22"/>
        </w:rPr>
      </w:pPr>
    </w:p>
    <w:p w:rsidR="007467B3" w:rsidRPr="007467B3" w:rsidRDefault="007467B3" w:rsidP="007467B3">
      <w:pPr>
        <w:ind w:firstLine="360"/>
        <w:jc w:val="both"/>
        <w:rPr>
          <w:rFonts w:ascii="Arial" w:hAnsi="Arial"/>
          <w:sz w:val="22"/>
          <w:szCs w:val="22"/>
        </w:rPr>
      </w:pPr>
      <w:r>
        <w:rPr>
          <w:rFonts w:ascii="Arial" w:hAnsi="Arial"/>
          <w:sz w:val="22"/>
          <w:szCs w:val="22"/>
        </w:rPr>
        <w:t>El Proyecto tiene</w:t>
      </w:r>
      <w:r w:rsidRPr="007467B3">
        <w:rPr>
          <w:rFonts w:ascii="Arial" w:hAnsi="Arial"/>
          <w:sz w:val="22"/>
          <w:szCs w:val="22"/>
        </w:rPr>
        <w:t xml:space="preserve"> un apartado específico con cálculos por zonas estudiando todos los parámetros necesarios para el buen funcionamiento del mismo.</w:t>
      </w:r>
    </w:p>
    <w:p w:rsidR="007467B3" w:rsidRPr="007467B3" w:rsidRDefault="007467B3" w:rsidP="007467B3">
      <w:pPr>
        <w:jc w:val="both"/>
        <w:rPr>
          <w:rFonts w:ascii="Arial" w:hAnsi="Arial"/>
          <w:bCs/>
          <w:sz w:val="22"/>
          <w:szCs w:val="22"/>
        </w:rPr>
      </w:pPr>
    </w:p>
    <w:p w:rsidR="007467B3" w:rsidRPr="007467B3" w:rsidRDefault="007467B3" w:rsidP="007467B3">
      <w:pPr>
        <w:ind w:firstLine="360"/>
        <w:jc w:val="both"/>
        <w:rPr>
          <w:rFonts w:ascii="Arial" w:hAnsi="Arial"/>
          <w:sz w:val="22"/>
          <w:szCs w:val="22"/>
        </w:rPr>
      </w:pPr>
      <w:r w:rsidRPr="007467B3">
        <w:rPr>
          <w:rFonts w:ascii="Arial" w:hAnsi="Arial"/>
          <w:sz w:val="22"/>
          <w:szCs w:val="22"/>
        </w:rPr>
        <w:t>Las instalaciones de iluminación de las distintas  dependencias que componen un Edificio de éste tipo, deben de estar dotadas de sistemas que proporcionen  un entorno visual confortable y suficiente, según las muy variadas tareas y actividades que se desarrollan. Aplicando criterios de calidad adecuados al diseño, instalación y mantenimiento de todos aquellos elementos que intervienen en la obtención de una buena iluminación, obtendremos los resultados de confort visual requeridos, todo esto garantizando la máxima eficiencia energética y por tanto, los mínimos costes de explotación.</w:t>
      </w:r>
    </w:p>
    <w:p w:rsidR="007467B3" w:rsidRPr="007467B3" w:rsidRDefault="007467B3" w:rsidP="007467B3">
      <w:pPr>
        <w:jc w:val="both"/>
        <w:rPr>
          <w:rFonts w:ascii="Arial" w:hAnsi="Arial"/>
          <w:bCs/>
          <w:sz w:val="22"/>
          <w:szCs w:val="22"/>
        </w:rPr>
      </w:pPr>
    </w:p>
    <w:p w:rsidR="007467B3" w:rsidRPr="007467B3" w:rsidRDefault="007467B3" w:rsidP="007467B3">
      <w:pPr>
        <w:jc w:val="both"/>
        <w:rPr>
          <w:rFonts w:ascii="Arial" w:hAnsi="Arial"/>
          <w:bCs/>
          <w:i/>
          <w:sz w:val="22"/>
          <w:szCs w:val="22"/>
        </w:rPr>
      </w:pPr>
      <w:r w:rsidRPr="007467B3">
        <w:rPr>
          <w:rFonts w:ascii="Arial" w:hAnsi="Arial"/>
          <w:bCs/>
          <w:i/>
          <w:sz w:val="22"/>
          <w:szCs w:val="22"/>
        </w:rPr>
        <w:t>PARÁMETROS DE ILUMINACIÓN</w:t>
      </w:r>
    </w:p>
    <w:p w:rsidR="007467B3" w:rsidRPr="007467B3" w:rsidRDefault="007467B3" w:rsidP="007467B3">
      <w:pPr>
        <w:jc w:val="both"/>
        <w:rPr>
          <w:rFonts w:ascii="Arial" w:hAnsi="Arial"/>
          <w:bCs/>
          <w:sz w:val="22"/>
          <w:szCs w:val="22"/>
        </w:rPr>
      </w:pPr>
    </w:p>
    <w:p w:rsidR="007467B3" w:rsidRPr="007467B3" w:rsidRDefault="007467B3" w:rsidP="007467B3">
      <w:pPr>
        <w:jc w:val="both"/>
        <w:rPr>
          <w:rFonts w:ascii="Arial" w:hAnsi="Arial"/>
          <w:bCs/>
          <w:i/>
          <w:sz w:val="22"/>
          <w:szCs w:val="22"/>
        </w:rPr>
      </w:pPr>
      <w:r w:rsidRPr="007467B3">
        <w:rPr>
          <w:rFonts w:ascii="Arial" w:hAnsi="Arial"/>
          <w:bCs/>
          <w:i/>
          <w:sz w:val="22"/>
          <w:szCs w:val="22"/>
        </w:rPr>
        <w:t>Iluminancia y uniformidad</w:t>
      </w:r>
    </w:p>
    <w:p w:rsidR="007467B3" w:rsidRPr="007467B3" w:rsidRDefault="007467B3" w:rsidP="007467B3">
      <w:pPr>
        <w:jc w:val="both"/>
        <w:rPr>
          <w:rFonts w:ascii="Arial" w:hAnsi="Arial"/>
          <w:sz w:val="22"/>
          <w:szCs w:val="22"/>
        </w:rPr>
      </w:pPr>
      <w:r w:rsidRPr="007467B3">
        <w:rPr>
          <w:rFonts w:ascii="Arial" w:hAnsi="Arial"/>
          <w:sz w:val="22"/>
          <w:szCs w:val="22"/>
        </w:rPr>
        <w:t xml:space="preserve">El nivel de iluminancia viene determinado, básicamente por el tipo de tarea a realizar, su duración, la distancia de percepción y la edad de los usuarios. Dentro del ámbito estándar los niveles más elevados se deberán prever en los despachos, salas polivalentes, salas de juntas, etc. donde se realicen tareas administrativas. Por otra parte, tanto en el proyecto como en el control  de la realización, se han de distinguir los niveles de iluminación en los planos horizontales y, también, en determinados casos, en planos verticales. </w:t>
      </w:r>
    </w:p>
    <w:p w:rsidR="007467B3" w:rsidRPr="007467B3" w:rsidRDefault="007467B3" w:rsidP="007467B3">
      <w:pPr>
        <w:jc w:val="both"/>
        <w:rPr>
          <w:rFonts w:ascii="Arial" w:hAnsi="Arial"/>
          <w:sz w:val="22"/>
          <w:szCs w:val="22"/>
        </w:rPr>
      </w:pPr>
    </w:p>
    <w:p w:rsidR="007467B3" w:rsidRPr="007467B3" w:rsidRDefault="007467B3" w:rsidP="007467B3">
      <w:pPr>
        <w:jc w:val="both"/>
        <w:rPr>
          <w:rFonts w:ascii="Arial" w:hAnsi="Arial"/>
          <w:bCs/>
          <w:i/>
          <w:sz w:val="22"/>
          <w:szCs w:val="22"/>
        </w:rPr>
      </w:pPr>
      <w:r w:rsidRPr="007467B3">
        <w:rPr>
          <w:rFonts w:ascii="Arial" w:hAnsi="Arial"/>
          <w:bCs/>
          <w:i/>
          <w:sz w:val="22"/>
          <w:szCs w:val="22"/>
        </w:rPr>
        <w:t>Deslumbramientos</w:t>
      </w:r>
    </w:p>
    <w:p w:rsidR="007467B3" w:rsidRPr="007467B3" w:rsidRDefault="007467B3" w:rsidP="007467B3">
      <w:pPr>
        <w:jc w:val="both"/>
        <w:rPr>
          <w:rFonts w:ascii="Arial" w:hAnsi="Arial"/>
          <w:sz w:val="22"/>
          <w:szCs w:val="22"/>
        </w:rPr>
      </w:pPr>
      <w:r w:rsidRPr="007467B3">
        <w:rPr>
          <w:rFonts w:ascii="Arial" w:hAnsi="Arial"/>
          <w:sz w:val="22"/>
          <w:szCs w:val="22"/>
        </w:rPr>
        <w:t xml:space="preserve">En la mayoría de las actividades existe un centro de atención que debe percibirse cómodamente. Tanto la distribución de puntos de luz como las luminarias utilizadas deben </w:t>
      </w:r>
      <w:r w:rsidRPr="007467B3">
        <w:rPr>
          <w:rFonts w:ascii="Arial" w:hAnsi="Arial"/>
          <w:sz w:val="22"/>
          <w:szCs w:val="22"/>
        </w:rPr>
        <w:lastRenderedPageBreak/>
        <w:t>garantizar la ausencia de deslumbramiento, sea directo o reflejado. Los valores máximos permitidos de UGR según la Norma UNE 12464.1 son de 19 como norma general, de 22 en halls de entrada, talleres, gimnasios y de 25 en almacenes y escaleras.  También se ha de contemplar, cuidadosamente, el control del deslumbramiento que  puede producir la luz natural procedente del exterior, ya sea mediante una implantación adecuada de las mesas y mamparas y /o la utilización de vidrios coloreados, cortinas, persianas, lamas u otros medios que permitan su regulación.</w:t>
      </w:r>
    </w:p>
    <w:p w:rsidR="007467B3" w:rsidRPr="007467B3" w:rsidRDefault="007467B3" w:rsidP="007467B3">
      <w:pPr>
        <w:jc w:val="both"/>
        <w:rPr>
          <w:rFonts w:ascii="Arial" w:hAnsi="Arial"/>
          <w:sz w:val="22"/>
          <w:szCs w:val="22"/>
        </w:rPr>
      </w:pPr>
    </w:p>
    <w:p w:rsidR="007467B3" w:rsidRPr="007467B3" w:rsidRDefault="007467B3" w:rsidP="007467B3">
      <w:pPr>
        <w:jc w:val="both"/>
        <w:rPr>
          <w:rFonts w:ascii="Arial" w:hAnsi="Arial"/>
          <w:sz w:val="22"/>
          <w:szCs w:val="22"/>
        </w:rPr>
      </w:pPr>
      <w:r w:rsidRPr="007467B3">
        <w:rPr>
          <w:rFonts w:ascii="Arial" w:hAnsi="Arial"/>
          <w:sz w:val="22"/>
          <w:szCs w:val="22"/>
        </w:rPr>
        <w:t xml:space="preserve">Éste control del deslumbramiento de la luz exterior no ha de ser obstáculo para su aprovechamiento, tanto por lo que implica de ahorro energético como por sus beneficios psicológicos al mantener un contacto visual con el entorno. No se puede olvidar que el deslumbramiento reflejado está influenciado, en gran manera, por el color y acabado de las superficies que aparecen en el campo de visión. Las pinturas de paredes y techos han de ser mates para evitar los reflejos molestos. </w:t>
      </w:r>
    </w:p>
    <w:p w:rsidR="007467B3" w:rsidRPr="007467B3" w:rsidRDefault="007467B3" w:rsidP="007467B3">
      <w:pPr>
        <w:jc w:val="both"/>
        <w:rPr>
          <w:rFonts w:ascii="Arial" w:hAnsi="Arial"/>
          <w:bCs/>
          <w:sz w:val="22"/>
          <w:szCs w:val="22"/>
        </w:rPr>
      </w:pPr>
    </w:p>
    <w:p w:rsidR="007467B3" w:rsidRPr="007467B3" w:rsidRDefault="007467B3" w:rsidP="007467B3">
      <w:pPr>
        <w:jc w:val="both"/>
        <w:rPr>
          <w:rFonts w:ascii="Arial" w:hAnsi="Arial"/>
          <w:bCs/>
          <w:i/>
          <w:sz w:val="22"/>
          <w:szCs w:val="22"/>
        </w:rPr>
      </w:pPr>
      <w:r w:rsidRPr="007467B3">
        <w:rPr>
          <w:rFonts w:ascii="Arial" w:hAnsi="Arial"/>
          <w:bCs/>
          <w:i/>
          <w:sz w:val="22"/>
          <w:szCs w:val="22"/>
        </w:rPr>
        <w:t>Índice de reproducción cromática</w:t>
      </w:r>
    </w:p>
    <w:p w:rsidR="007467B3" w:rsidRPr="007467B3" w:rsidRDefault="007467B3" w:rsidP="007467B3">
      <w:pPr>
        <w:jc w:val="both"/>
        <w:rPr>
          <w:rFonts w:ascii="Arial" w:hAnsi="Arial"/>
          <w:sz w:val="22"/>
          <w:szCs w:val="22"/>
        </w:rPr>
      </w:pPr>
      <w:r w:rsidRPr="007467B3">
        <w:rPr>
          <w:rFonts w:ascii="Arial" w:hAnsi="Arial"/>
          <w:sz w:val="22"/>
          <w:szCs w:val="22"/>
        </w:rPr>
        <w:t xml:space="preserve">Excepto actividades especiales, como pueden ser el salón de actos o algún tipo de sala, la exigencia de la distinción cromática no es crítica. Se pueden considerar adecuadas, en general, las fuentes de luz con índice de reproducción cromática (IRC o Ra) igual  a  80. </w:t>
      </w:r>
    </w:p>
    <w:p w:rsidR="007467B3" w:rsidRPr="007467B3" w:rsidRDefault="007467B3" w:rsidP="007467B3">
      <w:pPr>
        <w:jc w:val="both"/>
        <w:rPr>
          <w:rFonts w:ascii="Arial" w:hAnsi="Arial"/>
          <w:sz w:val="22"/>
          <w:szCs w:val="22"/>
        </w:rPr>
      </w:pPr>
    </w:p>
    <w:p w:rsidR="007467B3" w:rsidRDefault="007467B3" w:rsidP="007467B3">
      <w:pPr>
        <w:jc w:val="both"/>
        <w:rPr>
          <w:rFonts w:ascii="Arial" w:hAnsi="Arial"/>
          <w:bCs/>
          <w:i/>
          <w:sz w:val="22"/>
          <w:szCs w:val="22"/>
        </w:rPr>
      </w:pPr>
      <w:r w:rsidRPr="007467B3">
        <w:rPr>
          <w:rFonts w:ascii="Arial" w:hAnsi="Arial"/>
          <w:bCs/>
          <w:i/>
          <w:sz w:val="22"/>
          <w:szCs w:val="22"/>
        </w:rPr>
        <w:t>SISTEMAS DE ILUMINACIÓN</w:t>
      </w:r>
    </w:p>
    <w:p w:rsidR="007467B3" w:rsidRPr="007467B3" w:rsidRDefault="007467B3" w:rsidP="007467B3">
      <w:pPr>
        <w:jc w:val="both"/>
        <w:rPr>
          <w:rFonts w:ascii="Arial" w:hAnsi="Arial"/>
          <w:bCs/>
          <w:i/>
          <w:sz w:val="22"/>
          <w:szCs w:val="22"/>
        </w:rPr>
      </w:pPr>
    </w:p>
    <w:p w:rsidR="007467B3" w:rsidRPr="007467B3" w:rsidRDefault="007467B3" w:rsidP="007467B3">
      <w:pPr>
        <w:jc w:val="both"/>
        <w:rPr>
          <w:rFonts w:ascii="Arial" w:hAnsi="Arial"/>
          <w:sz w:val="22"/>
          <w:szCs w:val="22"/>
        </w:rPr>
      </w:pPr>
      <w:r w:rsidRPr="007467B3">
        <w:rPr>
          <w:rFonts w:ascii="Arial" w:hAnsi="Arial"/>
          <w:sz w:val="22"/>
          <w:szCs w:val="22"/>
        </w:rPr>
        <w:t>La implantación más común, en los locales de los centros administrativos,</w:t>
      </w:r>
      <w:r>
        <w:rPr>
          <w:rFonts w:ascii="Arial" w:hAnsi="Arial"/>
          <w:sz w:val="22"/>
          <w:szCs w:val="22"/>
        </w:rPr>
        <w:t xml:space="preserve"> educacionales  y hospitalarios es</w:t>
      </w:r>
      <w:r w:rsidRPr="007467B3">
        <w:rPr>
          <w:rFonts w:ascii="Arial" w:hAnsi="Arial"/>
          <w:sz w:val="22"/>
          <w:szCs w:val="22"/>
        </w:rPr>
        <w:t xml:space="preserve"> la cenital con distribución regular de los puntos de luz, evitando siempre los reflejos. Con el fin de reducir el deslumbramiento originado por las luminarias se aconseja disponerlas, en el caso de aparatos fluorescentes, en sentido longitudinal con relación a la dirección de la visual de los trabajadores. El empleo de sistemas de iluminación con componente directa, es una de las posibilidades existentes para realizar alumbrados de calidad. </w:t>
      </w:r>
    </w:p>
    <w:p w:rsidR="007467B3" w:rsidRPr="007467B3" w:rsidRDefault="007467B3" w:rsidP="007467B3">
      <w:pPr>
        <w:jc w:val="both"/>
        <w:rPr>
          <w:rFonts w:ascii="Arial" w:hAnsi="Arial"/>
          <w:sz w:val="22"/>
          <w:szCs w:val="22"/>
        </w:rPr>
      </w:pPr>
    </w:p>
    <w:p w:rsidR="007467B3" w:rsidRPr="007467B3" w:rsidRDefault="007467B3" w:rsidP="007467B3">
      <w:pPr>
        <w:jc w:val="both"/>
        <w:rPr>
          <w:rFonts w:ascii="Arial" w:hAnsi="Arial"/>
          <w:bCs/>
          <w:i/>
          <w:sz w:val="22"/>
          <w:szCs w:val="22"/>
        </w:rPr>
      </w:pPr>
      <w:r w:rsidRPr="007467B3">
        <w:rPr>
          <w:rFonts w:ascii="Arial" w:hAnsi="Arial"/>
          <w:bCs/>
          <w:i/>
          <w:sz w:val="22"/>
          <w:szCs w:val="22"/>
        </w:rPr>
        <w:t>Lámparas</w:t>
      </w:r>
    </w:p>
    <w:p w:rsidR="007467B3" w:rsidRPr="007467B3" w:rsidRDefault="007467B3" w:rsidP="007467B3">
      <w:pPr>
        <w:jc w:val="both"/>
        <w:rPr>
          <w:rFonts w:ascii="Arial" w:hAnsi="Arial"/>
          <w:sz w:val="22"/>
          <w:szCs w:val="22"/>
        </w:rPr>
      </w:pPr>
      <w:r w:rsidRPr="007467B3">
        <w:rPr>
          <w:rFonts w:ascii="Arial" w:hAnsi="Arial"/>
          <w:sz w:val="22"/>
          <w:szCs w:val="22"/>
        </w:rPr>
        <w:t xml:space="preserve">Por razones de economía de funcionamiento y mantenimiento, como norma general, las fuentes de luz más adecuadas son los tubos fluorescentes (se recomienda tubo lineal de 16mm de diámetro, T5) y las lámparas fluorescentes compactas (lámparas de bajo consumo), teniendo en cuenta las exigencias de rendimiento cromático. Cuando se pretenda conseguir iluminaciones decorativas puntuales, se pueden utilizar lámparas halógenas o halógenas de alto voltaje. En las grandes superficies, ya sean exteriores o interiores, se utilizarán lámparas de descarga del tipo de halogenuros metálicos cerámicos. </w:t>
      </w:r>
    </w:p>
    <w:p w:rsidR="007467B3" w:rsidRPr="007467B3" w:rsidRDefault="007467B3" w:rsidP="007467B3">
      <w:pPr>
        <w:jc w:val="both"/>
        <w:rPr>
          <w:rFonts w:ascii="Arial" w:hAnsi="Arial"/>
          <w:bCs/>
          <w:sz w:val="22"/>
          <w:szCs w:val="22"/>
        </w:rPr>
      </w:pPr>
    </w:p>
    <w:p w:rsidR="007467B3" w:rsidRPr="007467B3" w:rsidRDefault="007467B3" w:rsidP="007467B3">
      <w:pPr>
        <w:jc w:val="both"/>
        <w:rPr>
          <w:rFonts w:ascii="Arial" w:hAnsi="Arial"/>
          <w:bCs/>
          <w:i/>
          <w:sz w:val="22"/>
          <w:szCs w:val="22"/>
        </w:rPr>
      </w:pPr>
      <w:r w:rsidRPr="007467B3">
        <w:rPr>
          <w:rFonts w:ascii="Arial" w:hAnsi="Arial"/>
          <w:bCs/>
          <w:i/>
          <w:sz w:val="22"/>
          <w:szCs w:val="22"/>
        </w:rPr>
        <w:t>Balastos</w:t>
      </w:r>
    </w:p>
    <w:p w:rsidR="007467B3" w:rsidRPr="007467B3" w:rsidRDefault="007467B3" w:rsidP="007467B3">
      <w:pPr>
        <w:jc w:val="both"/>
        <w:rPr>
          <w:rFonts w:ascii="Arial" w:hAnsi="Arial"/>
          <w:sz w:val="22"/>
          <w:szCs w:val="22"/>
        </w:rPr>
      </w:pPr>
      <w:r w:rsidRPr="007467B3">
        <w:rPr>
          <w:rFonts w:ascii="Arial" w:hAnsi="Arial"/>
          <w:sz w:val="22"/>
          <w:szCs w:val="22"/>
        </w:rPr>
        <w:t>Se utilizarán balastos electrónicos ya que su uso en sustitución de los electromagnéticos implica las siguientes ventajas:</w:t>
      </w:r>
    </w:p>
    <w:p w:rsidR="007467B3" w:rsidRPr="007467B3" w:rsidRDefault="007467B3" w:rsidP="007467B3">
      <w:pPr>
        <w:jc w:val="both"/>
        <w:rPr>
          <w:rFonts w:ascii="Arial" w:hAnsi="Arial"/>
          <w:sz w:val="22"/>
          <w:szCs w:val="22"/>
        </w:rPr>
      </w:pPr>
    </w:p>
    <w:p w:rsidR="007467B3" w:rsidRPr="007467B3" w:rsidRDefault="007467B3" w:rsidP="00DA1FF4">
      <w:pPr>
        <w:numPr>
          <w:ilvl w:val="0"/>
          <w:numId w:val="23"/>
        </w:numPr>
        <w:tabs>
          <w:tab w:val="num" w:pos="900"/>
        </w:tabs>
        <w:jc w:val="both"/>
        <w:rPr>
          <w:rFonts w:ascii="Arial" w:hAnsi="Arial"/>
          <w:sz w:val="22"/>
          <w:szCs w:val="22"/>
        </w:rPr>
      </w:pPr>
      <w:r w:rsidRPr="007467B3">
        <w:rPr>
          <w:rFonts w:ascii="Arial" w:hAnsi="Arial"/>
          <w:sz w:val="22"/>
          <w:szCs w:val="22"/>
        </w:rPr>
        <w:t>Encendido rápido o inmediato de los tubos.</w:t>
      </w:r>
    </w:p>
    <w:p w:rsidR="007467B3" w:rsidRPr="007467B3" w:rsidRDefault="007467B3" w:rsidP="00DA1FF4">
      <w:pPr>
        <w:numPr>
          <w:ilvl w:val="0"/>
          <w:numId w:val="23"/>
        </w:numPr>
        <w:tabs>
          <w:tab w:val="num" w:pos="900"/>
        </w:tabs>
        <w:jc w:val="both"/>
        <w:rPr>
          <w:rFonts w:ascii="Arial" w:hAnsi="Arial"/>
          <w:sz w:val="22"/>
          <w:szCs w:val="22"/>
        </w:rPr>
      </w:pPr>
      <w:r w:rsidRPr="007467B3">
        <w:rPr>
          <w:rFonts w:ascii="Arial" w:hAnsi="Arial"/>
          <w:sz w:val="22"/>
          <w:szCs w:val="22"/>
        </w:rPr>
        <w:t>Supresión de parpadeos y efectos estroboscópicos, debido al funcionamiento a alta frecuencia (28000Hz y 45000Hz en lugar de los 50 Hz, con lo que se produce un apagado y re-encendido 100 veces por segundo)</w:t>
      </w:r>
    </w:p>
    <w:p w:rsidR="007467B3" w:rsidRPr="007467B3" w:rsidRDefault="007467B3" w:rsidP="00DA1FF4">
      <w:pPr>
        <w:numPr>
          <w:ilvl w:val="0"/>
          <w:numId w:val="23"/>
        </w:numPr>
        <w:tabs>
          <w:tab w:val="num" w:pos="900"/>
        </w:tabs>
        <w:jc w:val="both"/>
        <w:rPr>
          <w:rFonts w:ascii="Arial" w:hAnsi="Arial"/>
          <w:sz w:val="22"/>
          <w:szCs w:val="22"/>
        </w:rPr>
      </w:pPr>
      <w:r w:rsidRPr="007467B3">
        <w:rPr>
          <w:rFonts w:ascii="Arial" w:hAnsi="Arial"/>
          <w:sz w:val="22"/>
          <w:szCs w:val="22"/>
        </w:rPr>
        <w:t>Aumento del confort y disminución de la fatiga visual. Debido a que la iluminación es prácticamente constante, por el funcionamiento a alta frecuencia.</w:t>
      </w:r>
    </w:p>
    <w:p w:rsidR="007467B3" w:rsidRPr="007467B3" w:rsidRDefault="007467B3" w:rsidP="00DA1FF4">
      <w:pPr>
        <w:numPr>
          <w:ilvl w:val="0"/>
          <w:numId w:val="23"/>
        </w:numPr>
        <w:tabs>
          <w:tab w:val="num" w:pos="900"/>
        </w:tabs>
        <w:jc w:val="both"/>
        <w:rPr>
          <w:rFonts w:ascii="Arial" w:hAnsi="Arial"/>
          <w:sz w:val="22"/>
          <w:szCs w:val="22"/>
        </w:rPr>
      </w:pPr>
      <w:r w:rsidRPr="007467B3">
        <w:rPr>
          <w:rFonts w:ascii="Arial" w:hAnsi="Arial"/>
          <w:sz w:val="22"/>
          <w:szCs w:val="22"/>
        </w:rPr>
        <w:t>Posibilidad de regulación del flujo luminoso, permitiendo ajustar el nivel lumínico según las necesidades. Consiguiendo así una reducción adicional del consumo eléctrico.</w:t>
      </w:r>
    </w:p>
    <w:p w:rsidR="007467B3" w:rsidRPr="007467B3" w:rsidRDefault="007467B3" w:rsidP="00DA1FF4">
      <w:pPr>
        <w:numPr>
          <w:ilvl w:val="0"/>
          <w:numId w:val="23"/>
        </w:numPr>
        <w:tabs>
          <w:tab w:val="num" w:pos="900"/>
        </w:tabs>
        <w:jc w:val="both"/>
        <w:rPr>
          <w:rFonts w:ascii="Arial" w:hAnsi="Arial"/>
          <w:sz w:val="22"/>
          <w:szCs w:val="22"/>
        </w:rPr>
      </w:pPr>
      <w:r w:rsidRPr="007467B3">
        <w:rPr>
          <w:rFonts w:ascii="Arial" w:hAnsi="Arial"/>
          <w:sz w:val="22"/>
          <w:szCs w:val="22"/>
        </w:rPr>
        <w:t>Considerable aumento de la vida útil de los tubos, hasta un 50%, con lo cual se reducen los costes de mantenimiento.</w:t>
      </w:r>
    </w:p>
    <w:p w:rsidR="007467B3" w:rsidRPr="007467B3" w:rsidRDefault="007467B3" w:rsidP="00DA1FF4">
      <w:pPr>
        <w:numPr>
          <w:ilvl w:val="0"/>
          <w:numId w:val="23"/>
        </w:numPr>
        <w:tabs>
          <w:tab w:val="num" w:pos="900"/>
        </w:tabs>
        <w:jc w:val="both"/>
        <w:rPr>
          <w:rFonts w:ascii="Arial" w:hAnsi="Arial"/>
          <w:sz w:val="22"/>
          <w:szCs w:val="22"/>
        </w:rPr>
      </w:pPr>
      <w:r w:rsidRPr="007467B3">
        <w:rPr>
          <w:rFonts w:ascii="Arial" w:hAnsi="Arial"/>
          <w:sz w:val="22"/>
          <w:szCs w:val="22"/>
        </w:rPr>
        <w:t>Aumento del flujo luminoso útil de los tubos.</w:t>
      </w:r>
    </w:p>
    <w:p w:rsidR="007467B3" w:rsidRPr="007467B3" w:rsidRDefault="007467B3" w:rsidP="00DA1FF4">
      <w:pPr>
        <w:numPr>
          <w:ilvl w:val="0"/>
          <w:numId w:val="23"/>
        </w:numPr>
        <w:tabs>
          <w:tab w:val="num" w:pos="900"/>
        </w:tabs>
        <w:jc w:val="both"/>
        <w:rPr>
          <w:rFonts w:ascii="Arial" w:hAnsi="Arial"/>
          <w:sz w:val="22"/>
          <w:szCs w:val="22"/>
        </w:rPr>
      </w:pPr>
      <w:r w:rsidRPr="007467B3">
        <w:rPr>
          <w:rFonts w:ascii="Arial" w:hAnsi="Arial"/>
          <w:sz w:val="22"/>
          <w:szCs w:val="22"/>
        </w:rPr>
        <w:lastRenderedPageBreak/>
        <w:t>Desconexión automática de lámparas defectuosas o agotadas.</w:t>
      </w:r>
    </w:p>
    <w:p w:rsidR="007467B3" w:rsidRPr="007467B3" w:rsidRDefault="007467B3" w:rsidP="00DA1FF4">
      <w:pPr>
        <w:numPr>
          <w:ilvl w:val="0"/>
          <w:numId w:val="23"/>
        </w:numPr>
        <w:tabs>
          <w:tab w:val="num" w:pos="900"/>
        </w:tabs>
        <w:jc w:val="both"/>
        <w:rPr>
          <w:rFonts w:ascii="Arial" w:hAnsi="Arial"/>
          <w:sz w:val="22"/>
          <w:szCs w:val="22"/>
        </w:rPr>
      </w:pPr>
      <w:r w:rsidRPr="007467B3">
        <w:rPr>
          <w:rFonts w:ascii="Arial" w:hAnsi="Arial"/>
          <w:sz w:val="22"/>
          <w:szCs w:val="22"/>
        </w:rPr>
        <w:t>Importante reducción del consumo de energía eléctrica ( en un 25%)</w:t>
      </w:r>
    </w:p>
    <w:p w:rsidR="007467B3" w:rsidRPr="007467B3" w:rsidRDefault="007467B3" w:rsidP="00DA1FF4">
      <w:pPr>
        <w:numPr>
          <w:ilvl w:val="0"/>
          <w:numId w:val="23"/>
        </w:numPr>
        <w:tabs>
          <w:tab w:val="num" w:pos="900"/>
        </w:tabs>
        <w:jc w:val="both"/>
        <w:rPr>
          <w:rFonts w:ascii="Arial" w:hAnsi="Arial"/>
          <w:sz w:val="22"/>
          <w:szCs w:val="22"/>
        </w:rPr>
      </w:pPr>
      <w:r w:rsidRPr="007467B3">
        <w:rPr>
          <w:rFonts w:ascii="Arial" w:hAnsi="Arial"/>
          <w:sz w:val="22"/>
          <w:szCs w:val="22"/>
        </w:rPr>
        <w:t xml:space="preserve">Reducción del gasta de aire acondicionado, se reduce la carga térmica del edificio, debido al menor consumo. </w:t>
      </w:r>
    </w:p>
    <w:p w:rsidR="007467B3" w:rsidRPr="007467B3" w:rsidRDefault="007467B3" w:rsidP="00DA1FF4">
      <w:pPr>
        <w:numPr>
          <w:ilvl w:val="0"/>
          <w:numId w:val="23"/>
        </w:numPr>
        <w:tabs>
          <w:tab w:val="num" w:pos="900"/>
        </w:tabs>
        <w:jc w:val="both"/>
        <w:rPr>
          <w:rFonts w:ascii="Arial" w:hAnsi="Arial"/>
          <w:sz w:val="22"/>
          <w:szCs w:val="22"/>
        </w:rPr>
      </w:pPr>
      <w:r w:rsidRPr="007467B3">
        <w:rPr>
          <w:rFonts w:ascii="Arial" w:hAnsi="Arial"/>
          <w:sz w:val="22"/>
          <w:szCs w:val="22"/>
        </w:rPr>
        <w:t>Reducción de la temperatura de funcionamiento de la luminaria, facilitando que las lámparas no superen su temperatura óptima</w:t>
      </w:r>
    </w:p>
    <w:p w:rsidR="007467B3" w:rsidRPr="007467B3" w:rsidRDefault="007467B3" w:rsidP="00DA1FF4">
      <w:pPr>
        <w:numPr>
          <w:ilvl w:val="0"/>
          <w:numId w:val="23"/>
        </w:numPr>
        <w:tabs>
          <w:tab w:val="num" w:pos="900"/>
        </w:tabs>
        <w:jc w:val="both"/>
        <w:rPr>
          <w:rFonts w:ascii="Arial" w:hAnsi="Arial"/>
          <w:sz w:val="22"/>
          <w:szCs w:val="22"/>
        </w:rPr>
      </w:pPr>
      <w:r w:rsidRPr="007467B3">
        <w:rPr>
          <w:rFonts w:ascii="Arial" w:hAnsi="Arial"/>
          <w:sz w:val="22"/>
          <w:szCs w:val="22"/>
        </w:rPr>
        <w:t>Mayor seguridad contra incendios al reducirse la temperatura del equipo y la luminaria.</w:t>
      </w:r>
    </w:p>
    <w:p w:rsidR="007467B3" w:rsidRPr="007467B3" w:rsidRDefault="007467B3" w:rsidP="00DA1FF4">
      <w:pPr>
        <w:numPr>
          <w:ilvl w:val="0"/>
          <w:numId w:val="23"/>
        </w:numPr>
        <w:tabs>
          <w:tab w:val="num" w:pos="900"/>
        </w:tabs>
        <w:jc w:val="both"/>
        <w:rPr>
          <w:rFonts w:ascii="Arial" w:hAnsi="Arial"/>
          <w:sz w:val="22"/>
          <w:szCs w:val="22"/>
        </w:rPr>
      </w:pPr>
      <w:r w:rsidRPr="007467B3">
        <w:rPr>
          <w:rFonts w:ascii="Arial" w:hAnsi="Arial"/>
          <w:sz w:val="22"/>
          <w:szCs w:val="22"/>
        </w:rPr>
        <w:t>Mínima emisión de armónicos a la red eléctrica.</w:t>
      </w:r>
    </w:p>
    <w:p w:rsidR="007467B3" w:rsidRPr="007467B3" w:rsidRDefault="007467B3" w:rsidP="00DA1FF4">
      <w:pPr>
        <w:numPr>
          <w:ilvl w:val="0"/>
          <w:numId w:val="23"/>
        </w:numPr>
        <w:tabs>
          <w:tab w:val="num" w:pos="900"/>
        </w:tabs>
        <w:jc w:val="both"/>
        <w:rPr>
          <w:rFonts w:ascii="Arial" w:hAnsi="Arial"/>
          <w:sz w:val="22"/>
          <w:szCs w:val="22"/>
        </w:rPr>
      </w:pPr>
      <w:r w:rsidRPr="007467B3">
        <w:rPr>
          <w:rFonts w:ascii="Arial" w:hAnsi="Arial"/>
          <w:sz w:val="22"/>
          <w:szCs w:val="22"/>
        </w:rPr>
        <w:t>Mínima emisión de radiointerferencias.</w:t>
      </w:r>
    </w:p>
    <w:p w:rsidR="007467B3" w:rsidRPr="007467B3" w:rsidRDefault="007467B3" w:rsidP="00DA1FF4">
      <w:pPr>
        <w:numPr>
          <w:ilvl w:val="0"/>
          <w:numId w:val="23"/>
        </w:numPr>
        <w:tabs>
          <w:tab w:val="num" w:pos="900"/>
        </w:tabs>
        <w:jc w:val="both"/>
        <w:rPr>
          <w:rFonts w:ascii="Arial" w:hAnsi="Arial"/>
          <w:sz w:val="22"/>
          <w:szCs w:val="22"/>
        </w:rPr>
      </w:pPr>
      <w:r w:rsidRPr="007467B3">
        <w:rPr>
          <w:rFonts w:ascii="Arial" w:hAnsi="Arial"/>
          <w:sz w:val="22"/>
          <w:szCs w:val="22"/>
        </w:rPr>
        <w:t>Amplio margen de tensión sin variaciones de luz.</w:t>
      </w:r>
    </w:p>
    <w:p w:rsidR="007467B3" w:rsidRPr="007467B3" w:rsidRDefault="007467B3" w:rsidP="00DA1FF4">
      <w:pPr>
        <w:numPr>
          <w:ilvl w:val="0"/>
          <w:numId w:val="23"/>
        </w:numPr>
        <w:tabs>
          <w:tab w:val="num" w:pos="900"/>
        </w:tabs>
        <w:jc w:val="both"/>
        <w:rPr>
          <w:rFonts w:ascii="Arial" w:hAnsi="Arial"/>
          <w:sz w:val="22"/>
          <w:szCs w:val="22"/>
        </w:rPr>
      </w:pPr>
      <w:r w:rsidRPr="007467B3">
        <w:rPr>
          <w:rFonts w:ascii="Arial" w:hAnsi="Arial"/>
          <w:sz w:val="22"/>
          <w:szCs w:val="22"/>
        </w:rPr>
        <w:t>Circuito de detección de sobretensiones, protección del equipo eléctrico contra picos de tensión.</w:t>
      </w:r>
    </w:p>
    <w:p w:rsidR="007467B3" w:rsidRPr="007467B3" w:rsidRDefault="007467B3" w:rsidP="00DA1FF4">
      <w:pPr>
        <w:numPr>
          <w:ilvl w:val="0"/>
          <w:numId w:val="23"/>
        </w:numPr>
        <w:tabs>
          <w:tab w:val="num" w:pos="900"/>
        </w:tabs>
        <w:jc w:val="both"/>
        <w:rPr>
          <w:rFonts w:ascii="Arial" w:hAnsi="Arial"/>
          <w:sz w:val="22"/>
          <w:szCs w:val="22"/>
        </w:rPr>
      </w:pPr>
      <w:r w:rsidRPr="007467B3">
        <w:rPr>
          <w:rFonts w:ascii="Arial" w:hAnsi="Arial"/>
          <w:sz w:val="22"/>
          <w:szCs w:val="22"/>
        </w:rPr>
        <w:t>Posibilidad de uso con corriente contínua para iluminación de emergencia.</w:t>
      </w:r>
    </w:p>
    <w:p w:rsidR="007467B3" w:rsidRPr="007467B3" w:rsidRDefault="007467B3" w:rsidP="00DA1FF4">
      <w:pPr>
        <w:numPr>
          <w:ilvl w:val="0"/>
          <w:numId w:val="23"/>
        </w:numPr>
        <w:tabs>
          <w:tab w:val="num" w:pos="900"/>
        </w:tabs>
        <w:jc w:val="both"/>
        <w:rPr>
          <w:rFonts w:ascii="Arial" w:hAnsi="Arial"/>
          <w:sz w:val="22"/>
          <w:szCs w:val="22"/>
        </w:rPr>
      </w:pPr>
      <w:r w:rsidRPr="007467B3">
        <w:rPr>
          <w:rFonts w:ascii="Arial" w:hAnsi="Arial"/>
          <w:sz w:val="22"/>
          <w:szCs w:val="22"/>
        </w:rPr>
        <w:t xml:space="preserve">Eliminación de ruidos producidos por el equipo eléctrico. Los balastos electrónicos no emiten ningún ruido audible pues la frecuencia de  trabajo es superior a 28 KHz. </w:t>
      </w:r>
    </w:p>
    <w:p w:rsidR="007467B3" w:rsidRPr="007467B3" w:rsidRDefault="007467B3" w:rsidP="007467B3">
      <w:pPr>
        <w:jc w:val="both"/>
        <w:rPr>
          <w:rFonts w:ascii="Arial" w:hAnsi="Arial"/>
          <w:sz w:val="22"/>
          <w:szCs w:val="22"/>
        </w:rPr>
      </w:pPr>
    </w:p>
    <w:p w:rsidR="007467B3" w:rsidRPr="007467B3" w:rsidRDefault="007467B3" w:rsidP="007467B3">
      <w:pPr>
        <w:jc w:val="both"/>
        <w:rPr>
          <w:rFonts w:ascii="Arial" w:hAnsi="Arial"/>
          <w:bCs/>
          <w:i/>
          <w:sz w:val="22"/>
          <w:szCs w:val="22"/>
        </w:rPr>
      </w:pPr>
      <w:r w:rsidRPr="007467B3">
        <w:rPr>
          <w:rFonts w:ascii="Arial" w:hAnsi="Arial"/>
          <w:bCs/>
          <w:i/>
          <w:sz w:val="22"/>
          <w:szCs w:val="22"/>
        </w:rPr>
        <w:t>Luminarias</w:t>
      </w:r>
    </w:p>
    <w:p w:rsidR="007467B3" w:rsidRPr="007467B3" w:rsidRDefault="007467B3" w:rsidP="007467B3">
      <w:pPr>
        <w:jc w:val="both"/>
        <w:rPr>
          <w:rFonts w:ascii="Arial" w:hAnsi="Arial"/>
          <w:sz w:val="22"/>
          <w:szCs w:val="22"/>
        </w:rPr>
      </w:pPr>
      <w:r w:rsidRPr="007467B3">
        <w:rPr>
          <w:rFonts w:ascii="Arial" w:hAnsi="Arial"/>
          <w:sz w:val="22"/>
          <w:szCs w:val="22"/>
        </w:rPr>
        <w:t>Las luminarias a utilizar se considerarán tanto desde el punto de vista fotométrico como mecánico y eléctrico.</w:t>
      </w:r>
    </w:p>
    <w:p w:rsidR="007467B3" w:rsidRPr="007467B3" w:rsidRDefault="007467B3" w:rsidP="007467B3">
      <w:pPr>
        <w:jc w:val="both"/>
        <w:rPr>
          <w:rFonts w:ascii="Arial" w:hAnsi="Arial"/>
          <w:sz w:val="22"/>
          <w:szCs w:val="22"/>
        </w:rPr>
      </w:pPr>
    </w:p>
    <w:p w:rsidR="007467B3" w:rsidRPr="007467B3" w:rsidRDefault="007467B3" w:rsidP="00DA1FF4">
      <w:pPr>
        <w:numPr>
          <w:ilvl w:val="0"/>
          <w:numId w:val="24"/>
        </w:numPr>
        <w:jc w:val="both"/>
        <w:rPr>
          <w:rFonts w:ascii="Arial" w:hAnsi="Arial"/>
          <w:sz w:val="22"/>
          <w:szCs w:val="22"/>
        </w:rPr>
      </w:pPr>
      <w:r w:rsidRPr="007467B3">
        <w:rPr>
          <w:rFonts w:ascii="Arial" w:hAnsi="Arial"/>
          <w:sz w:val="22"/>
          <w:szCs w:val="22"/>
        </w:rPr>
        <w:t xml:space="preserve">Fotométricamente, han de garantizar el mejor aprovechamiento del flujo luminoso emitido por los tubos o las lámparas, y un buen control del grado de deslumbramiento directo. Su distribución fotométrica será la adecuada para asegurar una buena uniformidad de iluminancias y reducir el deslumbramiento reflejado. </w:t>
      </w:r>
    </w:p>
    <w:p w:rsidR="007467B3" w:rsidRPr="007467B3" w:rsidRDefault="007467B3" w:rsidP="00DA1FF4">
      <w:pPr>
        <w:numPr>
          <w:ilvl w:val="0"/>
          <w:numId w:val="24"/>
        </w:numPr>
        <w:jc w:val="both"/>
        <w:rPr>
          <w:rFonts w:ascii="Arial" w:hAnsi="Arial"/>
          <w:sz w:val="22"/>
          <w:szCs w:val="22"/>
        </w:rPr>
      </w:pPr>
      <w:r w:rsidRPr="007467B3">
        <w:rPr>
          <w:rFonts w:ascii="Arial" w:hAnsi="Arial"/>
          <w:sz w:val="22"/>
          <w:szCs w:val="22"/>
        </w:rPr>
        <w:t>Eléctricamente, desde la óptica de la seguridad, tanto las luminarias utilizadas como los equipos auxiliares que pudieran incorporar, deberán cumplir con la normativa que les sea de aplicación. Cuando las luminarias estén situadas en emplazamientos accesibles, su construcción ha de ser sólida para evitar desperfectos por mal uso</w:t>
      </w:r>
    </w:p>
    <w:p w:rsidR="007467B3" w:rsidRPr="007467B3" w:rsidRDefault="007467B3" w:rsidP="00DA1FF4">
      <w:pPr>
        <w:numPr>
          <w:ilvl w:val="0"/>
          <w:numId w:val="24"/>
        </w:numPr>
        <w:jc w:val="both"/>
        <w:rPr>
          <w:rFonts w:ascii="Arial" w:hAnsi="Arial"/>
          <w:sz w:val="22"/>
          <w:szCs w:val="22"/>
        </w:rPr>
      </w:pPr>
      <w:r w:rsidRPr="007467B3">
        <w:rPr>
          <w:rFonts w:ascii="Arial" w:hAnsi="Arial"/>
          <w:sz w:val="22"/>
          <w:szCs w:val="22"/>
        </w:rPr>
        <w:t xml:space="preserve">En algunos recintos, como pueden ser las aulas con ordenadores, para mejorara la visibilidad y reducir la fatiga de los usuarios, se seleccionarán aparatos o implantaciones que permitan la iluminación indirecta o semi-indirecta. </w:t>
      </w:r>
    </w:p>
    <w:p w:rsidR="007467B3" w:rsidRPr="007467B3" w:rsidRDefault="007467B3" w:rsidP="00DA1FF4">
      <w:pPr>
        <w:numPr>
          <w:ilvl w:val="0"/>
          <w:numId w:val="24"/>
        </w:numPr>
        <w:jc w:val="both"/>
        <w:rPr>
          <w:rFonts w:ascii="Arial" w:hAnsi="Arial"/>
          <w:sz w:val="22"/>
          <w:szCs w:val="22"/>
        </w:rPr>
      </w:pPr>
      <w:r w:rsidRPr="007467B3">
        <w:rPr>
          <w:rFonts w:ascii="Arial" w:hAnsi="Arial"/>
          <w:sz w:val="22"/>
          <w:szCs w:val="22"/>
        </w:rPr>
        <w:t xml:space="preserve">Las aulas destinadas a formación, o de usos varios, deben de disponer de un alumbrado flexible que permita el trabajo en grupo y que se adapte a las diferentes situaciones que se puedan dar. </w:t>
      </w:r>
    </w:p>
    <w:p w:rsidR="007467B3" w:rsidRPr="007467B3" w:rsidRDefault="007467B3" w:rsidP="007467B3">
      <w:pPr>
        <w:jc w:val="both"/>
        <w:rPr>
          <w:rFonts w:ascii="Arial" w:hAnsi="Arial"/>
          <w:sz w:val="22"/>
          <w:szCs w:val="22"/>
        </w:rPr>
      </w:pPr>
    </w:p>
    <w:p w:rsidR="007467B3" w:rsidRPr="007467B3" w:rsidRDefault="007467B3" w:rsidP="007467B3">
      <w:pPr>
        <w:jc w:val="both"/>
        <w:rPr>
          <w:rFonts w:ascii="Arial" w:hAnsi="Arial"/>
          <w:sz w:val="22"/>
          <w:szCs w:val="22"/>
        </w:rPr>
      </w:pPr>
      <w:r w:rsidRPr="007467B3">
        <w:rPr>
          <w:rFonts w:ascii="Arial" w:hAnsi="Arial"/>
          <w:sz w:val="22"/>
          <w:szCs w:val="22"/>
        </w:rPr>
        <w:t>En todo caso se tendrá presente los niveles de iluminación, requisitos y recomendaciones recogidos en la Norma EN 12464-1, de la que incluimos una breve reseña para los entornos de trabajo que nos encontraremos en el Edificio.</w:t>
      </w:r>
    </w:p>
    <w:p w:rsidR="007467B3" w:rsidRPr="007467B3" w:rsidRDefault="007467B3" w:rsidP="007467B3">
      <w:pPr>
        <w:jc w:val="both"/>
        <w:rPr>
          <w:rFonts w:ascii="Arial" w:hAnsi="Arial"/>
          <w:sz w:val="22"/>
          <w:szCs w:val="22"/>
        </w:rPr>
      </w:pPr>
    </w:p>
    <w:p w:rsidR="007467B3" w:rsidRPr="007467B3" w:rsidRDefault="007467B3" w:rsidP="007467B3">
      <w:pPr>
        <w:jc w:val="both"/>
        <w:rPr>
          <w:rFonts w:ascii="Arial" w:hAnsi="Arial"/>
          <w:bCs/>
          <w:sz w:val="22"/>
          <w:szCs w:val="22"/>
          <w:lang w:val="es-ES_tradnl"/>
        </w:rPr>
      </w:pPr>
      <w:r w:rsidRPr="007467B3">
        <w:rPr>
          <w:rFonts w:ascii="Arial" w:hAnsi="Arial"/>
          <w:bCs/>
          <w:sz w:val="22"/>
          <w:szCs w:val="22"/>
          <w:lang w:val="es-ES_tradnl"/>
        </w:rPr>
        <w:t>Tabla 5.3 – Oficinas</w:t>
      </w:r>
    </w:p>
    <w:p w:rsidR="007467B3" w:rsidRPr="007467B3" w:rsidRDefault="007467B3" w:rsidP="007467B3">
      <w:pPr>
        <w:jc w:val="both"/>
        <w:rPr>
          <w:rFonts w:ascii="Arial" w:hAnsi="Arial"/>
          <w:bCs/>
          <w:sz w:val="22"/>
          <w:szCs w:val="22"/>
          <w:lang w:val="es-ES_tradnl"/>
        </w:rPr>
      </w:pPr>
    </w:p>
    <w:p w:rsidR="007467B3" w:rsidRPr="007467B3" w:rsidRDefault="007467B3" w:rsidP="007467B3">
      <w:pPr>
        <w:jc w:val="both"/>
        <w:rPr>
          <w:rFonts w:ascii="Arial" w:hAnsi="Arial"/>
          <w:bCs/>
          <w:sz w:val="18"/>
          <w:szCs w:val="18"/>
          <w:lang w:val="es-ES_tradnl"/>
        </w:rPr>
      </w:pPr>
      <w:r w:rsidRPr="007467B3">
        <w:rPr>
          <w:rFonts w:ascii="Arial" w:hAnsi="Arial"/>
          <w:bCs/>
          <w:sz w:val="18"/>
          <w:szCs w:val="18"/>
          <w:lang w:val="es-ES_tradnl"/>
        </w:rPr>
        <w:t>3</w:t>
      </w:r>
      <w:r w:rsidRPr="007467B3">
        <w:rPr>
          <w:rFonts w:ascii="Arial" w:hAnsi="Arial"/>
          <w:bCs/>
          <w:sz w:val="18"/>
          <w:szCs w:val="18"/>
          <w:lang w:val="es-ES_tradnl"/>
        </w:rPr>
        <w:tab/>
        <w:t>Oficinas</w:t>
      </w:r>
    </w:p>
    <w:p w:rsidR="007467B3" w:rsidRPr="007467B3" w:rsidRDefault="007467B3" w:rsidP="007467B3">
      <w:pPr>
        <w:jc w:val="both"/>
        <w:rPr>
          <w:rFonts w:ascii="Arial" w:hAnsi="Arial"/>
          <w:bCs/>
          <w:sz w:val="18"/>
          <w:szCs w:val="18"/>
          <w:lang w:val="es-ES_tradnl"/>
        </w:rPr>
      </w:pPr>
      <w:r w:rsidRPr="007467B3">
        <w:rPr>
          <w:rFonts w:ascii="Arial" w:hAnsi="Arial"/>
          <w:bCs/>
          <w:sz w:val="18"/>
          <w:szCs w:val="18"/>
          <w:lang w:val="es-ES_tradnl"/>
        </w:rPr>
        <w:t>Nº Ref.</w:t>
      </w:r>
      <w:r w:rsidRPr="007467B3">
        <w:rPr>
          <w:rFonts w:ascii="Arial" w:hAnsi="Arial"/>
          <w:bCs/>
          <w:sz w:val="18"/>
          <w:szCs w:val="18"/>
          <w:lang w:val="es-ES_tradnl"/>
        </w:rPr>
        <w:tab/>
        <w:t>Tipo de interior, tarea y actividad</w:t>
      </w:r>
      <w:r w:rsidRPr="007467B3">
        <w:rPr>
          <w:rFonts w:ascii="Arial" w:hAnsi="Arial"/>
          <w:bCs/>
          <w:sz w:val="18"/>
          <w:szCs w:val="18"/>
          <w:lang w:val="es-ES_tradnl"/>
        </w:rPr>
        <w:tab/>
        <w:t>Ē</w:t>
      </w:r>
      <w:r w:rsidRPr="007467B3">
        <w:rPr>
          <w:rFonts w:ascii="Arial" w:hAnsi="Arial"/>
          <w:bCs/>
          <w:sz w:val="18"/>
          <w:szCs w:val="18"/>
          <w:vertAlign w:val="subscript"/>
          <w:lang w:val="es-ES_tradnl"/>
        </w:rPr>
        <w:t>m</w:t>
      </w:r>
      <w:r w:rsidRPr="007467B3">
        <w:rPr>
          <w:rFonts w:ascii="Arial" w:hAnsi="Arial"/>
          <w:bCs/>
          <w:sz w:val="18"/>
          <w:szCs w:val="18"/>
          <w:lang w:val="es-ES_tradnl"/>
        </w:rPr>
        <w:tab/>
        <w:t>UGR</w:t>
      </w:r>
      <w:r w:rsidRPr="007467B3">
        <w:rPr>
          <w:rFonts w:ascii="Arial" w:hAnsi="Arial"/>
          <w:bCs/>
          <w:sz w:val="18"/>
          <w:szCs w:val="18"/>
          <w:vertAlign w:val="subscript"/>
          <w:lang w:val="es-ES_tradnl"/>
        </w:rPr>
        <w:t>L</w:t>
      </w:r>
      <w:r w:rsidRPr="007467B3">
        <w:rPr>
          <w:rFonts w:ascii="Arial" w:hAnsi="Arial"/>
          <w:bCs/>
          <w:sz w:val="18"/>
          <w:szCs w:val="18"/>
          <w:lang w:val="es-ES_tradnl"/>
        </w:rPr>
        <w:tab/>
        <w:t>R</w:t>
      </w:r>
      <w:r w:rsidRPr="007467B3">
        <w:rPr>
          <w:rFonts w:ascii="Arial" w:hAnsi="Arial"/>
          <w:bCs/>
          <w:sz w:val="18"/>
          <w:szCs w:val="18"/>
          <w:vertAlign w:val="subscript"/>
          <w:lang w:val="es-ES_tradnl"/>
        </w:rPr>
        <w:t>a</w:t>
      </w:r>
      <w:r w:rsidRPr="007467B3">
        <w:rPr>
          <w:rFonts w:ascii="Arial" w:hAnsi="Arial"/>
          <w:bCs/>
          <w:sz w:val="18"/>
          <w:szCs w:val="18"/>
          <w:lang w:val="es-ES_tradnl"/>
        </w:rPr>
        <w:tab/>
        <w:t>Observaciones</w:t>
      </w:r>
    </w:p>
    <w:p w:rsidR="007467B3" w:rsidRPr="007467B3" w:rsidRDefault="007467B3" w:rsidP="007467B3">
      <w:pPr>
        <w:jc w:val="both"/>
        <w:rPr>
          <w:rFonts w:ascii="Arial" w:hAnsi="Arial"/>
          <w:bCs/>
          <w:sz w:val="18"/>
          <w:szCs w:val="18"/>
          <w:lang w:val="es-ES_tradnl"/>
        </w:rPr>
      </w:pPr>
      <w:r w:rsidRPr="007467B3">
        <w:rPr>
          <w:rFonts w:ascii="Arial" w:hAnsi="Arial"/>
          <w:bCs/>
          <w:sz w:val="18"/>
          <w:szCs w:val="18"/>
          <w:lang w:val="es-ES_tradnl"/>
        </w:rPr>
        <w:tab/>
      </w:r>
      <w:r w:rsidRPr="007467B3">
        <w:rPr>
          <w:rFonts w:ascii="Arial" w:hAnsi="Arial"/>
          <w:bCs/>
          <w:sz w:val="18"/>
          <w:szCs w:val="18"/>
          <w:lang w:val="es-ES_tradnl"/>
        </w:rPr>
        <w:tab/>
        <w:t>lux</w:t>
      </w:r>
      <w:r w:rsidRPr="007467B3">
        <w:rPr>
          <w:rFonts w:ascii="Arial" w:hAnsi="Arial"/>
          <w:bCs/>
          <w:sz w:val="18"/>
          <w:szCs w:val="18"/>
          <w:lang w:val="es-ES_tradnl"/>
        </w:rPr>
        <w:tab/>
        <w:t xml:space="preserve">   -</w:t>
      </w:r>
      <w:r w:rsidRPr="007467B3">
        <w:rPr>
          <w:rFonts w:ascii="Arial" w:hAnsi="Arial"/>
          <w:bCs/>
          <w:sz w:val="18"/>
          <w:szCs w:val="18"/>
          <w:lang w:val="es-ES_tradnl"/>
        </w:rPr>
        <w:tab/>
        <w:t xml:space="preserve"> -</w:t>
      </w:r>
    </w:p>
    <w:p w:rsidR="007467B3" w:rsidRPr="007467B3" w:rsidRDefault="007467B3" w:rsidP="007467B3">
      <w:pPr>
        <w:jc w:val="both"/>
        <w:rPr>
          <w:rFonts w:ascii="Arial" w:hAnsi="Arial"/>
          <w:bCs/>
          <w:sz w:val="18"/>
          <w:szCs w:val="18"/>
          <w:lang w:val="es-ES_tradnl"/>
        </w:rPr>
      </w:pPr>
    </w:p>
    <w:p w:rsidR="007467B3" w:rsidRPr="007467B3" w:rsidRDefault="007467B3" w:rsidP="00DA1FF4">
      <w:pPr>
        <w:pStyle w:val="Prrafodelista"/>
        <w:numPr>
          <w:ilvl w:val="1"/>
          <w:numId w:val="25"/>
        </w:numPr>
        <w:jc w:val="both"/>
        <w:rPr>
          <w:rFonts w:ascii="Arial" w:hAnsi="Arial"/>
          <w:sz w:val="18"/>
          <w:szCs w:val="18"/>
          <w:lang w:val="es-ES_tradnl"/>
        </w:rPr>
      </w:pPr>
      <w:r>
        <w:rPr>
          <w:rFonts w:ascii="Arial" w:hAnsi="Arial"/>
          <w:sz w:val="18"/>
          <w:szCs w:val="18"/>
          <w:lang w:val="es-ES_tradnl"/>
        </w:rPr>
        <w:t xml:space="preserve">        </w:t>
      </w:r>
      <w:r w:rsidRPr="007467B3">
        <w:rPr>
          <w:rFonts w:ascii="Arial" w:hAnsi="Arial"/>
          <w:sz w:val="18"/>
          <w:szCs w:val="18"/>
          <w:lang w:val="es-ES_tradnl"/>
        </w:rPr>
        <w:t>Archivo, copias, etc.</w:t>
      </w:r>
      <w:r w:rsidRPr="007467B3">
        <w:rPr>
          <w:rFonts w:ascii="Arial" w:hAnsi="Arial"/>
          <w:sz w:val="18"/>
          <w:szCs w:val="18"/>
          <w:lang w:val="es-ES_tradnl"/>
        </w:rPr>
        <w:tab/>
      </w:r>
      <w:r>
        <w:rPr>
          <w:rFonts w:ascii="Arial" w:hAnsi="Arial"/>
          <w:sz w:val="18"/>
          <w:szCs w:val="18"/>
          <w:lang w:val="es-ES_tradnl"/>
        </w:rPr>
        <w:tab/>
      </w:r>
      <w:r w:rsidRPr="007467B3">
        <w:rPr>
          <w:rFonts w:ascii="Arial" w:hAnsi="Arial"/>
          <w:sz w:val="18"/>
          <w:szCs w:val="18"/>
          <w:lang w:val="es-ES_tradnl"/>
        </w:rPr>
        <w:t>300</w:t>
      </w:r>
      <w:r w:rsidRPr="007467B3">
        <w:rPr>
          <w:rFonts w:ascii="Arial" w:hAnsi="Arial"/>
          <w:sz w:val="18"/>
          <w:szCs w:val="18"/>
          <w:lang w:val="es-ES_tradnl"/>
        </w:rPr>
        <w:tab/>
        <w:t>19</w:t>
      </w:r>
      <w:r w:rsidRPr="007467B3">
        <w:rPr>
          <w:rFonts w:ascii="Arial" w:hAnsi="Arial"/>
          <w:sz w:val="18"/>
          <w:szCs w:val="18"/>
          <w:lang w:val="es-ES_tradnl"/>
        </w:rPr>
        <w:tab/>
        <w:t>80</w:t>
      </w:r>
    </w:p>
    <w:p w:rsidR="007467B3" w:rsidRPr="007467B3" w:rsidRDefault="007467B3" w:rsidP="007467B3">
      <w:pPr>
        <w:jc w:val="both"/>
        <w:rPr>
          <w:rFonts w:ascii="Arial" w:hAnsi="Arial"/>
          <w:sz w:val="18"/>
          <w:szCs w:val="18"/>
          <w:lang w:val="es-ES_tradnl"/>
        </w:rPr>
      </w:pPr>
      <w:r>
        <w:rPr>
          <w:rFonts w:ascii="Arial" w:hAnsi="Arial"/>
          <w:sz w:val="18"/>
          <w:szCs w:val="18"/>
          <w:lang w:val="es-ES_tradnl"/>
        </w:rPr>
        <w:t xml:space="preserve">3.2          </w:t>
      </w:r>
      <w:r w:rsidRPr="007467B3">
        <w:rPr>
          <w:rFonts w:ascii="Arial" w:hAnsi="Arial"/>
          <w:sz w:val="18"/>
          <w:szCs w:val="18"/>
          <w:lang w:val="es-ES_tradnl"/>
        </w:rPr>
        <w:t>Escritura, escritura a máquina,</w:t>
      </w:r>
      <w:r w:rsidRPr="007467B3">
        <w:rPr>
          <w:rFonts w:ascii="Arial" w:hAnsi="Arial"/>
          <w:sz w:val="18"/>
          <w:szCs w:val="18"/>
          <w:lang w:val="es-ES_tradnl"/>
        </w:rPr>
        <w:tab/>
        <w:t>500</w:t>
      </w:r>
      <w:r w:rsidRPr="007467B3">
        <w:rPr>
          <w:rFonts w:ascii="Arial" w:hAnsi="Arial"/>
          <w:sz w:val="18"/>
          <w:szCs w:val="18"/>
          <w:lang w:val="es-ES_tradnl"/>
        </w:rPr>
        <w:tab/>
        <w:t>19</w:t>
      </w:r>
      <w:r w:rsidRPr="007467B3">
        <w:rPr>
          <w:rFonts w:ascii="Arial" w:hAnsi="Arial"/>
          <w:sz w:val="18"/>
          <w:szCs w:val="18"/>
          <w:lang w:val="es-ES_tradnl"/>
        </w:rPr>
        <w:tab/>
        <w:t>80</w:t>
      </w:r>
      <w:r w:rsidRPr="007467B3">
        <w:rPr>
          <w:rFonts w:ascii="Arial" w:hAnsi="Arial"/>
          <w:sz w:val="18"/>
          <w:szCs w:val="18"/>
          <w:lang w:val="es-ES_tradnl"/>
        </w:rPr>
        <w:tab/>
        <w:t>Trabajo en DSE: véase 4.11</w:t>
      </w:r>
    </w:p>
    <w:p w:rsidR="007467B3" w:rsidRPr="007467B3" w:rsidRDefault="007467B3" w:rsidP="007467B3">
      <w:pPr>
        <w:ind w:firstLine="708"/>
        <w:jc w:val="both"/>
        <w:rPr>
          <w:rFonts w:ascii="Arial" w:hAnsi="Arial"/>
          <w:sz w:val="18"/>
          <w:szCs w:val="18"/>
          <w:lang w:val="es-ES_tradnl"/>
        </w:rPr>
      </w:pPr>
      <w:r w:rsidRPr="007467B3">
        <w:rPr>
          <w:rFonts w:ascii="Arial" w:hAnsi="Arial"/>
          <w:sz w:val="18"/>
          <w:szCs w:val="18"/>
          <w:lang w:val="es-ES_tradnl"/>
        </w:rPr>
        <w:t>Lectura, tratamiento de datos</w:t>
      </w:r>
    </w:p>
    <w:p w:rsidR="007467B3" w:rsidRPr="007467B3" w:rsidRDefault="007467B3" w:rsidP="007467B3">
      <w:pPr>
        <w:jc w:val="both"/>
        <w:rPr>
          <w:rFonts w:ascii="Arial" w:hAnsi="Arial"/>
          <w:sz w:val="18"/>
          <w:szCs w:val="18"/>
          <w:lang w:val="es-ES_tradnl"/>
        </w:rPr>
      </w:pPr>
      <w:r w:rsidRPr="007467B3">
        <w:rPr>
          <w:rFonts w:ascii="Arial" w:hAnsi="Arial"/>
          <w:sz w:val="18"/>
          <w:szCs w:val="18"/>
          <w:lang w:val="es-ES_tradnl"/>
        </w:rPr>
        <w:t>3.3</w:t>
      </w:r>
      <w:r w:rsidRPr="007467B3">
        <w:rPr>
          <w:rFonts w:ascii="Arial" w:hAnsi="Arial"/>
          <w:sz w:val="18"/>
          <w:szCs w:val="18"/>
          <w:lang w:val="es-ES_tradnl"/>
        </w:rPr>
        <w:tab/>
        <w:t>Dibujo técnico</w:t>
      </w:r>
      <w:r w:rsidRPr="007467B3">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sidRPr="007467B3">
        <w:rPr>
          <w:rFonts w:ascii="Arial" w:hAnsi="Arial"/>
          <w:sz w:val="18"/>
          <w:szCs w:val="18"/>
          <w:lang w:val="es-ES_tradnl"/>
        </w:rPr>
        <w:t>750</w:t>
      </w:r>
      <w:r w:rsidRPr="007467B3">
        <w:rPr>
          <w:rFonts w:ascii="Arial" w:hAnsi="Arial"/>
          <w:sz w:val="18"/>
          <w:szCs w:val="18"/>
          <w:lang w:val="es-ES_tradnl"/>
        </w:rPr>
        <w:tab/>
        <w:t>16</w:t>
      </w:r>
      <w:r w:rsidRPr="007467B3">
        <w:rPr>
          <w:rFonts w:ascii="Arial" w:hAnsi="Arial"/>
          <w:sz w:val="18"/>
          <w:szCs w:val="18"/>
          <w:lang w:val="es-ES_tradnl"/>
        </w:rPr>
        <w:tab/>
        <w:t>80</w:t>
      </w:r>
    </w:p>
    <w:p w:rsidR="007467B3" w:rsidRPr="007467B3" w:rsidRDefault="007467B3" w:rsidP="007467B3">
      <w:pPr>
        <w:jc w:val="both"/>
        <w:rPr>
          <w:rFonts w:ascii="Arial" w:hAnsi="Arial"/>
          <w:sz w:val="18"/>
          <w:szCs w:val="18"/>
          <w:lang w:val="es-ES_tradnl"/>
        </w:rPr>
      </w:pPr>
      <w:r w:rsidRPr="007467B3">
        <w:rPr>
          <w:rFonts w:ascii="Arial" w:hAnsi="Arial"/>
          <w:sz w:val="18"/>
          <w:szCs w:val="18"/>
          <w:lang w:val="es-ES_tradnl"/>
        </w:rPr>
        <w:t>3.4</w:t>
      </w:r>
      <w:r w:rsidRPr="007467B3">
        <w:rPr>
          <w:rFonts w:ascii="Arial" w:hAnsi="Arial"/>
          <w:sz w:val="18"/>
          <w:szCs w:val="18"/>
          <w:lang w:val="es-ES_tradnl"/>
        </w:rPr>
        <w:tab/>
        <w:t>Puestos de trabajo de CAD</w:t>
      </w:r>
      <w:r w:rsidRPr="007467B3">
        <w:rPr>
          <w:rFonts w:ascii="Arial" w:hAnsi="Arial"/>
          <w:sz w:val="18"/>
          <w:szCs w:val="18"/>
          <w:lang w:val="es-ES_tradnl"/>
        </w:rPr>
        <w:tab/>
        <w:t>500</w:t>
      </w:r>
      <w:r w:rsidRPr="007467B3">
        <w:rPr>
          <w:rFonts w:ascii="Arial" w:hAnsi="Arial"/>
          <w:sz w:val="18"/>
          <w:szCs w:val="18"/>
          <w:lang w:val="es-ES_tradnl"/>
        </w:rPr>
        <w:tab/>
        <w:t>19</w:t>
      </w:r>
      <w:r w:rsidRPr="007467B3">
        <w:rPr>
          <w:rFonts w:ascii="Arial" w:hAnsi="Arial"/>
          <w:sz w:val="18"/>
          <w:szCs w:val="18"/>
          <w:lang w:val="es-ES_tradnl"/>
        </w:rPr>
        <w:tab/>
        <w:t>80</w:t>
      </w:r>
      <w:r w:rsidRPr="007467B3">
        <w:rPr>
          <w:rFonts w:ascii="Arial" w:hAnsi="Arial"/>
          <w:sz w:val="18"/>
          <w:szCs w:val="18"/>
          <w:lang w:val="es-ES_tradnl"/>
        </w:rPr>
        <w:tab/>
        <w:t>Trabajo en DSE: véase 4.11</w:t>
      </w:r>
    </w:p>
    <w:p w:rsidR="007467B3" w:rsidRPr="007467B3" w:rsidRDefault="007467B3" w:rsidP="007467B3">
      <w:pPr>
        <w:jc w:val="both"/>
        <w:rPr>
          <w:rFonts w:ascii="Arial" w:hAnsi="Arial"/>
          <w:sz w:val="18"/>
          <w:szCs w:val="18"/>
          <w:lang w:val="es-ES_tradnl"/>
        </w:rPr>
      </w:pPr>
      <w:r>
        <w:rPr>
          <w:rFonts w:ascii="Arial" w:hAnsi="Arial"/>
          <w:sz w:val="18"/>
          <w:szCs w:val="18"/>
          <w:lang w:val="es-ES_tradnl"/>
        </w:rPr>
        <w:t>3.5</w:t>
      </w:r>
      <w:r>
        <w:rPr>
          <w:rFonts w:ascii="Arial" w:hAnsi="Arial"/>
          <w:sz w:val="18"/>
          <w:szCs w:val="18"/>
          <w:lang w:val="es-ES_tradnl"/>
        </w:rPr>
        <w:tab/>
        <w:t xml:space="preserve">Salas de conferencias </w:t>
      </w:r>
      <w:r w:rsidRPr="007467B3">
        <w:rPr>
          <w:rFonts w:ascii="Arial" w:hAnsi="Arial"/>
          <w:sz w:val="18"/>
          <w:szCs w:val="18"/>
          <w:lang w:val="es-ES_tradnl"/>
        </w:rPr>
        <w:t>reuniones</w:t>
      </w:r>
      <w:r w:rsidRPr="007467B3">
        <w:rPr>
          <w:rFonts w:ascii="Arial" w:hAnsi="Arial"/>
          <w:sz w:val="18"/>
          <w:szCs w:val="18"/>
          <w:lang w:val="es-ES_tradnl"/>
        </w:rPr>
        <w:tab/>
        <w:t>500</w:t>
      </w:r>
      <w:r w:rsidRPr="007467B3">
        <w:rPr>
          <w:rFonts w:ascii="Arial" w:hAnsi="Arial"/>
          <w:sz w:val="18"/>
          <w:szCs w:val="18"/>
          <w:lang w:val="es-ES_tradnl"/>
        </w:rPr>
        <w:tab/>
        <w:t>19</w:t>
      </w:r>
      <w:r w:rsidRPr="007467B3">
        <w:rPr>
          <w:rFonts w:ascii="Arial" w:hAnsi="Arial"/>
          <w:sz w:val="18"/>
          <w:szCs w:val="18"/>
          <w:lang w:val="es-ES_tradnl"/>
        </w:rPr>
        <w:tab/>
        <w:t>80</w:t>
      </w:r>
      <w:r w:rsidRPr="007467B3">
        <w:rPr>
          <w:rFonts w:ascii="Arial" w:hAnsi="Arial"/>
          <w:sz w:val="18"/>
          <w:szCs w:val="18"/>
          <w:lang w:val="es-ES_tradnl"/>
        </w:rPr>
        <w:tab/>
        <w:t>La iluminación debe ser controlable</w:t>
      </w:r>
    </w:p>
    <w:p w:rsidR="007467B3" w:rsidRPr="007467B3" w:rsidRDefault="007467B3" w:rsidP="007467B3">
      <w:pPr>
        <w:jc w:val="both"/>
        <w:rPr>
          <w:rFonts w:ascii="Arial" w:hAnsi="Arial"/>
          <w:sz w:val="18"/>
          <w:szCs w:val="18"/>
          <w:lang w:val="es-ES_tradnl"/>
        </w:rPr>
      </w:pPr>
      <w:r w:rsidRPr="007467B3">
        <w:rPr>
          <w:rFonts w:ascii="Arial" w:hAnsi="Arial"/>
          <w:sz w:val="18"/>
          <w:szCs w:val="18"/>
          <w:lang w:val="es-ES_tradnl"/>
        </w:rPr>
        <w:t>3.6</w:t>
      </w:r>
      <w:r w:rsidRPr="007467B3">
        <w:rPr>
          <w:rFonts w:ascii="Arial" w:hAnsi="Arial"/>
          <w:sz w:val="18"/>
          <w:szCs w:val="18"/>
          <w:lang w:val="es-ES_tradnl"/>
        </w:rPr>
        <w:tab/>
        <w:t>Mostrador de recepción</w:t>
      </w:r>
      <w:r w:rsidRPr="007467B3">
        <w:rPr>
          <w:rFonts w:ascii="Arial" w:hAnsi="Arial"/>
          <w:sz w:val="18"/>
          <w:szCs w:val="18"/>
          <w:lang w:val="es-ES_tradnl"/>
        </w:rPr>
        <w:tab/>
      </w:r>
      <w:r>
        <w:rPr>
          <w:rFonts w:ascii="Arial" w:hAnsi="Arial"/>
          <w:sz w:val="18"/>
          <w:szCs w:val="18"/>
          <w:lang w:val="es-ES_tradnl"/>
        </w:rPr>
        <w:tab/>
      </w:r>
      <w:r w:rsidRPr="007467B3">
        <w:rPr>
          <w:rFonts w:ascii="Arial" w:hAnsi="Arial"/>
          <w:sz w:val="18"/>
          <w:szCs w:val="18"/>
          <w:lang w:val="es-ES_tradnl"/>
        </w:rPr>
        <w:t>300</w:t>
      </w:r>
      <w:r w:rsidRPr="007467B3">
        <w:rPr>
          <w:rFonts w:ascii="Arial" w:hAnsi="Arial"/>
          <w:sz w:val="18"/>
          <w:szCs w:val="18"/>
          <w:lang w:val="es-ES_tradnl"/>
        </w:rPr>
        <w:tab/>
        <w:t>25</w:t>
      </w:r>
      <w:r w:rsidRPr="007467B3">
        <w:rPr>
          <w:rFonts w:ascii="Arial" w:hAnsi="Arial"/>
          <w:sz w:val="18"/>
          <w:szCs w:val="18"/>
          <w:lang w:val="es-ES_tradnl"/>
        </w:rPr>
        <w:tab/>
        <w:t>80</w:t>
      </w:r>
    </w:p>
    <w:p w:rsidR="007467B3" w:rsidRPr="007467B3" w:rsidRDefault="007467B3" w:rsidP="007467B3">
      <w:pPr>
        <w:jc w:val="both"/>
        <w:rPr>
          <w:rFonts w:ascii="Arial" w:hAnsi="Arial"/>
          <w:sz w:val="18"/>
          <w:szCs w:val="18"/>
          <w:lang w:val="es-ES_tradnl"/>
        </w:rPr>
      </w:pPr>
      <w:r w:rsidRPr="007467B3">
        <w:rPr>
          <w:rFonts w:ascii="Arial" w:hAnsi="Arial"/>
          <w:sz w:val="18"/>
          <w:szCs w:val="18"/>
          <w:lang w:val="es-ES_tradnl"/>
        </w:rPr>
        <w:t>3.7</w:t>
      </w:r>
      <w:r w:rsidRPr="007467B3">
        <w:rPr>
          <w:rFonts w:ascii="Arial" w:hAnsi="Arial"/>
          <w:sz w:val="18"/>
          <w:szCs w:val="18"/>
          <w:lang w:val="es-ES_tradnl"/>
        </w:rPr>
        <w:tab/>
        <w:t>Archivos</w:t>
      </w:r>
      <w:r w:rsidRPr="007467B3">
        <w:rPr>
          <w:rFonts w:ascii="Arial" w:hAnsi="Arial"/>
          <w:sz w:val="18"/>
          <w:szCs w:val="18"/>
          <w:lang w:val="es-ES_tradnl"/>
        </w:rPr>
        <w:tab/>
        <w:t>200</w:t>
      </w:r>
      <w:r w:rsidRPr="007467B3">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sidRPr="007467B3">
        <w:rPr>
          <w:rFonts w:ascii="Arial" w:hAnsi="Arial"/>
          <w:sz w:val="18"/>
          <w:szCs w:val="18"/>
          <w:lang w:val="es-ES_tradnl"/>
        </w:rPr>
        <w:t>25</w:t>
      </w:r>
      <w:r w:rsidRPr="007467B3">
        <w:rPr>
          <w:rFonts w:ascii="Arial" w:hAnsi="Arial"/>
          <w:sz w:val="18"/>
          <w:szCs w:val="18"/>
          <w:lang w:val="es-ES_tradnl"/>
        </w:rPr>
        <w:tab/>
        <w:t>80</w:t>
      </w:r>
    </w:p>
    <w:p w:rsidR="007467B3" w:rsidRPr="007467B3" w:rsidRDefault="007467B3" w:rsidP="007467B3">
      <w:pPr>
        <w:jc w:val="both"/>
        <w:rPr>
          <w:rFonts w:ascii="Arial" w:hAnsi="Arial"/>
          <w:sz w:val="22"/>
          <w:szCs w:val="22"/>
        </w:rPr>
      </w:pPr>
    </w:p>
    <w:p w:rsidR="007467B3" w:rsidRPr="007467B3" w:rsidRDefault="007467B3" w:rsidP="007467B3">
      <w:pPr>
        <w:jc w:val="both"/>
        <w:rPr>
          <w:rFonts w:ascii="Arial" w:hAnsi="Arial"/>
          <w:sz w:val="22"/>
          <w:szCs w:val="22"/>
        </w:rPr>
      </w:pPr>
    </w:p>
    <w:p w:rsidR="007467B3" w:rsidRPr="007467B3" w:rsidRDefault="007467B3" w:rsidP="007467B3">
      <w:pPr>
        <w:jc w:val="both"/>
        <w:rPr>
          <w:rFonts w:ascii="Arial" w:hAnsi="Arial"/>
          <w:sz w:val="22"/>
          <w:szCs w:val="22"/>
        </w:rPr>
      </w:pPr>
    </w:p>
    <w:p w:rsidR="007467B3" w:rsidRPr="007467B3" w:rsidRDefault="007467B3" w:rsidP="007467B3">
      <w:pPr>
        <w:jc w:val="both"/>
        <w:rPr>
          <w:rFonts w:ascii="Arial" w:hAnsi="Arial"/>
          <w:sz w:val="22"/>
          <w:szCs w:val="22"/>
        </w:rPr>
      </w:pPr>
    </w:p>
    <w:p w:rsidR="007467B3" w:rsidRPr="007467B3" w:rsidRDefault="007467B3" w:rsidP="007467B3">
      <w:pPr>
        <w:jc w:val="both"/>
        <w:rPr>
          <w:rFonts w:ascii="Arial" w:hAnsi="Arial"/>
          <w:sz w:val="22"/>
          <w:szCs w:val="22"/>
        </w:rPr>
      </w:pPr>
    </w:p>
    <w:p w:rsidR="007467B3" w:rsidRPr="007467B3" w:rsidRDefault="007467B3" w:rsidP="007467B3">
      <w:pPr>
        <w:jc w:val="both"/>
        <w:rPr>
          <w:rFonts w:ascii="Arial" w:hAnsi="Arial"/>
          <w:sz w:val="22"/>
          <w:szCs w:val="22"/>
        </w:rPr>
      </w:pPr>
    </w:p>
    <w:p w:rsidR="007467B3" w:rsidRPr="007467B3" w:rsidRDefault="007467B3" w:rsidP="007467B3">
      <w:pPr>
        <w:jc w:val="both"/>
        <w:rPr>
          <w:rFonts w:ascii="Arial" w:hAnsi="Arial"/>
          <w:bCs/>
          <w:sz w:val="22"/>
          <w:szCs w:val="22"/>
          <w:lang w:val="es-ES_tradnl"/>
        </w:rPr>
      </w:pPr>
      <w:r w:rsidRPr="007467B3">
        <w:rPr>
          <w:rFonts w:ascii="Arial" w:hAnsi="Arial"/>
          <w:bCs/>
          <w:sz w:val="22"/>
          <w:szCs w:val="22"/>
          <w:lang w:val="es-ES_tradnl"/>
        </w:rPr>
        <w:t>Tabla 5.5 – Lugares de pública concurrencia</w:t>
      </w:r>
    </w:p>
    <w:p w:rsidR="007467B3" w:rsidRPr="007467B3" w:rsidRDefault="007467B3" w:rsidP="007467B3">
      <w:pPr>
        <w:jc w:val="both"/>
        <w:rPr>
          <w:rFonts w:ascii="Arial" w:hAnsi="Arial"/>
          <w:bCs/>
          <w:sz w:val="22"/>
          <w:szCs w:val="22"/>
          <w:lang w:val="es-ES_tradnl"/>
        </w:rPr>
      </w:pPr>
    </w:p>
    <w:p w:rsidR="007467B3" w:rsidRPr="007467B3" w:rsidRDefault="007467B3" w:rsidP="007467B3">
      <w:pPr>
        <w:jc w:val="both"/>
        <w:rPr>
          <w:rFonts w:ascii="Arial" w:hAnsi="Arial"/>
          <w:bCs/>
          <w:sz w:val="18"/>
          <w:szCs w:val="18"/>
          <w:lang w:val="es-ES_tradnl"/>
        </w:rPr>
      </w:pPr>
      <w:r w:rsidRPr="007467B3">
        <w:rPr>
          <w:rFonts w:ascii="Arial" w:hAnsi="Arial"/>
          <w:bCs/>
          <w:sz w:val="18"/>
          <w:szCs w:val="18"/>
          <w:lang w:val="es-ES_tradnl"/>
        </w:rPr>
        <w:t>5.1</w:t>
      </w:r>
      <w:r w:rsidRPr="007467B3">
        <w:rPr>
          <w:rFonts w:ascii="Arial" w:hAnsi="Arial"/>
          <w:bCs/>
          <w:sz w:val="18"/>
          <w:szCs w:val="18"/>
          <w:lang w:val="es-ES_tradnl"/>
        </w:rPr>
        <w:tab/>
        <w:t>Áreas generales</w:t>
      </w:r>
    </w:p>
    <w:p w:rsidR="007467B3" w:rsidRPr="007467B3" w:rsidRDefault="007467B3" w:rsidP="007467B3">
      <w:pPr>
        <w:jc w:val="both"/>
        <w:rPr>
          <w:rFonts w:ascii="Arial" w:hAnsi="Arial"/>
          <w:bCs/>
          <w:sz w:val="18"/>
          <w:szCs w:val="18"/>
          <w:lang w:val="es-ES_tradnl"/>
        </w:rPr>
      </w:pPr>
    </w:p>
    <w:p w:rsidR="007467B3" w:rsidRPr="007467B3" w:rsidRDefault="007467B3" w:rsidP="007467B3">
      <w:pPr>
        <w:jc w:val="both"/>
        <w:rPr>
          <w:rFonts w:ascii="Arial" w:hAnsi="Arial"/>
          <w:bCs/>
          <w:sz w:val="18"/>
          <w:szCs w:val="18"/>
          <w:lang w:val="es-ES_tradnl"/>
        </w:rPr>
      </w:pPr>
      <w:r w:rsidRPr="007467B3">
        <w:rPr>
          <w:rFonts w:ascii="Arial" w:hAnsi="Arial"/>
          <w:bCs/>
          <w:sz w:val="18"/>
          <w:szCs w:val="18"/>
          <w:lang w:val="es-ES_tradnl"/>
        </w:rPr>
        <w:t>Nº Ref.</w:t>
      </w:r>
      <w:r w:rsidRPr="007467B3">
        <w:rPr>
          <w:rFonts w:ascii="Arial" w:hAnsi="Arial"/>
          <w:bCs/>
          <w:sz w:val="18"/>
          <w:szCs w:val="18"/>
          <w:lang w:val="es-ES_tradnl"/>
        </w:rPr>
        <w:tab/>
        <w:t>Tipo de interior, tarea y actividad</w:t>
      </w:r>
      <w:r w:rsidRPr="007467B3">
        <w:rPr>
          <w:rFonts w:ascii="Arial" w:hAnsi="Arial"/>
          <w:bCs/>
          <w:sz w:val="18"/>
          <w:szCs w:val="18"/>
          <w:lang w:val="es-ES_tradnl"/>
        </w:rPr>
        <w:tab/>
        <w:t>Ē</w:t>
      </w:r>
      <w:r w:rsidRPr="007467B3">
        <w:rPr>
          <w:rFonts w:ascii="Arial" w:hAnsi="Arial"/>
          <w:bCs/>
          <w:sz w:val="18"/>
          <w:szCs w:val="18"/>
          <w:vertAlign w:val="subscript"/>
          <w:lang w:val="es-ES_tradnl"/>
        </w:rPr>
        <w:t>m</w:t>
      </w:r>
      <w:r w:rsidRPr="007467B3">
        <w:rPr>
          <w:rFonts w:ascii="Arial" w:hAnsi="Arial"/>
          <w:bCs/>
          <w:sz w:val="18"/>
          <w:szCs w:val="18"/>
          <w:lang w:val="es-ES_tradnl"/>
        </w:rPr>
        <w:tab/>
        <w:t>UGR</w:t>
      </w:r>
      <w:r w:rsidRPr="007467B3">
        <w:rPr>
          <w:rFonts w:ascii="Arial" w:hAnsi="Arial"/>
          <w:bCs/>
          <w:sz w:val="18"/>
          <w:szCs w:val="18"/>
          <w:vertAlign w:val="subscript"/>
          <w:lang w:val="es-ES_tradnl"/>
        </w:rPr>
        <w:t>L</w:t>
      </w:r>
      <w:r w:rsidRPr="007467B3">
        <w:rPr>
          <w:rFonts w:ascii="Arial" w:hAnsi="Arial"/>
          <w:bCs/>
          <w:sz w:val="18"/>
          <w:szCs w:val="18"/>
          <w:lang w:val="es-ES_tradnl"/>
        </w:rPr>
        <w:tab/>
        <w:t>R</w:t>
      </w:r>
      <w:r w:rsidRPr="007467B3">
        <w:rPr>
          <w:rFonts w:ascii="Arial" w:hAnsi="Arial"/>
          <w:bCs/>
          <w:sz w:val="18"/>
          <w:szCs w:val="18"/>
          <w:vertAlign w:val="subscript"/>
          <w:lang w:val="es-ES_tradnl"/>
        </w:rPr>
        <w:t>a</w:t>
      </w:r>
      <w:r w:rsidRPr="007467B3">
        <w:rPr>
          <w:rFonts w:ascii="Arial" w:hAnsi="Arial"/>
          <w:bCs/>
          <w:sz w:val="18"/>
          <w:szCs w:val="18"/>
          <w:lang w:val="es-ES_tradnl"/>
        </w:rPr>
        <w:tab/>
        <w:t>Observaciones</w:t>
      </w:r>
    </w:p>
    <w:p w:rsidR="007467B3" w:rsidRPr="007467B3" w:rsidRDefault="007467B3" w:rsidP="007467B3">
      <w:pPr>
        <w:jc w:val="both"/>
        <w:rPr>
          <w:rFonts w:ascii="Arial" w:hAnsi="Arial"/>
          <w:bCs/>
          <w:sz w:val="18"/>
          <w:szCs w:val="18"/>
          <w:lang w:val="es-ES_tradnl"/>
        </w:rPr>
      </w:pPr>
      <w:r w:rsidRPr="007467B3">
        <w:rPr>
          <w:rFonts w:ascii="Arial" w:hAnsi="Arial"/>
          <w:bCs/>
          <w:sz w:val="18"/>
          <w:szCs w:val="18"/>
          <w:lang w:val="es-ES_tradnl"/>
        </w:rPr>
        <w:tab/>
      </w:r>
      <w:r w:rsidRPr="007467B3">
        <w:rPr>
          <w:rFonts w:ascii="Arial" w:hAnsi="Arial"/>
          <w:bCs/>
          <w:sz w:val="18"/>
          <w:szCs w:val="18"/>
          <w:lang w:val="es-ES_tradnl"/>
        </w:rPr>
        <w:tab/>
      </w:r>
      <w:r>
        <w:rPr>
          <w:rFonts w:ascii="Arial" w:hAnsi="Arial"/>
          <w:bCs/>
          <w:sz w:val="18"/>
          <w:szCs w:val="18"/>
          <w:lang w:val="es-ES_tradnl"/>
        </w:rPr>
        <w:tab/>
      </w:r>
      <w:r>
        <w:rPr>
          <w:rFonts w:ascii="Arial" w:hAnsi="Arial"/>
          <w:bCs/>
          <w:sz w:val="18"/>
          <w:szCs w:val="18"/>
          <w:lang w:val="es-ES_tradnl"/>
        </w:rPr>
        <w:tab/>
      </w:r>
      <w:r>
        <w:rPr>
          <w:rFonts w:ascii="Arial" w:hAnsi="Arial"/>
          <w:bCs/>
          <w:sz w:val="18"/>
          <w:szCs w:val="18"/>
          <w:lang w:val="es-ES_tradnl"/>
        </w:rPr>
        <w:tab/>
      </w:r>
      <w:r w:rsidRPr="007467B3">
        <w:rPr>
          <w:rFonts w:ascii="Arial" w:hAnsi="Arial"/>
          <w:bCs/>
          <w:sz w:val="18"/>
          <w:szCs w:val="18"/>
          <w:lang w:val="es-ES_tradnl"/>
        </w:rPr>
        <w:t>lux</w:t>
      </w:r>
      <w:r w:rsidRPr="007467B3">
        <w:rPr>
          <w:rFonts w:ascii="Arial" w:hAnsi="Arial"/>
          <w:bCs/>
          <w:sz w:val="18"/>
          <w:szCs w:val="18"/>
          <w:lang w:val="es-ES_tradnl"/>
        </w:rPr>
        <w:tab/>
        <w:t xml:space="preserve">   -</w:t>
      </w:r>
      <w:r w:rsidRPr="007467B3">
        <w:rPr>
          <w:rFonts w:ascii="Arial" w:hAnsi="Arial"/>
          <w:bCs/>
          <w:sz w:val="18"/>
          <w:szCs w:val="18"/>
          <w:lang w:val="es-ES_tradnl"/>
        </w:rPr>
        <w:tab/>
        <w:t xml:space="preserve"> -</w:t>
      </w:r>
    </w:p>
    <w:p w:rsidR="007467B3" w:rsidRPr="007467B3" w:rsidRDefault="007467B3" w:rsidP="007467B3">
      <w:pPr>
        <w:jc w:val="both"/>
        <w:rPr>
          <w:rFonts w:ascii="Arial" w:hAnsi="Arial"/>
          <w:bCs/>
          <w:sz w:val="18"/>
          <w:szCs w:val="18"/>
          <w:lang w:val="es-ES_tradnl"/>
        </w:rPr>
      </w:pPr>
    </w:p>
    <w:p w:rsidR="007467B3" w:rsidRPr="007467B3" w:rsidRDefault="007467B3" w:rsidP="007467B3">
      <w:pPr>
        <w:jc w:val="both"/>
        <w:rPr>
          <w:rFonts w:ascii="Arial" w:hAnsi="Arial"/>
          <w:sz w:val="18"/>
          <w:szCs w:val="18"/>
          <w:lang w:val="es-ES_tradnl"/>
        </w:rPr>
      </w:pPr>
      <w:r w:rsidRPr="007467B3">
        <w:rPr>
          <w:rFonts w:ascii="Arial" w:hAnsi="Arial"/>
          <w:sz w:val="18"/>
          <w:szCs w:val="18"/>
          <w:lang w:val="es-ES_tradnl"/>
        </w:rPr>
        <w:t>5.1.1</w:t>
      </w:r>
      <w:r w:rsidRPr="007467B3">
        <w:rPr>
          <w:rFonts w:ascii="Arial" w:hAnsi="Arial"/>
          <w:sz w:val="18"/>
          <w:szCs w:val="18"/>
          <w:lang w:val="es-ES_tradnl"/>
        </w:rPr>
        <w:tab/>
        <w:t>Hall de entrada</w:t>
      </w:r>
      <w:r w:rsidRPr="007467B3">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sidRPr="007467B3">
        <w:rPr>
          <w:rFonts w:ascii="Arial" w:hAnsi="Arial"/>
          <w:sz w:val="18"/>
          <w:szCs w:val="18"/>
          <w:lang w:val="es-ES_tradnl"/>
        </w:rPr>
        <w:t>100</w:t>
      </w:r>
      <w:r w:rsidRPr="007467B3">
        <w:rPr>
          <w:rFonts w:ascii="Arial" w:hAnsi="Arial"/>
          <w:sz w:val="18"/>
          <w:szCs w:val="18"/>
          <w:lang w:val="es-ES_tradnl"/>
        </w:rPr>
        <w:tab/>
        <w:t>22</w:t>
      </w:r>
      <w:r w:rsidRPr="007467B3">
        <w:rPr>
          <w:rFonts w:ascii="Arial" w:hAnsi="Arial"/>
          <w:sz w:val="18"/>
          <w:szCs w:val="18"/>
          <w:lang w:val="es-ES_tradnl"/>
        </w:rPr>
        <w:tab/>
        <w:t>80</w:t>
      </w:r>
      <w:r w:rsidRPr="007467B3">
        <w:rPr>
          <w:rFonts w:ascii="Arial" w:hAnsi="Arial"/>
          <w:sz w:val="18"/>
          <w:szCs w:val="18"/>
          <w:lang w:val="es-ES_tradnl"/>
        </w:rPr>
        <w:tab/>
        <w:t>UGR solo si es aplicable</w:t>
      </w:r>
    </w:p>
    <w:p w:rsidR="007467B3" w:rsidRPr="007467B3" w:rsidRDefault="007467B3" w:rsidP="007467B3">
      <w:pPr>
        <w:jc w:val="both"/>
        <w:rPr>
          <w:rFonts w:ascii="Arial" w:hAnsi="Arial"/>
          <w:sz w:val="18"/>
          <w:szCs w:val="18"/>
          <w:lang w:val="es-ES_tradnl"/>
        </w:rPr>
      </w:pPr>
      <w:r w:rsidRPr="007467B3">
        <w:rPr>
          <w:rFonts w:ascii="Arial" w:hAnsi="Arial"/>
          <w:sz w:val="18"/>
          <w:szCs w:val="18"/>
          <w:lang w:val="es-ES_tradnl"/>
        </w:rPr>
        <w:t>5.1.2</w:t>
      </w:r>
      <w:r w:rsidRPr="007467B3">
        <w:rPr>
          <w:rFonts w:ascii="Arial" w:hAnsi="Arial"/>
          <w:sz w:val="18"/>
          <w:szCs w:val="18"/>
          <w:lang w:val="es-ES_tradnl"/>
        </w:rPr>
        <w:tab/>
        <w:t xml:space="preserve">Guardarropas </w:t>
      </w:r>
      <w:r w:rsidRPr="007467B3">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sidRPr="007467B3">
        <w:rPr>
          <w:rFonts w:ascii="Arial" w:hAnsi="Arial"/>
          <w:sz w:val="18"/>
          <w:szCs w:val="18"/>
          <w:lang w:val="es-ES_tradnl"/>
        </w:rPr>
        <w:t>200</w:t>
      </w:r>
      <w:r w:rsidRPr="007467B3">
        <w:rPr>
          <w:rFonts w:ascii="Arial" w:hAnsi="Arial"/>
          <w:sz w:val="18"/>
          <w:szCs w:val="18"/>
          <w:lang w:val="es-ES_tradnl"/>
        </w:rPr>
        <w:tab/>
        <w:t>25</w:t>
      </w:r>
      <w:r w:rsidRPr="007467B3">
        <w:rPr>
          <w:rFonts w:ascii="Arial" w:hAnsi="Arial"/>
          <w:sz w:val="18"/>
          <w:szCs w:val="18"/>
          <w:lang w:val="es-ES_tradnl"/>
        </w:rPr>
        <w:tab/>
        <w:t>80</w:t>
      </w:r>
    </w:p>
    <w:p w:rsidR="007467B3" w:rsidRPr="007467B3" w:rsidRDefault="007467B3" w:rsidP="007467B3">
      <w:pPr>
        <w:jc w:val="both"/>
        <w:rPr>
          <w:rFonts w:ascii="Arial" w:hAnsi="Arial"/>
          <w:sz w:val="18"/>
          <w:szCs w:val="18"/>
          <w:lang w:val="es-ES_tradnl"/>
        </w:rPr>
      </w:pPr>
      <w:r w:rsidRPr="007467B3">
        <w:rPr>
          <w:rFonts w:ascii="Arial" w:hAnsi="Arial"/>
          <w:sz w:val="18"/>
          <w:szCs w:val="18"/>
          <w:lang w:val="es-ES_tradnl"/>
        </w:rPr>
        <w:t>5.1.3</w:t>
      </w:r>
      <w:r w:rsidRPr="007467B3">
        <w:rPr>
          <w:rFonts w:ascii="Arial" w:hAnsi="Arial"/>
          <w:sz w:val="18"/>
          <w:szCs w:val="18"/>
          <w:lang w:val="es-ES_tradnl"/>
        </w:rPr>
        <w:tab/>
        <w:t>Salones</w:t>
      </w:r>
      <w:r w:rsidRPr="007467B3">
        <w:rPr>
          <w:rFonts w:ascii="Arial" w:hAnsi="Arial"/>
          <w:sz w:val="18"/>
          <w:szCs w:val="18"/>
          <w:lang w:val="es-ES_tradnl"/>
        </w:rPr>
        <w:tab/>
        <w:t>200</w:t>
      </w:r>
      <w:r w:rsidRPr="007467B3">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sidRPr="007467B3">
        <w:rPr>
          <w:rFonts w:ascii="Arial" w:hAnsi="Arial"/>
          <w:sz w:val="18"/>
          <w:szCs w:val="18"/>
          <w:lang w:val="es-ES_tradnl"/>
        </w:rPr>
        <w:t>22</w:t>
      </w:r>
      <w:r w:rsidRPr="007467B3">
        <w:rPr>
          <w:rFonts w:ascii="Arial" w:hAnsi="Arial"/>
          <w:sz w:val="18"/>
          <w:szCs w:val="18"/>
          <w:lang w:val="es-ES_tradnl"/>
        </w:rPr>
        <w:tab/>
        <w:t>80</w:t>
      </w:r>
      <w:r w:rsidRPr="007467B3">
        <w:rPr>
          <w:rFonts w:ascii="Arial" w:hAnsi="Arial"/>
          <w:sz w:val="18"/>
          <w:szCs w:val="18"/>
          <w:lang w:val="es-ES_tradnl"/>
        </w:rPr>
        <w:tab/>
      </w:r>
    </w:p>
    <w:p w:rsidR="007467B3" w:rsidRPr="007467B3" w:rsidRDefault="007467B3" w:rsidP="007467B3">
      <w:pPr>
        <w:jc w:val="both"/>
        <w:rPr>
          <w:rFonts w:ascii="Arial" w:hAnsi="Arial"/>
          <w:sz w:val="18"/>
          <w:szCs w:val="18"/>
          <w:lang w:val="es-ES_tradnl"/>
        </w:rPr>
      </w:pPr>
    </w:p>
    <w:p w:rsidR="007467B3" w:rsidRPr="007467B3" w:rsidRDefault="007467B3" w:rsidP="007467B3">
      <w:pPr>
        <w:jc w:val="both"/>
        <w:rPr>
          <w:rFonts w:ascii="Arial" w:hAnsi="Arial"/>
          <w:bCs/>
          <w:sz w:val="18"/>
          <w:szCs w:val="18"/>
          <w:lang w:val="es-ES_tradnl"/>
        </w:rPr>
      </w:pPr>
      <w:r w:rsidRPr="007467B3">
        <w:rPr>
          <w:rFonts w:ascii="Arial" w:hAnsi="Arial"/>
          <w:bCs/>
          <w:sz w:val="18"/>
          <w:szCs w:val="18"/>
          <w:lang w:val="es-ES_tradnl"/>
        </w:rPr>
        <w:t>5.7</w:t>
      </w:r>
      <w:r w:rsidRPr="007467B3">
        <w:rPr>
          <w:rFonts w:ascii="Arial" w:hAnsi="Arial"/>
          <w:bCs/>
          <w:sz w:val="18"/>
          <w:szCs w:val="18"/>
          <w:lang w:val="es-ES_tradnl"/>
        </w:rPr>
        <w:tab/>
        <w:t>Aparcamientos públicos (interior)</w:t>
      </w:r>
      <w:r>
        <w:rPr>
          <w:rFonts w:ascii="Arial" w:hAnsi="Arial"/>
          <w:bCs/>
          <w:sz w:val="18"/>
          <w:szCs w:val="18"/>
          <w:lang w:val="es-ES_tradnl"/>
        </w:rPr>
        <w:tab/>
      </w:r>
      <w:r>
        <w:rPr>
          <w:rFonts w:ascii="Arial" w:hAnsi="Arial"/>
          <w:bCs/>
          <w:sz w:val="18"/>
          <w:szCs w:val="18"/>
          <w:lang w:val="es-ES_tradnl"/>
        </w:rPr>
        <w:tab/>
      </w:r>
    </w:p>
    <w:p w:rsidR="007467B3" w:rsidRPr="007467B3" w:rsidRDefault="007467B3" w:rsidP="007467B3">
      <w:pPr>
        <w:jc w:val="both"/>
        <w:rPr>
          <w:rFonts w:ascii="Arial" w:hAnsi="Arial"/>
          <w:bCs/>
          <w:sz w:val="18"/>
          <w:szCs w:val="18"/>
          <w:lang w:val="es-ES_tradnl"/>
        </w:rPr>
      </w:pPr>
    </w:p>
    <w:p w:rsidR="007467B3" w:rsidRPr="007467B3" w:rsidRDefault="007467B3" w:rsidP="007467B3">
      <w:pPr>
        <w:jc w:val="both"/>
        <w:rPr>
          <w:rFonts w:ascii="Arial" w:hAnsi="Arial"/>
          <w:bCs/>
          <w:sz w:val="18"/>
          <w:szCs w:val="18"/>
          <w:lang w:val="es-ES_tradnl"/>
        </w:rPr>
      </w:pPr>
      <w:r w:rsidRPr="007467B3">
        <w:rPr>
          <w:rFonts w:ascii="Arial" w:hAnsi="Arial"/>
          <w:bCs/>
          <w:sz w:val="18"/>
          <w:szCs w:val="18"/>
          <w:lang w:val="es-ES_tradnl"/>
        </w:rPr>
        <w:t>Nº Ref.</w:t>
      </w:r>
      <w:r w:rsidRPr="007467B3">
        <w:rPr>
          <w:rFonts w:ascii="Arial" w:hAnsi="Arial"/>
          <w:bCs/>
          <w:sz w:val="18"/>
          <w:szCs w:val="18"/>
          <w:lang w:val="es-ES_tradnl"/>
        </w:rPr>
        <w:tab/>
        <w:t>Tipo de interior, tarea y actividad</w:t>
      </w:r>
      <w:r w:rsidRPr="007467B3">
        <w:rPr>
          <w:rFonts w:ascii="Arial" w:hAnsi="Arial"/>
          <w:bCs/>
          <w:sz w:val="18"/>
          <w:szCs w:val="18"/>
          <w:lang w:val="es-ES_tradnl"/>
        </w:rPr>
        <w:tab/>
        <w:t>Ē</w:t>
      </w:r>
      <w:r w:rsidRPr="007467B3">
        <w:rPr>
          <w:rFonts w:ascii="Arial" w:hAnsi="Arial"/>
          <w:bCs/>
          <w:sz w:val="18"/>
          <w:szCs w:val="18"/>
          <w:vertAlign w:val="subscript"/>
          <w:lang w:val="es-ES_tradnl"/>
        </w:rPr>
        <w:t>m</w:t>
      </w:r>
      <w:r w:rsidRPr="007467B3">
        <w:rPr>
          <w:rFonts w:ascii="Arial" w:hAnsi="Arial"/>
          <w:bCs/>
          <w:sz w:val="18"/>
          <w:szCs w:val="18"/>
          <w:lang w:val="es-ES_tradnl"/>
        </w:rPr>
        <w:tab/>
        <w:t>UGR</w:t>
      </w:r>
      <w:r w:rsidRPr="007467B3">
        <w:rPr>
          <w:rFonts w:ascii="Arial" w:hAnsi="Arial"/>
          <w:bCs/>
          <w:sz w:val="18"/>
          <w:szCs w:val="18"/>
          <w:vertAlign w:val="subscript"/>
          <w:lang w:val="es-ES_tradnl"/>
        </w:rPr>
        <w:t>L</w:t>
      </w:r>
      <w:r w:rsidRPr="007467B3">
        <w:rPr>
          <w:rFonts w:ascii="Arial" w:hAnsi="Arial"/>
          <w:bCs/>
          <w:sz w:val="18"/>
          <w:szCs w:val="18"/>
          <w:lang w:val="es-ES_tradnl"/>
        </w:rPr>
        <w:tab/>
        <w:t>R</w:t>
      </w:r>
      <w:r w:rsidRPr="007467B3">
        <w:rPr>
          <w:rFonts w:ascii="Arial" w:hAnsi="Arial"/>
          <w:bCs/>
          <w:sz w:val="18"/>
          <w:szCs w:val="18"/>
          <w:vertAlign w:val="subscript"/>
          <w:lang w:val="es-ES_tradnl"/>
        </w:rPr>
        <w:t>a</w:t>
      </w:r>
      <w:r w:rsidRPr="007467B3">
        <w:rPr>
          <w:rFonts w:ascii="Arial" w:hAnsi="Arial"/>
          <w:bCs/>
          <w:sz w:val="18"/>
          <w:szCs w:val="18"/>
          <w:lang w:val="es-ES_tradnl"/>
        </w:rPr>
        <w:tab/>
        <w:t>Observaciones</w:t>
      </w:r>
    </w:p>
    <w:p w:rsidR="007467B3" w:rsidRPr="007467B3" w:rsidRDefault="007467B3" w:rsidP="007467B3">
      <w:pPr>
        <w:jc w:val="both"/>
        <w:rPr>
          <w:rFonts w:ascii="Arial" w:hAnsi="Arial"/>
          <w:bCs/>
          <w:sz w:val="18"/>
          <w:szCs w:val="18"/>
          <w:lang w:val="es-ES_tradnl"/>
        </w:rPr>
      </w:pPr>
      <w:r w:rsidRPr="007467B3">
        <w:rPr>
          <w:rFonts w:ascii="Arial" w:hAnsi="Arial"/>
          <w:bCs/>
          <w:sz w:val="18"/>
          <w:szCs w:val="18"/>
          <w:lang w:val="es-ES_tradnl"/>
        </w:rPr>
        <w:tab/>
      </w:r>
      <w:r w:rsidRPr="007467B3">
        <w:rPr>
          <w:rFonts w:ascii="Arial" w:hAnsi="Arial"/>
          <w:bCs/>
          <w:sz w:val="18"/>
          <w:szCs w:val="18"/>
          <w:lang w:val="es-ES_tradnl"/>
        </w:rPr>
        <w:tab/>
      </w:r>
      <w:r>
        <w:rPr>
          <w:rFonts w:ascii="Arial" w:hAnsi="Arial"/>
          <w:bCs/>
          <w:sz w:val="18"/>
          <w:szCs w:val="18"/>
          <w:lang w:val="es-ES_tradnl"/>
        </w:rPr>
        <w:tab/>
      </w:r>
      <w:r>
        <w:rPr>
          <w:rFonts w:ascii="Arial" w:hAnsi="Arial"/>
          <w:bCs/>
          <w:sz w:val="18"/>
          <w:szCs w:val="18"/>
          <w:lang w:val="es-ES_tradnl"/>
        </w:rPr>
        <w:tab/>
      </w:r>
      <w:r>
        <w:rPr>
          <w:rFonts w:ascii="Arial" w:hAnsi="Arial"/>
          <w:bCs/>
          <w:sz w:val="18"/>
          <w:szCs w:val="18"/>
          <w:lang w:val="es-ES_tradnl"/>
        </w:rPr>
        <w:tab/>
      </w:r>
      <w:r w:rsidRPr="007467B3">
        <w:rPr>
          <w:rFonts w:ascii="Arial" w:hAnsi="Arial"/>
          <w:bCs/>
          <w:sz w:val="18"/>
          <w:szCs w:val="18"/>
          <w:lang w:val="es-ES_tradnl"/>
        </w:rPr>
        <w:t>lux</w:t>
      </w:r>
      <w:r w:rsidRPr="007467B3">
        <w:rPr>
          <w:rFonts w:ascii="Arial" w:hAnsi="Arial"/>
          <w:bCs/>
          <w:sz w:val="18"/>
          <w:szCs w:val="18"/>
          <w:lang w:val="es-ES_tradnl"/>
        </w:rPr>
        <w:tab/>
        <w:t xml:space="preserve">   -</w:t>
      </w:r>
      <w:r w:rsidRPr="007467B3">
        <w:rPr>
          <w:rFonts w:ascii="Arial" w:hAnsi="Arial"/>
          <w:bCs/>
          <w:sz w:val="18"/>
          <w:szCs w:val="18"/>
          <w:lang w:val="es-ES_tradnl"/>
        </w:rPr>
        <w:tab/>
        <w:t xml:space="preserve"> -</w:t>
      </w:r>
    </w:p>
    <w:p w:rsidR="007467B3" w:rsidRPr="007467B3" w:rsidRDefault="007467B3" w:rsidP="007467B3">
      <w:pPr>
        <w:jc w:val="both"/>
        <w:rPr>
          <w:rFonts w:ascii="Arial" w:hAnsi="Arial"/>
          <w:bCs/>
          <w:sz w:val="18"/>
          <w:szCs w:val="18"/>
          <w:lang w:val="es-ES_tradnl"/>
        </w:rPr>
      </w:pPr>
    </w:p>
    <w:p w:rsidR="007467B3" w:rsidRPr="007467B3" w:rsidRDefault="007467B3" w:rsidP="007467B3">
      <w:pPr>
        <w:jc w:val="both"/>
        <w:rPr>
          <w:rFonts w:ascii="Arial" w:hAnsi="Arial"/>
          <w:sz w:val="18"/>
          <w:szCs w:val="18"/>
          <w:lang w:val="es-ES_tradnl"/>
        </w:rPr>
      </w:pPr>
      <w:r>
        <w:rPr>
          <w:rFonts w:ascii="Arial" w:hAnsi="Arial"/>
          <w:sz w:val="18"/>
          <w:szCs w:val="18"/>
          <w:lang w:val="es-ES_tradnl"/>
        </w:rPr>
        <w:t>5.7.1</w:t>
      </w:r>
      <w:r>
        <w:rPr>
          <w:rFonts w:ascii="Arial" w:hAnsi="Arial"/>
          <w:sz w:val="18"/>
          <w:szCs w:val="18"/>
          <w:lang w:val="es-ES_tradnl"/>
        </w:rPr>
        <w:tab/>
        <w:t xml:space="preserve">Rampas de acceso </w:t>
      </w:r>
      <w:r w:rsidRPr="007467B3">
        <w:rPr>
          <w:rFonts w:ascii="Arial" w:hAnsi="Arial"/>
          <w:sz w:val="18"/>
          <w:szCs w:val="18"/>
          <w:lang w:val="es-ES_tradnl"/>
        </w:rPr>
        <w:t xml:space="preserve"> (de día)</w:t>
      </w:r>
      <w:r w:rsidRPr="007467B3">
        <w:rPr>
          <w:rFonts w:ascii="Arial" w:hAnsi="Arial"/>
          <w:sz w:val="18"/>
          <w:szCs w:val="18"/>
          <w:lang w:val="es-ES_tradnl"/>
        </w:rPr>
        <w:tab/>
        <w:t>300</w:t>
      </w:r>
      <w:r w:rsidRPr="007467B3">
        <w:rPr>
          <w:rFonts w:ascii="Arial" w:hAnsi="Arial"/>
          <w:sz w:val="18"/>
          <w:szCs w:val="18"/>
          <w:lang w:val="es-ES_tradnl"/>
        </w:rPr>
        <w:tab/>
        <w:t>25</w:t>
      </w:r>
      <w:r w:rsidRPr="007467B3">
        <w:rPr>
          <w:rFonts w:ascii="Arial" w:hAnsi="Arial"/>
          <w:sz w:val="18"/>
          <w:szCs w:val="18"/>
          <w:lang w:val="es-ES_tradnl"/>
        </w:rPr>
        <w:tab/>
        <w:t>20</w:t>
      </w:r>
      <w:r w:rsidRPr="007467B3">
        <w:rPr>
          <w:rFonts w:ascii="Arial" w:hAnsi="Arial"/>
          <w:sz w:val="18"/>
          <w:szCs w:val="18"/>
          <w:lang w:val="es-ES_tradnl"/>
        </w:rPr>
        <w:tab/>
        <w:t>1. Iluminancias a nivel del suelo</w:t>
      </w:r>
    </w:p>
    <w:p w:rsidR="007467B3" w:rsidRPr="007467B3" w:rsidRDefault="007467B3" w:rsidP="007467B3">
      <w:pPr>
        <w:jc w:val="both"/>
        <w:rPr>
          <w:rFonts w:ascii="Arial" w:hAnsi="Arial"/>
          <w:sz w:val="18"/>
          <w:szCs w:val="18"/>
          <w:lang w:val="es-ES_tradnl"/>
        </w:rPr>
      </w:pPr>
      <w:r w:rsidRPr="007467B3">
        <w:rPr>
          <w:rFonts w:ascii="Arial" w:hAnsi="Arial"/>
          <w:sz w:val="18"/>
          <w:szCs w:val="18"/>
          <w:lang w:val="es-ES_tradnl"/>
        </w:rPr>
        <w:tab/>
      </w:r>
      <w:r w:rsidRPr="007467B3">
        <w:rPr>
          <w:rFonts w:ascii="Arial" w:hAnsi="Arial"/>
          <w:sz w:val="18"/>
          <w:szCs w:val="18"/>
          <w:lang w:val="es-ES_tradnl"/>
        </w:rPr>
        <w:tab/>
      </w:r>
      <w:r w:rsidRPr="007467B3">
        <w:rPr>
          <w:rFonts w:ascii="Arial" w:hAnsi="Arial"/>
          <w:sz w:val="18"/>
          <w:szCs w:val="18"/>
          <w:lang w:val="es-ES_tradnl"/>
        </w:rPr>
        <w:tab/>
      </w:r>
      <w:r w:rsidRPr="007467B3">
        <w:rPr>
          <w:rFonts w:ascii="Arial" w:hAnsi="Arial"/>
          <w:sz w:val="18"/>
          <w:szCs w:val="18"/>
          <w:lang w:val="es-ES_tradnl"/>
        </w:rPr>
        <w:tab/>
      </w:r>
      <w:r w:rsidRPr="007467B3">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sidRPr="007467B3">
        <w:rPr>
          <w:rFonts w:ascii="Arial" w:hAnsi="Arial"/>
          <w:sz w:val="18"/>
          <w:szCs w:val="18"/>
          <w:lang w:val="es-ES_tradnl"/>
        </w:rPr>
        <w:t>2. Se reconocerán los colores de seguridad</w:t>
      </w:r>
    </w:p>
    <w:p w:rsidR="007467B3" w:rsidRPr="007467B3" w:rsidRDefault="007467B3" w:rsidP="007467B3">
      <w:pPr>
        <w:jc w:val="both"/>
        <w:rPr>
          <w:rFonts w:ascii="Arial" w:hAnsi="Arial"/>
          <w:sz w:val="18"/>
          <w:szCs w:val="18"/>
          <w:lang w:val="es-ES_tradnl"/>
        </w:rPr>
      </w:pPr>
      <w:r w:rsidRPr="007467B3">
        <w:rPr>
          <w:rFonts w:ascii="Arial" w:hAnsi="Arial"/>
          <w:sz w:val="18"/>
          <w:szCs w:val="18"/>
          <w:lang w:val="es-ES_tradnl"/>
        </w:rPr>
        <w:t>5</w:t>
      </w:r>
      <w:r>
        <w:rPr>
          <w:rFonts w:ascii="Arial" w:hAnsi="Arial"/>
          <w:sz w:val="18"/>
          <w:szCs w:val="18"/>
          <w:lang w:val="es-ES_tradnl"/>
        </w:rPr>
        <w:t>.7.2</w:t>
      </w:r>
      <w:r>
        <w:rPr>
          <w:rFonts w:ascii="Arial" w:hAnsi="Arial"/>
          <w:sz w:val="18"/>
          <w:szCs w:val="18"/>
          <w:lang w:val="es-ES_tradnl"/>
        </w:rPr>
        <w:tab/>
        <w:t xml:space="preserve">Rampas de acceso </w:t>
      </w:r>
      <w:r w:rsidRPr="007467B3">
        <w:rPr>
          <w:rFonts w:ascii="Arial" w:hAnsi="Arial"/>
          <w:sz w:val="18"/>
          <w:szCs w:val="18"/>
          <w:lang w:val="es-ES_tradnl"/>
        </w:rPr>
        <w:t>de noche)</w:t>
      </w:r>
      <w:r>
        <w:rPr>
          <w:rFonts w:ascii="Arial" w:hAnsi="Arial"/>
          <w:sz w:val="18"/>
          <w:szCs w:val="18"/>
          <w:lang w:val="es-ES_tradnl"/>
        </w:rPr>
        <w:tab/>
      </w:r>
      <w:r w:rsidRPr="007467B3">
        <w:rPr>
          <w:rFonts w:ascii="Arial" w:hAnsi="Arial"/>
          <w:sz w:val="18"/>
          <w:szCs w:val="18"/>
          <w:lang w:val="es-ES_tradnl"/>
        </w:rPr>
        <w:t>75</w:t>
      </w:r>
      <w:r w:rsidRPr="007467B3">
        <w:rPr>
          <w:rFonts w:ascii="Arial" w:hAnsi="Arial"/>
          <w:sz w:val="18"/>
          <w:szCs w:val="18"/>
          <w:lang w:val="es-ES_tradnl"/>
        </w:rPr>
        <w:tab/>
        <w:t>25</w:t>
      </w:r>
      <w:r w:rsidRPr="007467B3">
        <w:rPr>
          <w:rFonts w:ascii="Arial" w:hAnsi="Arial"/>
          <w:sz w:val="18"/>
          <w:szCs w:val="18"/>
          <w:lang w:val="es-ES_tradnl"/>
        </w:rPr>
        <w:tab/>
        <w:t>20</w:t>
      </w:r>
      <w:r w:rsidRPr="007467B3">
        <w:rPr>
          <w:rFonts w:ascii="Arial" w:hAnsi="Arial"/>
          <w:sz w:val="18"/>
          <w:szCs w:val="18"/>
          <w:lang w:val="es-ES_tradnl"/>
        </w:rPr>
        <w:tab/>
        <w:t>1. Iluminancias a nivel del suelo</w:t>
      </w:r>
    </w:p>
    <w:p w:rsidR="007467B3" w:rsidRPr="007467B3" w:rsidRDefault="007467B3" w:rsidP="007467B3">
      <w:pPr>
        <w:jc w:val="both"/>
        <w:rPr>
          <w:rFonts w:ascii="Arial" w:hAnsi="Arial"/>
          <w:sz w:val="18"/>
          <w:szCs w:val="18"/>
          <w:lang w:val="es-ES_tradnl"/>
        </w:rPr>
      </w:pPr>
      <w:r w:rsidRPr="007467B3">
        <w:rPr>
          <w:rFonts w:ascii="Arial" w:hAnsi="Arial"/>
          <w:sz w:val="18"/>
          <w:szCs w:val="18"/>
          <w:lang w:val="es-ES_tradnl"/>
        </w:rPr>
        <w:tab/>
      </w:r>
      <w:r w:rsidRPr="007467B3">
        <w:rPr>
          <w:rFonts w:ascii="Arial" w:hAnsi="Arial"/>
          <w:sz w:val="18"/>
          <w:szCs w:val="18"/>
          <w:lang w:val="es-ES_tradnl"/>
        </w:rPr>
        <w:tab/>
      </w:r>
      <w:r w:rsidRPr="007467B3">
        <w:rPr>
          <w:rFonts w:ascii="Arial" w:hAnsi="Arial"/>
          <w:sz w:val="18"/>
          <w:szCs w:val="18"/>
          <w:lang w:val="es-ES_tradnl"/>
        </w:rPr>
        <w:tab/>
      </w:r>
      <w:r w:rsidRPr="007467B3">
        <w:rPr>
          <w:rFonts w:ascii="Arial" w:hAnsi="Arial"/>
          <w:sz w:val="18"/>
          <w:szCs w:val="18"/>
          <w:lang w:val="es-ES_tradnl"/>
        </w:rPr>
        <w:tab/>
      </w:r>
      <w:r w:rsidRPr="007467B3">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sidRPr="007467B3">
        <w:rPr>
          <w:rFonts w:ascii="Arial" w:hAnsi="Arial"/>
          <w:sz w:val="18"/>
          <w:szCs w:val="18"/>
          <w:lang w:val="es-ES_tradnl"/>
        </w:rPr>
        <w:t>2. Se reconocerán los colores de seguridad</w:t>
      </w:r>
    </w:p>
    <w:p w:rsidR="007467B3" w:rsidRPr="007467B3" w:rsidRDefault="007467B3" w:rsidP="007467B3">
      <w:pPr>
        <w:jc w:val="both"/>
        <w:rPr>
          <w:rFonts w:ascii="Arial" w:hAnsi="Arial"/>
          <w:sz w:val="18"/>
          <w:szCs w:val="18"/>
          <w:lang w:val="es-ES_tradnl"/>
        </w:rPr>
      </w:pPr>
      <w:r w:rsidRPr="007467B3">
        <w:rPr>
          <w:rFonts w:ascii="Arial" w:hAnsi="Arial"/>
          <w:sz w:val="18"/>
          <w:szCs w:val="18"/>
          <w:lang w:val="es-ES_tradnl"/>
        </w:rPr>
        <w:t>5.7.3</w:t>
      </w:r>
      <w:r w:rsidRPr="007467B3">
        <w:rPr>
          <w:rFonts w:ascii="Arial" w:hAnsi="Arial"/>
          <w:sz w:val="18"/>
          <w:szCs w:val="18"/>
          <w:lang w:val="es-ES_tradnl"/>
        </w:rPr>
        <w:tab/>
        <w:t>Calles de circulación</w:t>
      </w:r>
      <w:r w:rsidRPr="007467B3">
        <w:rPr>
          <w:rFonts w:ascii="Arial" w:hAnsi="Arial"/>
          <w:sz w:val="18"/>
          <w:szCs w:val="18"/>
          <w:lang w:val="es-ES_tradnl"/>
        </w:rPr>
        <w:tab/>
      </w:r>
      <w:r>
        <w:rPr>
          <w:rFonts w:ascii="Arial" w:hAnsi="Arial"/>
          <w:sz w:val="18"/>
          <w:szCs w:val="18"/>
          <w:lang w:val="es-ES_tradnl"/>
        </w:rPr>
        <w:tab/>
      </w:r>
      <w:r w:rsidRPr="007467B3">
        <w:rPr>
          <w:rFonts w:ascii="Arial" w:hAnsi="Arial"/>
          <w:sz w:val="18"/>
          <w:szCs w:val="18"/>
          <w:lang w:val="es-ES_tradnl"/>
        </w:rPr>
        <w:t>75</w:t>
      </w:r>
      <w:r w:rsidRPr="007467B3">
        <w:rPr>
          <w:rFonts w:ascii="Arial" w:hAnsi="Arial"/>
          <w:sz w:val="18"/>
          <w:szCs w:val="18"/>
          <w:lang w:val="es-ES_tradnl"/>
        </w:rPr>
        <w:tab/>
        <w:t>25</w:t>
      </w:r>
      <w:r w:rsidRPr="007467B3">
        <w:rPr>
          <w:rFonts w:ascii="Arial" w:hAnsi="Arial"/>
          <w:sz w:val="18"/>
          <w:szCs w:val="18"/>
          <w:lang w:val="es-ES_tradnl"/>
        </w:rPr>
        <w:tab/>
        <w:t>20</w:t>
      </w:r>
      <w:r w:rsidRPr="007467B3">
        <w:rPr>
          <w:rFonts w:ascii="Arial" w:hAnsi="Arial"/>
          <w:sz w:val="18"/>
          <w:szCs w:val="18"/>
          <w:lang w:val="es-ES_tradnl"/>
        </w:rPr>
        <w:tab/>
        <w:t>1. Iluminancias a nivel del suelo</w:t>
      </w:r>
    </w:p>
    <w:p w:rsidR="007467B3" w:rsidRPr="007467B3" w:rsidRDefault="007467B3" w:rsidP="007467B3">
      <w:pPr>
        <w:jc w:val="both"/>
        <w:rPr>
          <w:rFonts w:ascii="Arial" w:hAnsi="Arial"/>
          <w:sz w:val="18"/>
          <w:szCs w:val="18"/>
          <w:lang w:val="es-ES_tradnl"/>
        </w:rPr>
      </w:pPr>
      <w:r w:rsidRPr="007467B3">
        <w:rPr>
          <w:rFonts w:ascii="Arial" w:hAnsi="Arial"/>
          <w:sz w:val="18"/>
          <w:szCs w:val="18"/>
          <w:lang w:val="es-ES_tradnl"/>
        </w:rPr>
        <w:tab/>
      </w:r>
      <w:r w:rsidRPr="007467B3">
        <w:rPr>
          <w:rFonts w:ascii="Arial" w:hAnsi="Arial"/>
          <w:sz w:val="18"/>
          <w:szCs w:val="18"/>
          <w:lang w:val="es-ES_tradnl"/>
        </w:rPr>
        <w:tab/>
      </w:r>
      <w:r w:rsidRPr="007467B3">
        <w:rPr>
          <w:rFonts w:ascii="Arial" w:hAnsi="Arial"/>
          <w:sz w:val="18"/>
          <w:szCs w:val="18"/>
          <w:lang w:val="es-ES_tradnl"/>
        </w:rPr>
        <w:tab/>
      </w:r>
      <w:r w:rsidRPr="007467B3">
        <w:rPr>
          <w:rFonts w:ascii="Arial" w:hAnsi="Arial"/>
          <w:sz w:val="18"/>
          <w:szCs w:val="18"/>
          <w:lang w:val="es-ES_tradnl"/>
        </w:rPr>
        <w:tab/>
      </w:r>
      <w:r w:rsidRPr="007467B3">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sidRPr="007467B3">
        <w:rPr>
          <w:rFonts w:ascii="Arial" w:hAnsi="Arial"/>
          <w:sz w:val="18"/>
          <w:szCs w:val="18"/>
          <w:lang w:val="es-ES_tradnl"/>
        </w:rPr>
        <w:t>2. Se reconocerán los colores de seguridad</w:t>
      </w:r>
    </w:p>
    <w:p w:rsidR="007467B3" w:rsidRPr="007467B3" w:rsidRDefault="007467B3" w:rsidP="007467B3">
      <w:pPr>
        <w:jc w:val="both"/>
        <w:rPr>
          <w:rFonts w:ascii="Arial" w:hAnsi="Arial"/>
          <w:sz w:val="18"/>
          <w:szCs w:val="18"/>
          <w:lang w:val="es-ES_tradnl"/>
        </w:rPr>
      </w:pPr>
      <w:r w:rsidRPr="007467B3">
        <w:rPr>
          <w:rFonts w:ascii="Arial" w:hAnsi="Arial"/>
          <w:sz w:val="18"/>
          <w:szCs w:val="18"/>
          <w:lang w:val="es-ES_tradnl"/>
        </w:rPr>
        <w:t>5.7.4</w:t>
      </w:r>
      <w:r w:rsidRPr="007467B3">
        <w:rPr>
          <w:rFonts w:ascii="Arial" w:hAnsi="Arial"/>
          <w:sz w:val="18"/>
          <w:szCs w:val="18"/>
          <w:lang w:val="es-ES_tradnl"/>
        </w:rPr>
        <w:tab/>
        <w:t>Áreas de aparcamiento</w:t>
      </w:r>
      <w:r w:rsidRPr="007467B3">
        <w:rPr>
          <w:rFonts w:ascii="Arial" w:hAnsi="Arial"/>
          <w:sz w:val="18"/>
          <w:szCs w:val="18"/>
          <w:lang w:val="es-ES_tradnl"/>
        </w:rPr>
        <w:tab/>
      </w:r>
      <w:r>
        <w:rPr>
          <w:rFonts w:ascii="Arial" w:hAnsi="Arial"/>
          <w:sz w:val="18"/>
          <w:szCs w:val="18"/>
          <w:lang w:val="es-ES_tradnl"/>
        </w:rPr>
        <w:tab/>
      </w:r>
      <w:r w:rsidRPr="007467B3">
        <w:rPr>
          <w:rFonts w:ascii="Arial" w:hAnsi="Arial"/>
          <w:sz w:val="18"/>
          <w:szCs w:val="18"/>
          <w:lang w:val="es-ES_tradnl"/>
        </w:rPr>
        <w:t>75</w:t>
      </w:r>
      <w:r w:rsidRPr="007467B3">
        <w:rPr>
          <w:rFonts w:ascii="Arial" w:hAnsi="Arial"/>
          <w:sz w:val="18"/>
          <w:szCs w:val="18"/>
          <w:lang w:val="es-ES_tradnl"/>
        </w:rPr>
        <w:tab/>
        <w:t>-</w:t>
      </w:r>
      <w:r w:rsidRPr="007467B3">
        <w:rPr>
          <w:rFonts w:ascii="Arial" w:hAnsi="Arial"/>
          <w:sz w:val="18"/>
          <w:szCs w:val="18"/>
          <w:lang w:val="es-ES_tradnl"/>
        </w:rPr>
        <w:tab/>
        <w:t>20</w:t>
      </w:r>
      <w:r w:rsidRPr="007467B3">
        <w:rPr>
          <w:rFonts w:ascii="Arial" w:hAnsi="Arial"/>
          <w:sz w:val="18"/>
          <w:szCs w:val="18"/>
          <w:lang w:val="es-ES_tradnl"/>
        </w:rPr>
        <w:tab/>
        <w:t>1. Iluminancias a nivel del suelo</w:t>
      </w:r>
    </w:p>
    <w:p w:rsidR="007467B3" w:rsidRPr="007467B3" w:rsidRDefault="007467B3" w:rsidP="007467B3">
      <w:pPr>
        <w:jc w:val="both"/>
        <w:rPr>
          <w:rFonts w:ascii="Arial" w:hAnsi="Arial"/>
          <w:sz w:val="18"/>
          <w:szCs w:val="18"/>
          <w:lang w:val="es-ES_tradnl"/>
        </w:rPr>
      </w:pPr>
      <w:r w:rsidRPr="007467B3">
        <w:rPr>
          <w:rFonts w:ascii="Arial" w:hAnsi="Arial"/>
          <w:sz w:val="18"/>
          <w:szCs w:val="18"/>
          <w:lang w:val="es-ES_tradnl"/>
        </w:rPr>
        <w:tab/>
      </w:r>
      <w:r w:rsidRPr="007467B3">
        <w:rPr>
          <w:rFonts w:ascii="Arial" w:hAnsi="Arial"/>
          <w:sz w:val="18"/>
          <w:szCs w:val="18"/>
          <w:lang w:val="es-ES_tradnl"/>
        </w:rPr>
        <w:tab/>
      </w:r>
      <w:r w:rsidRPr="007467B3">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sidRPr="007467B3">
        <w:rPr>
          <w:rFonts w:ascii="Arial" w:hAnsi="Arial"/>
          <w:sz w:val="18"/>
          <w:szCs w:val="18"/>
          <w:lang w:val="es-ES_tradnl"/>
        </w:rPr>
        <w:t>2. Se reconocerán los colores de seguridad</w:t>
      </w:r>
    </w:p>
    <w:p w:rsidR="007467B3" w:rsidRPr="007467B3" w:rsidRDefault="007467B3" w:rsidP="007467B3">
      <w:pPr>
        <w:jc w:val="both"/>
        <w:rPr>
          <w:rFonts w:ascii="Arial" w:hAnsi="Arial"/>
          <w:sz w:val="18"/>
          <w:szCs w:val="18"/>
          <w:lang w:val="es-ES_tradnl"/>
        </w:rPr>
      </w:pPr>
      <w:r w:rsidRPr="007467B3">
        <w:rPr>
          <w:rFonts w:ascii="Arial" w:hAnsi="Arial"/>
          <w:sz w:val="18"/>
          <w:szCs w:val="18"/>
          <w:lang w:val="es-ES_tradnl"/>
        </w:rPr>
        <w:t>5.7.5</w:t>
      </w:r>
      <w:r w:rsidRPr="007467B3">
        <w:rPr>
          <w:rFonts w:ascii="Arial" w:hAnsi="Arial"/>
          <w:sz w:val="18"/>
          <w:szCs w:val="18"/>
          <w:lang w:val="es-ES_tradnl"/>
        </w:rPr>
        <w:tab/>
        <w:t>Caja</w:t>
      </w:r>
      <w:r w:rsidRPr="007467B3">
        <w:rPr>
          <w:rFonts w:ascii="Arial" w:hAnsi="Arial"/>
          <w:sz w:val="18"/>
          <w:szCs w:val="18"/>
          <w:lang w:val="es-ES_tradnl"/>
        </w:rPr>
        <w:tab/>
      </w:r>
      <w:r w:rsidR="00A340FC">
        <w:rPr>
          <w:rFonts w:ascii="Arial" w:hAnsi="Arial"/>
          <w:sz w:val="18"/>
          <w:szCs w:val="18"/>
          <w:lang w:val="es-ES_tradnl"/>
        </w:rPr>
        <w:tab/>
      </w:r>
      <w:r w:rsidR="00A340FC">
        <w:rPr>
          <w:rFonts w:ascii="Arial" w:hAnsi="Arial"/>
          <w:sz w:val="18"/>
          <w:szCs w:val="18"/>
          <w:lang w:val="es-ES_tradnl"/>
        </w:rPr>
        <w:tab/>
      </w:r>
      <w:r w:rsidR="00A340FC">
        <w:rPr>
          <w:rFonts w:ascii="Arial" w:hAnsi="Arial"/>
          <w:sz w:val="18"/>
          <w:szCs w:val="18"/>
          <w:lang w:val="es-ES_tradnl"/>
        </w:rPr>
        <w:tab/>
      </w:r>
      <w:r w:rsidRPr="007467B3">
        <w:rPr>
          <w:rFonts w:ascii="Arial" w:hAnsi="Arial"/>
          <w:sz w:val="18"/>
          <w:szCs w:val="18"/>
          <w:lang w:val="es-ES_tradnl"/>
        </w:rPr>
        <w:t>300</w:t>
      </w:r>
      <w:r w:rsidRPr="007467B3">
        <w:rPr>
          <w:rFonts w:ascii="Arial" w:hAnsi="Arial"/>
          <w:sz w:val="18"/>
          <w:szCs w:val="18"/>
          <w:lang w:val="es-ES_tradnl"/>
        </w:rPr>
        <w:tab/>
        <w:t>19</w:t>
      </w:r>
      <w:r w:rsidRPr="007467B3">
        <w:rPr>
          <w:rFonts w:ascii="Arial" w:hAnsi="Arial"/>
          <w:sz w:val="18"/>
          <w:szCs w:val="18"/>
          <w:lang w:val="es-ES_tradnl"/>
        </w:rPr>
        <w:tab/>
        <w:t>80</w:t>
      </w:r>
      <w:r w:rsidRPr="007467B3">
        <w:rPr>
          <w:rFonts w:ascii="Arial" w:hAnsi="Arial"/>
          <w:sz w:val="18"/>
          <w:szCs w:val="18"/>
          <w:lang w:val="es-ES_tradnl"/>
        </w:rPr>
        <w:tab/>
        <w:t>1. Evitar reflejos en las ventanas</w:t>
      </w:r>
    </w:p>
    <w:p w:rsidR="007467B3" w:rsidRPr="007467B3" w:rsidRDefault="00A340FC" w:rsidP="007467B3">
      <w:pPr>
        <w:jc w:val="both"/>
        <w:rPr>
          <w:rFonts w:ascii="Arial" w:hAnsi="Arial"/>
          <w:sz w:val="18"/>
          <w:szCs w:val="18"/>
          <w:lang w:val="es-ES_tradnl"/>
        </w:rPr>
      </w:pPr>
      <w:r>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Pr>
          <w:rFonts w:ascii="Arial" w:hAnsi="Arial"/>
          <w:sz w:val="18"/>
          <w:szCs w:val="18"/>
          <w:lang w:val="es-ES_tradnl"/>
        </w:rPr>
        <w:tab/>
      </w:r>
      <w:r w:rsidR="007467B3" w:rsidRPr="007467B3">
        <w:rPr>
          <w:rFonts w:ascii="Arial" w:hAnsi="Arial"/>
          <w:sz w:val="18"/>
          <w:szCs w:val="18"/>
          <w:lang w:val="es-ES_tradnl"/>
        </w:rPr>
        <w:t xml:space="preserve">2. Impedir el deslumbramiento desde </w:t>
      </w:r>
      <w:r w:rsidRPr="007467B3">
        <w:rPr>
          <w:rFonts w:ascii="Arial" w:hAnsi="Arial"/>
          <w:sz w:val="18"/>
          <w:szCs w:val="18"/>
          <w:lang w:val="es-ES_tradnl"/>
        </w:rPr>
        <w:t>exterior</w:t>
      </w:r>
    </w:p>
    <w:p w:rsidR="007467B3" w:rsidRPr="007467B3" w:rsidRDefault="007467B3" w:rsidP="007467B3">
      <w:pPr>
        <w:jc w:val="both"/>
        <w:rPr>
          <w:rFonts w:ascii="Arial" w:hAnsi="Arial"/>
          <w:sz w:val="22"/>
          <w:szCs w:val="22"/>
          <w:lang w:val="es-ES_tradnl"/>
        </w:rPr>
      </w:pPr>
      <w:r w:rsidRPr="007467B3">
        <w:rPr>
          <w:rFonts w:ascii="Arial" w:hAnsi="Arial"/>
          <w:sz w:val="18"/>
          <w:szCs w:val="18"/>
          <w:lang w:val="es-ES_tradnl"/>
        </w:rPr>
        <w:tab/>
      </w:r>
      <w:r w:rsidRPr="007467B3">
        <w:rPr>
          <w:rFonts w:ascii="Arial" w:hAnsi="Arial"/>
          <w:sz w:val="18"/>
          <w:szCs w:val="18"/>
          <w:lang w:val="es-ES_tradnl"/>
        </w:rPr>
        <w:tab/>
      </w:r>
      <w:r w:rsidRPr="007467B3">
        <w:rPr>
          <w:rFonts w:ascii="Arial" w:hAnsi="Arial"/>
          <w:sz w:val="18"/>
          <w:szCs w:val="18"/>
          <w:lang w:val="es-ES_tradnl"/>
        </w:rPr>
        <w:tab/>
      </w:r>
      <w:r w:rsidRPr="007467B3">
        <w:rPr>
          <w:rFonts w:ascii="Arial" w:hAnsi="Arial"/>
          <w:sz w:val="18"/>
          <w:szCs w:val="18"/>
          <w:lang w:val="es-ES_tradnl"/>
        </w:rPr>
        <w:tab/>
      </w:r>
      <w:r w:rsidRPr="007467B3">
        <w:rPr>
          <w:rFonts w:ascii="Arial" w:hAnsi="Arial"/>
          <w:sz w:val="18"/>
          <w:szCs w:val="18"/>
          <w:lang w:val="es-ES_tradnl"/>
        </w:rPr>
        <w:tab/>
      </w:r>
    </w:p>
    <w:p w:rsidR="007467B3" w:rsidRPr="007467B3" w:rsidRDefault="00A340FC" w:rsidP="00A340FC">
      <w:pPr>
        <w:ind w:firstLine="708"/>
        <w:jc w:val="both"/>
        <w:rPr>
          <w:rFonts w:ascii="Arial" w:hAnsi="Arial"/>
          <w:sz w:val="22"/>
          <w:szCs w:val="22"/>
          <w:lang w:val="es-ES_tradnl"/>
        </w:rPr>
      </w:pPr>
      <w:r>
        <w:rPr>
          <w:rFonts w:ascii="Arial" w:hAnsi="Arial"/>
          <w:sz w:val="22"/>
          <w:szCs w:val="22"/>
          <w:lang w:val="es-ES_tradnl"/>
        </w:rPr>
        <w:t>Así mismo, se incluyen</w:t>
      </w:r>
      <w:r w:rsidR="007467B3" w:rsidRPr="007467B3">
        <w:rPr>
          <w:rFonts w:ascii="Arial" w:hAnsi="Arial"/>
          <w:sz w:val="22"/>
          <w:szCs w:val="22"/>
          <w:lang w:val="es-ES_tradnl"/>
        </w:rPr>
        <w:t xml:space="preserve"> planos con la ubicación </w:t>
      </w:r>
      <w:r>
        <w:rPr>
          <w:rFonts w:ascii="Arial" w:hAnsi="Arial"/>
          <w:sz w:val="22"/>
          <w:szCs w:val="22"/>
          <w:lang w:val="es-ES_tradnl"/>
        </w:rPr>
        <w:t>de las luminarias, que indican</w:t>
      </w:r>
      <w:r w:rsidR="007467B3" w:rsidRPr="007467B3">
        <w:rPr>
          <w:rFonts w:ascii="Arial" w:hAnsi="Arial"/>
          <w:sz w:val="22"/>
          <w:szCs w:val="22"/>
          <w:lang w:val="es-ES_tradnl"/>
        </w:rPr>
        <w:t xml:space="preserve"> las curvas de nivel de iluminación, así como las tablas con los cálculos obtenidos justificando el cumplimiento del CTE.</w:t>
      </w:r>
    </w:p>
    <w:p w:rsidR="007467B3" w:rsidRPr="007467B3" w:rsidRDefault="007467B3" w:rsidP="007467B3">
      <w:pPr>
        <w:jc w:val="both"/>
        <w:rPr>
          <w:rFonts w:ascii="Arial" w:hAnsi="Arial"/>
          <w:bCs/>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Otro de los objetivos que se rec</w:t>
      </w:r>
      <w:r w:rsidR="00A340FC">
        <w:rPr>
          <w:rFonts w:ascii="Arial" w:hAnsi="Arial"/>
          <w:sz w:val="22"/>
          <w:szCs w:val="22"/>
          <w:lang w:val="es-ES_tradnl"/>
        </w:rPr>
        <w:t>oge</w:t>
      </w:r>
      <w:r w:rsidRPr="007467B3">
        <w:rPr>
          <w:rFonts w:ascii="Arial" w:hAnsi="Arial"/>
          <w:sz w:val="22"/>
          <w:szCs w:val="22"/>
          <w:lang w:val="es-ES_tradnl"/>
        </w:rPr>
        <w:t xml:space="preserve"> en el proyecto, es el cumplimiento con la especificación de control que realiza el Código Técnico de la Edificación. Con el se pretende marcar las pautas necesarias para realizar la instalación del sistema de control más adecuado para la mejor explotación del sistema de iluminación de manera que permita al usuario un claro e intuitivo control de la misma.</w:t>
      </w:r>
    </w:p>
    <w:p w:rsidR="007467B3" w:rsidRPr="007467B3" w:rsidRDefault="007467B3" w:rsidP="007467B3">
      <w:pPr>
        <w:jc w:val="both"/>
        <w:rPr>
          <w:rFonts w:ascii="Arial" w:hAnsi="Arial"/>
          <w:bCs/>
          <w:sz w:val="22"/>
          <w:szCs w:val="22"/>
          <w:lang w:val="es-ES_tradnl"/>
        </w:rPr>
      </w:pPr>
    </w:p>
    <w:p w:rsidR="007467B3" w:rsidRPr="00A340FC" w:rsidRDefault="007467B3" w:rsidP="007467B3">
      <w:pPr>
        <w:jc w:val="both"/>
        <w:rPr>
          <w:rFonts w:ascii="Arial" w:hAnsi="Arial"/>
          <w:bCs/>
          <w:i/>
          <w:sz w:val="22"/>
          <w:szCs w:val="22"/>
          <w:lang w:val="es-ES_tradnl"/>
        </w:rPr>
      </w:pPr>
      <w:r w:rsidRPr="00A340FC">
        <w:rPr>
          <w:rFonts w:ascii="Arial" w:hAnsi="Arial"/>
          <w:bCs/>
          <w:i/>
          <w:sz w:val="22"/>
          <w:szCs w:val="22"/>
          <w:lang w:val="es-ES_tradnl"/>
        </w:rPr>
        <w:t>Especificaciones generales para el Control</w:t>
      </w:r>
    </w:p>
    <w:p w:rsidR="007467B3" w:rsidRPr="007467B3" w:rsidRDefault="007467B3" w:rsidP="007467B3">
      <w:pPr>
        <w:jc w:val="both"/>
        <w:rPr>
          <w:rFonts w:ascii="Arial" w:hAnsi="Arial"/>
          <w:bCs/>
          <w:sz w:val="22"/>
          <w:szCs w:val="22"/>
          <w:lang w:val="es-ES_tradnl"/>
        </w:rPr>
      </w:pPr>
    </w:p>
    <w:p w:rsidR="007467B3" w:rsidRPr="007467B3" w:rsidRDefault="007467B3" w:rsidP="007467B3">
      <w:pPr>
        <w:jc w:val="both"/>
        <w:rPr>
          <w:rFonts w:ascii="Arial" w:hAnsi="Arial"/>
          <w:bCs/>
          <w:iCs/>
          <w:sz w:val="22"/>
          <w:szCs w:val="22"/>
          <w:lang w:val="es-ES_tradnl"/>
        </w:rPr>
      </w:pPr>
      <w:r w:rsidRPr="007467B3">
        <w:rPr>
          <w:rFonts w:ascii="Arial" w:hAnsi="Arial"/>
          <w:bCs/>
          <w:iCs/>
          <w:sz w:val="22"/>
          <w:szCs w:val="22"/>
          <w:lang w:val="es-ES_tradnl"/>
        </w:rPr>
        <w:t>Bus de control</w:t>
      </w:r>
    </w:p>
    <w:p w:rsidR="007467B3" w:rsidRPr="007467B3" w:rsidRDefault="007467B3" w:rsidP="007467B3">
      <w:pPr>
        <w:jc w:val="both"/>
        <w:rPr>
          <w:rFonts w:ascii="Arial" w:hAnsi="Arial"/>
          <w:sz w:val="22"/>
          <w:szCs w:val="22"/>
          <w:lang w:val="es-ES_tradnl"/>
        </w:rPr>
      </w:pPr>
      <w:r w:rsidRPr="007467B3">
        <w:rPr>
          <w:rFonts w:ascii="Arial" w:hAnsi="Arial"/>
          <w:sz w:val="22"/>
          <w:szCs w:val="22"/>
          <w:lang w:val="es-ES_tradnl"/>
        </w:rPr>
        <w:t xml:space="preserve">Se integrará un sistema de control basado en bus de campo al que se conectarán la totalidad de módulos de la instalación, las topologías del bus serán totalmente flexibles facilitando así el cableado y conexión de los módulos, se admitirá cualquier tipo de topología (estrella, árbol, línea, etc.) excepto la distribución en anillo. Dicha flexibilidad de topologías se traducirá en la posibilidad de realizar el tipo de cableado adecuado para la instalación lo que evitará costosas tiradas de cable para ir conectando cada uno de los módulos como ocurriría si se emplearan buses que solamente permitan topologías de línea. Se podrán realizar segmentaciones del bus mediante separadores galvánicos, cada uno de estos segmentos se alimentará mediante una fuente de alimentación que permitirá la conexión de hasta 100 módulos por segmento, en el caso de ser requerido, se conectará una segunda fuente de alimentación en cada segmento funcionando de forma redundante y que alimentará el bus de forma automática cuando se detecte algún problema en la fuente primaria. Se aprovechará la segmentación del bus para realizar un cableado funcionalmente estructurado a lo largo de la totalidad de la instalación evitando de esta manera que problemas en el bus, como cortocircuitos, cortes de la línea de bus o falta de alimentación en una parte de la instalación afecten al resto de la misma. La </w:t>
      </w:r>
      <w:r w:rsidRPr="007467B3">
        <w:rPr>
          <w:rFonts w:ascii="Arial" w:hAnsi="Arial"/>
          <w:sz w:val="22"/>
          <w:szCs w:val="22"/>
          <w:lang w:val="es-ES_tradnl"/>
        </w:rPr>
        <w:lastRenderedPageBreak/>
        <w:t>libertad de topología del bus permitirá en un futuro realizar de una forma sencilla y económica cualquier modificación o ampliación en la instalación.</w:t>
      </w:r>
    </w:p>
    <w:p w:rsidR="007467B3" w:rsidRPr="007467B3" w:rsidRDefault="007467B3" w:rsidP="007467B3">
      <w:pPr>
        <w:jc w:val="both"/>
        <w:rPr>
          <w:rFonts w:ascii="Arial" w:hAnsi="Arial"/>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El bus será inmune a interferencias electromagnéticas sin necesidad de realizar el cableado del mismo con conductores apantallados, esta característica permitirá realizar el tendido del bus por las mismas canalizaciones que los tendidos de fuerza repercutiendo en una instalación más económica al no tener que disponer de canalizaciones diferenciadas para fuerza y mando. Todos los módulos con conexión al bus estarán equipados con un puente rectificador de diodos que permitirá realizar la conexión sin tener en cuenta la polaridad, además todos los módulos se podrán conectar y desconectar del bus en caliente, es decir, sin necesidad de interrumpir la alimentación del segmento de bus antes de realizar estas operaciones. El medio físico que se utilizará para el tendido del bus será cable totalmente estándar de mercado H 05 VV-U 2 x 0,75 ó H 05 VV-U 2 x 1,5 cables bipolares trenzados, la longitud máxima de la totalidad de un segmento de bus, sumando todas las ramificaciones del mismo, no podrá superar los 1.000m independientemente del cable utilizado siempre que no se superen las siguientes limitaciones: En un segmento de bus la distancia máxima entre los dos módulos más alejados entre sí será de 500m si se utiliza cable de 1,5mm² ó de 350m si se utiliza de 0,75mm² y la distancia máxima desde la fuente de alimentación hasta el módulo más alejado será de 500m si se utiliza cable de 1,5mm² ó 350m con cable de 0,75mm².</w:t>
      </w:r>
    </w:p>
    <w:p w:rsidR="007467B3" w:rsidRPr="007467B3" w:rsidRDefault="007467B3" w:rsidP="007467B3">
      <w:pPr>
        <w:jc w:val="both"/>
        <w:rPr>
          <w:rFonts w:ascii="Arial" w:hAnsi="Arial"/>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El bus trabajará a una velocidad de comunicación de 4.800 baudios y operará con una trama variable de bits con un chequeo cíclico redundante de 16 bits (CRC) que repite automáticamente el mensaje en el caso de un error en la transmisión. El método de acceso al bus será común con detección de colisiones (CSMA/CA), cuando un módulo quiera realizar una transmisión primero comprobará que el bus esta libre, y en ese caso realizará la comunicación, si a pesar de esto dos módulos transmitieran al mismo tiempo, este tipo de acceso al bus evitará la perdida de transmisiones dando prioridad a uno de ellos y devolviéndole la comunicación al módulo que ha sido denegado para que lo intente posteriormente. Esta asignación de prioridades permitirá que los mensajes de alarmas o fallos se comuniquen inmediatamente aunque exista saturación en el bus. Las comunicaciones en el bus serán de igual a igual, es decir, el bus no tendrá una jerarquía maestro esclavo, si no que las distintas programaciones de valores de escenas, direcciones, etc. residirán en los distintos módulos que compondrán la instalación.</w:t>
      </w:r>
    </w:p>
    <w:p w:rsidR="007467B3" w:rsidRPr="007467B3" w:rsidRDefault="007467B3" w:rsidP="007467B3">
      <w:pPr>
        <w:jc w:val="both"/>
        <w:rPr>
          <w:rFonts w:ascii="Arial" w:hAnsi="Arial"/>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 xml:space="preserve">Los módulos tanto de entradas como de salidas podrán disponer de varios canales y a cada uno de estos canales se les asignará una dirección inequívoca que le identificará dentro de cada bus. Esta dirección constará de tres números de dos dígitos cada uno, los dos primeros  corresponderán al número de habitación lógica en la que ha sido direccionado el canal y estarán comprendidos entre 1 y 99, los dos siguientes indicarán a que grupo pertenece el canal en cuestión y también estarán comprendidos entre 1 y 99, los dos últimos se tendrán en cuenta sólo para los canales de salida e indicarán el número de canal dentro de la habitación, no podrán existir dos canales con el mismo número de canal en una habitación pero si se podrán repetir dichos números de canales en otras habitaciones, el número de canal también estará comprendido entre 1 y 99. Los comandos de operación del sistema se podrán dirigir a un único canal, a todos los canales de un grupo, a todos los canales de una habitación o a todos los canales de la instalación. Igualmente, se realizará una distinción en los canales de salida según el tipo de elemento que va a controlar, este tipo será fijo para cada módulo y responderá a una codificación interna del sistema que el usuario no podrá modificar. A través de esta codificación de tipo se podrá distinguir a que tipo de módulo se dirige un comando como complemento del proceso de comandos comentado anteriormente. El procedimiento de direccionamiento se realizará de forma sencilla e intuitiva mediante una unidad de control conectada al sistema, esta unidad, además de realizar el direccionamiento de todos los módulos del sistema, podrá ser utilizada posteriormente si se desea como unidad de control para poder actuar sobre la instalación. No será necesario la utilización de complejas consolas de programación, ordenadores personales ni software específicos para realizar dicho </w:t>
      </w:r>
      <w:r w:rsidRPr="007467B3">
        <w:rPr>
          <w:rFonts w:ascii="Arial" w:hAnsi="Arial"/>
          <w:sz w:val="22"/>
          <w:szCs w:val="22"/>
          <w:lang w:val="es-ES_tradnl"/>
        </w:rPr>
        <w:lastRenderedPageBreak/>
        <w:t>direccionamiento. Cuando el sistema entre en el modo de direccionamiento todas las salidas de la instalación se posicionarán en su estado de reposo menos una que tomará su valor máximo lo que indicará que esa salida en cuestión es la que estará esperando ser direccionada, una vez direccionada la salida actual el sistema pasará automáticamente a la siguiente y se repetirá el proceso hasta que la totalidad de canales del sistema este direccionado. La asignación lógica entre canales de entrada ó sistemas de control y los canales de salidas se realizará mediante el proceso de direccionamiento descrito anteriormente, será tan sencillo como direccionar el canal de entrada en la misma habitación y grupo que los canales de salida asociados. Este sencillo método de asignación de canales de entradas a las salidas que controlarán permitirá realizar de forma sencilla modificaciones futuras en la instalación sin necesidad de establecer nuevos cableados o modificaciones en los mismos.</w:t>
      </w:r>
    </w:p>
    <w:p w:rsidR="007467B3" w:rsidRPr="007467B3" w:rsidRDefault="007467B3" w:rsidP="007467B3">
      <w:pPr>
        <w:jc w:val="both"/>
        <w:rPr>
          <w:rFonts w:ascii="Arial" w:hAnsi="Arial"/>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El sistema permitirá la creación y modificación de escenas en cada una de las habitaciones, dichas escenas consistirán en valores concretos de cada uno de los canales de salida dentro de la habitación que quedarán grabados en las memorias EPROM de cada módulo, dependiendo del tipo de módulo se podrán grabar hasta un máximo de veinte escenas distintas que se podrán llamar posteriormente con una simple pulsación en un elemento de control o entrada del sistema. Dichas escenas se crearán en el proceso de puesta en marcha de la instalación pero podrán ser sencillamente modificadas por el usuario durante la explotación del sistema.</w:t>
      </w:r>
    </w:p>
    <w:p w:rsidR="007467B3" w:rsidRPr="007467B3" w:rsidRDefault="007467B3" w:rsidP="007467B3">
      <w:pPr>
        <w:jc w:val="both"/>
        <w:rPr>
          <w:rFonts w:ascii="Arial" w:hAnsi="Arial"/>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El sistema permitirá establecer tiempos de fundido al pasar de una escena a otra que serán totalmente configurables por el usuario, al activar estos tiempos, cuando un usuario decida pasar de una escena a otra dentro de una habitación, las salidas irán variando progresivamente su valor desde la posición que tenían en la escena de partida hasta alcanzar el valor correspondiente en la nueva escena seleccionada, este proceso durará el tiempo que se haya establecido en el sistema. La definición de este tipo de tiempos podrá ser distinta para cada secuencia de destino o general para todas las secuencias definidas en la habitación.</w:t>
      </w:r>
    </w:p>
    <w:p w:rsidR="007467B3" w:rsidRPr="007467B3" w:rsidRDefault="007467B3" w:rsidP="007467B3">
      <w:pPr>
        <w:jc w:val="both"/>
        <w:rPr>
          <w:rFonts w:ascii="Arial" w:hAnsi="Arial"/>
          <w:sz w:val="22"/>
          <w:szCs w:val="22"/>
          <w:lang w:val="es-ES_tradnl"/>
        </w:rPr>
      </w:pPr>
    </w:p>
    <w:p w:rsidR="007467B3" w:rsidRPr="00A340FC" w:rsidRDefault="007467B3" w:rsidP="007467B3">
      <w:pPr>
        <w:jc w:val="both"/>
        <w:rPr>
          <w:rFonts w:ascii="Arial" w:hAnsi="Arial"/>
          <w:bCs/>
          <w:i/>
          <w:iCs/>
          <w:sz w:val="22"/>
          <w:szCs w:val="22"/>
          <w:lang w:val="es-ES_tradnl"/>
        </w:rPr>
      </w:pPr>
      <w:r w:rsidRPr="00A340FC">
        <w:rPr>
          <w:rFonts w:ascii="Arial" w:hAnsi="Arial"/>
          <w:bCs/>
          <w:i/>
          <w:iCs/>
          <w:sz w:val="22"/>
          <w:szCs w:val="22"/>
          <w:lang w:val="es-ES_tradnl"/>
        </w:rPr>
        <w:t>Control de luminarias</w:t>
      </w:r>
    </w:p>
    <w:p w:rsidR="007467B3" w:rsidRPr="007467B3" w:rsidRDefault="007467B3" w:rsidP="007467B3">
      <w:pPr>
        <w:jc w:val="both"/>
        <w:rPr>
          <w:rFonts w:ascii="Arial" w:hAnsi="Arial"/>
          <w:sz w:val="22"/>
          <w:szCs w:val="22"/>
          <w:lang w:val="es-ES_tradnl"/>
        </w:rPr>
      </w:pPr>
      <w:r w:rsidRPr="007467B3">
        <w:rPr>
          <w:rFonts w:ascii="Arial" w:hAnsi="Arial"/>
          <w:sz w:val="22"/>
          <w:szCs w:val="22"/>
          <w:lang w:val="es-ES_tradnl"/>
        </w:rPr>
        <w:t xml:space="preserve">Las luminarias fluorescentes de la instalación se controlarán a través del sistema de comunicación DALI. Toda comunicación entre los módulos de salida y los balastos electrónicos para el accionamiento de las luminarias fluorescentes se realizarán a través de una señal digital DALI que proporcionará el valor adecuando en cada caso a la luminaria. A través de esta señal digital se regularán las luminarias a lo largo de un margen mínimo del 3% al 100% de la luminosidad, pudiendo llegar en algunos casos, dependiendo del tipo de luminaria, a regulaciones entre el 1% y 100% o incluso inferiores. La utilización de esta señal digital permitirá una regulación constante incluso en bajos niveles de luminosidad sin producir parpadeos en la luminaria. La comunicación entre la salida digital y los balastos electrónicos para fluorescencias será bidireccional de manera que el balasto podrá enviar errores de lámpara al sistema. Las conexiones de la línea DALI no tendrán polaridad, lo que permitirá realizar los trabajos de cableado más rápidamente y eliminará posibles fallos en los mismos. El valor de la salida digital DALI variará desde </w:t>
      </w:r>
      <w:smartTag w:uri="urn:schemas-microsoft-com:office:smarttags" w:element="metricconverter">
        <w:smartTagPr>
          <w:attr w:name="ProductID" w:val="0 a"/>
        </w:smartTagPr>
        <w:r w:rsidRPr="007467B3">
          <w:rPr>
            <w:rFonts w:ascii="Arial" w:hAnsi="Arial"/>
            <w:sz w:val="22"/>
            <w:szCs w:val="22"/>
            <w:lang w:val="es-ES_tradnl"/>
          </w:rPr>
          <w:t>0 a</w:t>
        </w:r>
      </w:smartTag>
      <w:r w:rsidRPr="007467B3">
        <w:rPr>
          <w:rFonts w:ascii="Arial" w:hAnsi="Arial"/>
          <w:sz w:val="22"/>
          <w:szCs w:val="22"/>
          <w:lang w:val="es-ES_tradnl"/>
        </w:rPr>
        <w:t xml:space="preserve"> 255 y la curva característica de correspondencia entre dicho valor y el porcentaje de luminosidad de la luminaria será una curva exponencial especialmente estudiada para ajustarse a la sensibilidad del ojo humano y conseguir así una óptima percepción de la variación de la luminosidad por parte del usuario. Gracias a esta característica, para incrementar un determinado porcentaje de luminosidad, se necesitará un incremento de la señal DALI si la luminosidad de partida es baja menor que el que se necesitará si la luminosidad de partida es alta. Este efecto compensará la baja respuesta del ojo humano a variaciones de luminosidad cuando esta se encuentra en niveles altos y permitirá al sistema disponer de más resolución en la zona de baja iluminación donde el ojo humano es más sensible a cambios de niveles lumínicos.</w:t>
      </w:r>
    </w:p>
    <w:p w:rsidR="007467B3" w:rsidRPr="007467B3" w:rsidRDefault="007467B3" w:rsidP="007467B3">
      <w:pPr>
        <w:jc w:val="both"/>
        <w:rPr>
          <w:rFonts w:ascii="Arial" w:hAnsi="Arial"/>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 xml:space="preserve">Todos los módulos con salida DALI para el control de luminarias dispondrán de un servicio de vigilancia de sus salidas de manera que serán capaces de enviar códigos de error </w:t>
      </w:r>
      <w:r w:rsidRPr="007467B3">
        <w:rPr>
          <w:rFonts w:ascii="Arial" w:hAnsi="Arial"/>
          <w:sz w:val="22"/>
          <w:szCs w:val="22"/>
          <w:lang w:val="es-ES_tradnl"/>
        </w:rPr>
        <w:lastRenderedPageBreak/>
        <w:t>al sistema en el caso de malfuncionamiento, como por ejemplo cortocircuitos en la línea DALI, abertura de la línea, fallos de lámpara enviados por los balastos digitales para fluorescencias, etc.</w:t>
      </w:r>
    </w:p>
    <w:p w:rsidR="007467B3" w:rsidRPr="007467B3" w:rsidRDefault="007467B3" w:rsidP="007467B3">
      <w:pPr>
        <w:jc w:val="both"/>
        <w:rPr>
          <w:rFonts w:ascii="Arial" w:hAnsi="Arial"/>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Existirán módulos de salida DALI con uno o varios canales, cada canal será totalmente independiente de los otros disponibles en el módulo si los hubiera y en cada uno de ellos se podrán conectar un máximo de 30 luminarias sobre una longitud máxima de 300m. Cada una de las luminarias conectada a la línea DALI recibirá un direccionamiento según se comentó en apartados anteriores del presente estudio, esto implicará que cada luminaria conectada a cualquier línea DALI se podrá regular de forma totalmente individualizada. El cable que se utilizará será totalmente estándar de mercado H 05 VV-U 2 x 0,75 ó H 05 VV-U 2 x 1,5 cables bipolares trenzados.</w:t>
      </w:r>
    </w:p>
    <w:p w:rsidR="007467B3" w:rsidRPr="007467B3" w:rsidRDefault="007467B3" w:rsidP="007467B3">
      <w:pPr>
        <w:jc w:val="both"/>
        <w:rPr>
          <w:rFonts w:ascii="Arial" w:hAnsi="Arial"/>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 xml:space="preserve">Para realizar la regulación de luminarias no fluorescentes (transformadores electrónicos y reguladores fásicos) se utilizará una señal digital DSI que proporcionará el valor adecuando en cada caso a la luminaria. A través de esta señal digital se regularán las luminarias a lo largo de un margen mínimo del 3% al 100% de la luminosidad, pudiendo llegar en algunos casos, dependiendo del tipo de luminaria, a regulaciones entre el 1% y 100% o incluso inferiores. La utilización de esta señal digital permitirá una regulación constante incluso en bajos niveles de luminosidad sin producir parpadeos en la luminaria. Las conexiones de la línea DSI no tendrán polaridad, lo que permitirá realizar los trabajos de cableado más rápidamente y eliminará posibles fallos en los mismos. El valor de la salida digital DSI variará desde </w:t>
      </w:r>
      <w:smartTag w:uri="urn:schemas-microsoft-com:office:smarttags" w:element="metricconverter">
        <w:smartTagPr>
          <w:attr w:name="ProductID" w:val="0 a"/>
        </w:smartTagPr>
        <w:r w:rsidRPr="007467B3">
          <w:rPr>
            <w:rFonts w:ascii="Arial" w:hAnsi="Arial"/>
            <w:sz w:val="22"/>
            <w:szCs w:val="22"/>
            <w:lang w:val="es-ES_tradnl"/>
          </w:rPr>
          <w:t>0 a</w:t>
        </w:r>
      </w:smartTag>
      <w:r w:rsidRPr="007467B3">
        <w:rPr>
          <w:rFonts w:ascii="Arial" w:hAnsi="Arial"/>
          <w:sz w:val="22"/>
          <w:szCs w:val="22"/>
          <w:lang w:val="es-ES_tradnl"/>
        </w:rPr>
        <w:t xml:space="preserve"> 255 y la curva característica de correspondencia entre dicho valor y el porcentaje de luminosidad de la luminaria será una curva exponencial especialmente estudiada para ajustarse a la sensibilidad del ojo humano y conseguir así una óptima percepción de la variación de la luminosidad por parte del usuario. Gracias a esta característica, para incrementar un determinado porcentaje de luminosidad, se necesitará un incremento de la señal DSI si la luminosidad de partida es baja menor que el que se necesitará si la luminosidad de partida es alta. Este efecto compensará la baja respuesta del ojo humano a variaciones de luminosidad cuando esta se encuentra en niveles altos y permitirá al sistema disponer de más resolución en la zona de baja iluminación donde el ojo humano es más sensible a cambios de niveles lumínicos.</w:t>
      </w:r>
    </w:p>
    <w:p w:rsidR="007467B3" w:rsidRPr="007467B3" w:rsidRDefault="007467B3" w:rsidP="007467B3">
      <w:pPr>
        <w:jc w:val="both"/>
        <w:rPr>
          <w:rFonts w:ascii="Arial" w:hAnsi="Arial"/>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Todos los módulos con salida DSI para el control de luminarias dispondrán de un servicio de vigilancia de sus salidas de manera que serán capaces de enviar códigos de error al sistema en el caso de malfuncionamiento, como por ejemplo cortocircuitos en la línea DSI, abertura de la línea, etc.</w:t>
      </w:r>
    </w:p>
    <w:p w:rsidR="007467B3" w:rsidRPr="007467B3" w:rsidRDefault="007467B3" w:rsidP="007467B3">
      <w:pPr>
        <w:jc w:val="both"/>
        <w:rPr>
          <w:rFonts w:ascii="Arial" w:hAnsi="Arial"/>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Existirán módulos de salida DSI con uno o varios canales, cada canal será totalmente independiente de los otros disponibles en el módulo si los hubiera y cada uno de ellos recibirá un direccionamiento según se comentó en apartados anteriores del presente estudio, esto implicará que todos los elementos de control de luminarias conectados al mismo canal DSI se regularán simultáneamente. Estos elementos de control de luminarias podrán ser transformadores electrónicos para halógenos de bajo voltaje y reguladores fásicos, estos últimos podrán controlar directamente halógenos de alto voltaje y lámparas incandescentes o halógenos de bajo voltaje con transformadores magnéticos o electrónicos sin capacidad de comunicación DSI. En una línea DSI se podrá conectar cualquier combinación de los elementos de control de luminarias descritos, las limitaciones en cuanto a la cantidad de módulos a conectar será totalmente independiente de la potencia de las luminarias instaladas y dependerá del módulo utilizado, se tendrá una limitación máxima de 100 elementos de control por línea y una longitud máxima de la misma de 250m. El cable que se utilizará será totalmente estándar de mercado H 05 VV-U 2 x 0,75 ó H 05 VV-U 2 x 1,5 cables bipolares trenzados.</w:t>
      </w:r>
    </w:p>
    <w:p w:rsidR="007467B3" w:rsidRPr="007467B3" w:rsidRDefault="007467B3" w:rsidP="007467B3">
      <w:pPr>
        <w:jc w:val="both"/>
        <w:rPr>
          <w:rFonts w:ascii="Arial" w:hAnsi="Arial"/>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 xml:space="preserve">Aquellas luminarias que por sus características físicas o por no ser necesario no sean objeto de regulación se controlarán a través de los módulos de salida de relé, estos módulos estarán disponibles en varias versiones dependiendo de la cantidad de salidas que dispongan </w:t>
      </w:r>
      <w:r w:rsidRPr="007467B3">
        <w:rPr>
          <w:rFonts w:ascii="Arial" w:hAnsi="Arial"/>
          <w:sz w:val="22"/>
          <w:szCs w:val="22"/>
          <w:lang w:val="es-ES_tradnl"/>
        </w:rPr>
        <w:lastRenderedPageBreak/>
        <w:t xml:space="preserve">cada uno. En aquellos módulos que dispongan de varias salidas estas serán totalmente independientes entre ellas y cada una recibirá una dirección según el método de direccionamiento explicado en apartados anteriores del presente estudio. Los módulos de salida por relé podrán soportar una carga de conexión máxima de </w:t>
      </w:r>
      <w:smartTag w:uri="urn:schemas-microsoft-com:office:smarttags" w:element="metricconverter">
        <w:smartTagPr>
          <w:attr w:name="ProductID" w:val="16 A"/>
        </w:smartTagPr>
        <w:r w:rsidRPr="007467B3">
          <w:rPr>
            <w:rFonts w:ascii="Arial" w:hAnsi="Arial"/>
            <w:sz w:val="22"/>
            <w:szCs w:val="22"/>
            <w:lang w:val="es-ES_tradnl"/>
          </w:rPr>
          <w:t>16 A</w:t>
        </w:r>
      </w:smartTag>
      <w:r w:rsidRPr="007467B3">
        <w:rPr>
          <w:rFonts w:ascii="Arial" w:hAnsi="Arial"/>
          <w:sz w:val="22"/>
          <w:szCs w:val="22"/>
          <w:lang w:val="es-ES_tradnl"/>
        </w:rPr>
        <w:t xml:space="preserve"> para factores de potencia elevados, según se disminuya el factor de potencia del circuito gobernado por la salida de relé se reducirá el consumo máximo permitido del mismo.</w:t>
      </w:r>
    </w:p>
    <w:p w:rsidR="007467B3" w:rsidRPr="007467B3" w:rsidRDefault="007467B3" w:rsidP="007467B3">
      <w:pPr>
        <w:jc w:val="both"/>
        <w:rPr>
          <w:rFonts w:ascii="Arial" w:hAnsi="Arial"/>
          <w:bCs/>
          <w:sz w:val="22"/>
          <w:szCs w:val="22"/>
          <w:lang w:val="es-ES_tradnl"/>
        </w:rPr>
      </w:pPr>
    </w:p>
    <w:p w:rsidR="007467B3" w:rsidRPr="007467B3" w:rsidRDefault="007467B3" w:rsidP="007467B3">
      <w:pPr>
        <w:jc w:val="both"/>
        <w:rPr>
          <w:rFonts w:ascii="Arial" w:hAnsi="Arial"/>
          <w:bCs/>
          <w:sz w:val="22"/>
          <w:szCs w:val="22"/>
          <w:lang w:val="es-ES_tradnl"/>
        </w:rPr>
      </w:pPr>
      <w:r w:rsidRPr="007467B3">
        <w:rPr>
          <w:rFonts w:ascii="Arial" w:hAnsi="Arial"/>
          <w:bCs/>
          <w:sz w:val="22"/>
          <w:szCs w:val="22"/>
          <w:lang w:val="es-ES_tradnl"/>
        </w:rPr>
        <w:t>Mandos de control</w:t>
      </w:r>
    </w:p>
    <w:p w:rsidR="007467B3" w:rsidRPr="007467B3" w:rsidRDefault="00A340FC" w:rsidP="007467B3">
      <w:pPr>
        <w:jc w:val="both"/>
        <w:rPr>
          <w:rFonts w:ascii="Arial" w:hAnsi="Arial"/>
          <w:sz w:val="22"/>
          <w:szCs w:val="22"/>
          <w:lang w:val="es-ES_tradnl"/>
        </w:rPr>
      </w:pPr>
      <w:r>
        <w:rPr>
          <w:rFonts w:ascii="Arial" w:hAnsi="Arial"/>
          <w:sz w:val="22"/>
          <w:szCs w:val="22"/>
          <w:lang w:val="es-ES_tradnl"/>
        </w:rPr>
        <w:t>El sistema dispone</w:t>
      </w:r>
      <w:r w:rsidR="007467B3" w:rsidRPr="007467B3">
        <w:rPr>
          <w:rFonts w:ascii="Arial" w:hAnsi="Arial"/>
          <w:sz w:val="22"/>
          <w:szCs w:val="22"/>
          <w:lang w:val="es-ES_tradnl"/>
        </w:rPr>
        <w:t xml:space="preserve"> de elementos de control para montaje sobre pared con distintas funciones, desde ellos se podrá actuar sobre cualquier salida de la instalación o sobre grupos o habitaciones de la misma, se podrán conectar o desconectar, regular o llamar a escenas preestablecidas así como, con los elementos de la gama alta, grabar las escenas o incluso realizar la programación de la instalación. En aquellos módulos con funciones de programación se podrán bloquear dichas funciones y protegerlas con contraseña para evitar la modificación de los parámetros de funcionamiento de la instalación por personal no autorizado. Los mandos dispondrán de un cierto número de botones para el encendido y apagado general y llamada de escenas, los botones de escenas se podrán suministrar con un serigrafiado explicativo del uso que se le dará al recinto para esa configuración de salidas.</w:t>
      </w:r>
    </w:p>
    <w:p w:rsidR="007467B3" w:rsidRPr="007467B3" w:rsidRDefault="007467B3" w:rsidP="007467B3">
      <w:pPr>
        <w:jc w:val="both"/>
        <w:rPr>
          <w:rFonts w:ascii="Arial" w:hAnsi="Arial"/>
          <w:bCs/>
          <w:iCs/>
          <w:sz w:val="22"/>
          <w:szCs w:val="22"/>
          <w:lang w:val="es-ES_tradnl"/>
        </w:rPr>
      </w:pPr>
    </w:p>
    <w:p w:rsidR="007467B3" w:rsidRPr="007467B3" w:rsidRDefault="007467B3" w:rsidP="007467B3">
      <w:pPr>
        <w:jc w:val="both"/>
        <w:rPr>
          <w:rFonts w:ascii="Arial" w:hAnsi="Arial"/>
          <w:bCs/>
          <w:iCs/>
          <w:sz w:val="22"/>
          <w:szCs w:val="22"/>
          <w:lang w:val="es-ES_tradnl"/>
        </w:rPr>
      </w:pPr>
      <w:r w:rsidRPr="007467B3">
        <w:rPr>
          <w:rFonts w:ascii="Arial" w:hAnsi="Arial"/>
          <w:bCs/>
          <w:iCs/>
          <w:sz w:val="22"/>
          <w:szCs w:val="22"/>
          <w:lang w:val="es-ES_tradnl"/>
        </w:rPr>
        <w:t>Sensor de luminosidad exterior</w:t>
      </w:r>
    </w:p>
    <w:p w:rsidR="007467B3" w:rsidRPr="007467B3" w:rsidRDefault="00A340FC" w:rsidP="007467B3">
      <w:pPr>
        <w:jc w:val="both"/>
        <w:rPr>
          <w:rFonts w:ascii="Arial" w:hAnsi="Arial"/>
          <w:sz w:val="22"/>
          <w:szCs w:val="22"/>
          <w:lang w:val="es-ES_tradnl"/>
        </w:rPr>
      </w:pPr>
      <w:r>
        <w:rPr>
          <w:rFonts w:ascii="Arial" w:hAnsi="Arial"/>
          <w:sz w:val="22"/>
          <w:szCs w:val="22"/>
          <w:lang w:val="es-ES_tradnl"/>
        </w:rPr>
        <w:t>El sistema dispone</w:t>
      </w:r>
      <w:r w:rsidR="007467B3" w:rsidRPr="007467B3">
        <w:rPr>
          <w:rFonts w:ascii="Arial" w:hAnsi="Arial"/>
          <w:sz w:val="22"/>
          <w:szCs w:val="22"/>
          <w:lang w:val="es-ES_tradnl"/>
        </w:rPr>
        <w:t xml:space="preserve"> de un sensor general para toda la instalación situado en la parte más elevada del edificio, este sensor estará compuesto por un total de ocho células fotoeléctricas y un sensor de infrarrojos. El sensor recogerá en todo momento los datos de iluminación tanto directa como difusa en dirección vertical y horizontal sobre cada uno de los puntos cardinales así como el estado general del cielo a través del sensor de infrarrojos. Todo los datos captados por el sensor serán enviados a través del bus al resto de la instalación para su posterior procesamiento y explotación. Debido a su posición de montaje, el sensor estará equipado con un sistema autónomo de calefacción que evitará la formación de condensación en la cubierta exterior evitando así errores en las medidas de los sensores. Todas las conexiones eléctricas del sensor como alimentación y bus de comunicación serán protegidas con elementos de seguridad de descarga de rayos.</w:t>
      </w:r>
    </w:p>
    <w:p w:rsidR="007467B3" w:rsidRPr="007467B3" w:rsidRDefault="007467B3" w:rsidP="007467B3">
      <w:pPr>
        <w:jc w:val="both"/>
        <w:rPr>
          <w:rFonts w:ascii="Arial" w:hAnsi="Arial"/>
          <w:bCs/>
          <w:iCs/>
          <w:sz w:val="22"/>
          <w:szCs w:val="22"/>
          <w:lang w:val="es-ES_tradnl"/>
        </w:rPr>
      </w:pPr>
    </w:p>
    <w:p w:rsidR="007467B3" w:rsidRPr="007467B3" w:rsidRDefault="007467B3" w:rsidP="007467B3">
      <w:pPr>
        <w:jc w:val="both"/>
        <w:rPr>
          <w:rFonts w:ascii="Arial" w:hAnsi="Arial"/>
          <w:bCs/>
          <w:iCs/>
          <w:sz w:val="22"/>
          <w:szCs w:val="22"/>
          <w:lang w:val="es-ES_tradnl"/>
        </w:rPr>
      </w:pPr>
      <w:r w:rsidRPr="007467B3">
        <w:rPr>
          <w:rFonts w:ascii="Arial" w:hAnsi="Arial"/>
          <w:bCs/>
          <w:iCs/>
          <w:sz w:val="22"/>
          <w:szCs w:val="22"/>
          <w:lang w:val="es-ES_tradnl"/>
        </w:rPr>
        <w:t>Procesador de luz diurna</w:t>
      </w:r>
    </w:p>
    <w:p w:rsidR="007467B3" w:rsidRPr="007467B3" w:rsidRDefault="007467B3" w:rsidP="007467B3">
      <w:pPr>
        <w:jc w:val="both"/>
        <w:rPr>
          <w:rFonts w:ascii="Arial" w:hAnsi="Arial"/>
          <w:sz w:val="22"/>
          <w:szCs w:val="22"/>
          <w:lang w:val="es-ES_tradnl"/>
        </w:rPr>
      </w:pPr>
      <w:r w:rsidRPr="007467B3">
        <w:rPr>
          <w:rFonts w:ascii="Arial" w:hAnsi="Arial"/>
          <w:sz w:val="22"/>
          <w:szCs w:val="22"/>
          <w:lang w:val="es-ES_tradnl"/>
        </w:rPr>
        <w:t>El tratamiento centralizado de la instalación se realizará a través de tantos procesadores como sean necesarios, cada uno de ellos tendrá capacidad para controlar tres buses de campo totalmente independientes entre sí con un máximo de 500 salidas del sistema en cada uno de ellos, 1.500 salidas en total. La conexión entre el procesador y los buses de campo se realizará mediante los puertos de comunicación RS 232 dispuestos a tal fin en el procesador, en cada uno de ellos se conectará una interface de comunicaciones que permitirá establecer la comunicación entre el procesador y los elementos de campo. El procesador dispondrá de un módem para acceso telefónico que permitirá realizar trabajos de tele asistencia sobre la instalación. Sobre el procesador de luz natural se instalará todo el software necesario para el correcto funcionamiento de la instalación que correrá sobre un sistema operativo estándar de mercado. El procesador dispondrá también de una tarjeta TCP/IP para su conexión a una LAN de trabajo en caso de ser requerido.</w:t>
      </w:r>
    </w:p>
    <w:p w:rsidR="007467B3" w:rsidRPr="007467B3" w:rsidRDefault="007467B3" w:rsidP="007467B3">
      <w:pPr>
        <w:jc w:val="both"/>
        <w:rPr>
          <w:rFonts w:ascii="Arial" w:hAnsi="Arial"/>
          <w:sz w:val="22"/>
          <w:szCs w:val="22"/>
          <w:lang w:val="es-ES_tradnl"/>
        </w:rPr>
      </w:pPr>
    </w:p>
    <w:p w:rsidR="007467B3" w:rsidRPr="007467B3" w:rsidRDefault="007467B3" w:rsidP="007467B3">
      <w:pPr>
        <w:jc w:val="both"/>
        <w:rPr>
          <w:rFonts w:ascii="Arial" w:hAnsi="Arial"/>
          <w:sz w:val="22"/>
          <w:szCs w:val="22"/>
          <w:lang w:val="es-ES_tradnl"/>
        </w:rPr>
      </w:pPr>
      <w:r w:rsidRPr="007467B3">
        <w:rPr>
          <w:rFonts w:ascii="Arial" w:hAnsi="Arial"/>
          <w:sz w:val="22"/>
          <w:szCs w:val="22"/>
          <w:lang w:val="es-ES_tradnl"/>
        </w:rPr>
        <w:t>Las funciones siguientes serán realizadas por el procesador de luz natural:</w:t>
      </w:r>
    </w:p>
    <w:p w:rsidR="007467B3" w:rsidRPr="007467B3" w:rsidRDefault="007467B3" w:rsidP="007467B3">
      <w:pPr>
        <w:jc w:val="both"/>
        <w:rPr>
          <w:rFonts w:ascii="Arial" w:hAnsi="Arial"/>
          <w:sz w:val="22"/>
          <w:szCs w:val="22"/>
          <w:lang w:val="es-ES_tradnl"/>
        </w:rPr>
      </w:pPr>
    </w:p>
    <w:p w:rsidR="007467B3" w:rsidRDefault="007467B3" w:rsidP="007467B3">
      <w:pPr>
        <w:jc w:val="both"/>
        <w:rPr>
          <w:rFonts w:ascii="Arial" w:hAnsi="Arial"/>
          <w:bCs/>
          <w:sz w:val="22"/>
          <w:szCs w:val="22"/>
          <w:lang w:val="es-ES_tradnl"/>
        </w:rPr>
      </w:pPr>
      <w:r w:rsidRPr="007467B3">
        <w:rPr>
          <w:rFonts w:ascii="Arial" w:hAnsi="Arial"/>
          <w:bCs/>
          <w:sz w:val="22"/>
          <w:szCs w:val="22"/>
          <w:lang w:val="es-ES_tradnl"/>
        </w:rPr>
        <w:t>Regulación en función de la luz natural</w:t>
      </w:r>
    </w:p>
    <w:p w:rsidR="00A340FC" w:rsidRPr="007467B3" w:rsidRDefault="00A340FC" w:rsidP="007467B3">
      <w:pPr>
        <w:jc w:val="both"/>
        <w:rPr>
          <w:rFonts w:ascii="Arial" w:hAnsi="Arial"/>
          <w:bCs/>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 xml:space="preserve">En aquellas zonas en las que el aporte de luz natural sea suficiente, se realizará una regulación de las luminarias en función de la luz natural disponible que repercutirá en el confort del usuario así como en un importante ahorro energético. El procesador de luz será el encargado de ajustar los valores de iluminación de cada una de las salidas del sistema en función de las variaciones de la luz natural recogidas por el sensor ubicado en la cubierta del </w:t>
      </w:r>
      <w:r w:rsidRPr="007467B3">
        <w:rPr>
          <w:rFonts w:ascii="Arial" w:hAnsi="Arial"/>
          <w:sz w:val="22"/>
          <w:szCs w:val="22"/>
          <w:lang w:val="es-ES_tradnl"/>
        </w:rPr>
        <w:lastRenderedPageBreak/>
        <w:t>edificio. El sistema de control permitirá la creación de una curva característica de control para cada una de las salidas regulables que utilizará para calcular en cada momento el valor de salida necesario para mantener unos niveles de iluminación constantes en el recinto pese a las variaciones normales de iluminación natural en el exterior. Para las salidas por relé del sistema, si las hubiera, se podrá definir una histéresis que determinará en que valores de luz natural exterior se producirá el cambio de estado del relé. Para realizar la programación de la curva de control se grabarán en el sistema dos puntos con una luminosidad exterior dispar, uno con mucha aporte de luz natural y otro con aporte casi nulo, en cada una de estas circunstancias se regularán las salidas correspondientes a las luminarias del recinto en cuestión de manera que la suma de luz artificial y natural se corresponda con el nivel constante deseado en dicha ubicación. Una vez guardados los puntos el sistema calculará una recta que los contenga y la utilizará para ajustar en cada momento el valor de la salida para los datos de iluminación exterior recogidos por el sensor exterior. Para cada luminaria se podrán grabar distintas curvas de control en cada una de las posibles escenas del sistema de control de manera que al seleccionar una de estas escenas en un recinto el sistema automáticamente calculará los valores de salida con la curva de control correspondiente a dicha escena. El usuario en todo momento podrá realizar variaciones sobre el valor de las luminarias aunque estén siendo controladas automáticamente por el sistema, se definirá el tiempo que tardará la instalación en volver al funcionamiento automático después de una intervención manual sobre la misma.</w:t>
      </w:r>
    </w:p>
    <w:p w:rsidR="007467B3" w:rsidRPr="007467B3" w:rsidRDefault="007467B3" w:rsidP="007467B3">
      <w:pPr>
        <w:jc w:val="both"/>
        <w:rPr>
          <w:rFonts w:ascii="Arial" w:hAnsi="Arial"/>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En cada recinto susceptible de regulación en función de luz natural se instalará un sensor de luz interior que recogerá la luz natural que entre en la habitación en función de la posición de los elementos de bloqueo como persianas, estores, etc. La utilización de este sensor interno implicará la definición de un tercer punto en la curva de control para tener en cuenta la distorsión introducida en la entrada de luz natural en el recinto, con este tercer punto el sistema creará un plano en lugar de la recta de control y seguirá ajustando de manera totalmente automática el valor de las luminarias para mantener el grado de iluminación constante requerido en la habitación teniendo en cuenta en todo momento los agentes externos que perturbarán dichas condiciones.</w:t>
      </w:r>
    </w:p>
    <w:p w:rsidR="007467B3" w:rsidRPr="007467B3" w:rsidRDefault="007467B3" w:rsidP="007467B3">
      <w:pPr>
        <w:jc w:val="both"/>
        <w:rPr>
          <w:rFonts w:ascii="Arial" w:hAnsi="Arial"/>
          <w:bCs/>
          <w:sz w:val="22"/>
          <w:szCs w:val="22"/>
          <w:lang w:val="es-ES_tradnl"/>
        </w:rPr>
      </w:pPr>
    </w:p>
    <w:p w:rsidR="007467B3" w:rsidRPr="007467B3" w:rsidRDefault="007467B3" w:rsidP="007467B3">
      <w:pPr>
        <w:jc w:val="both"/>
        <w:rPr>
          <w:rFonts w:ascii="Arial" w:hAnsi="Arial"/>
          <w:bCs/>
          <w:sz w:val="22"/>
          <w:szCs w:val="22"/>
          <w:lang w:val="es-ES_tradnl"/>
        </w:rPr>
      </w:pPr>
      <w:r w:rsidRPr="007467B3">
        <w:rPr>
          <w:rFonts w:ascii="Arial" w:hAnsi="Arial"/>
          <w:bCs/>
          <w:sz w:val="22"/>
          <w:szCs w:val="22"/>
          <w:lang w:val="es-ES_tradnl"/>
        </w:rPr>
        <w:t>Gestión de tiempos</w:t>
      </w:r>
    </w:p>
    <w:p w:rsidR="00A340FC" w:rsidRDefault="00A340FC" w:rsidP="007467B3">
      <w:pPr>
        <w:jc w:val="both"/>
        <w:rPr>
          <w:rFonts w:ascii="Arial" w:hAnsi="Arial"/>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El procesador de luz natural permitirá la programación de eventos en función de horarios, días festivos o períodos vacacionales, estos eventos actuarán sobre cualquier parte de la instalación, varias habitaciones, una única habitación, grupos o salidas individuales, e incluso se podrá seleccionar a que tipo de salida va dirigido el evento. Se podrán realizar funciones estrictamente dependientes de horarios o utilizar el estado de otras salidas como condiciones únicas o múltiples del evento pudiendo así realizar complejas tareas de programación. Las acciones sobre las salidas consistirán normalmente en cambios de escena aunque se podría llegar a mandar comandos específicos al bus como resultado del evento, se indicará sobre que salidas se quiere actuar, a que escena de deberá ir y los tiempos de paso, durante estos tiempos de paso las salidas irán cambiando del valor de partida al valor final mediante una regulación continua.</w:t>
      </w:r>
    </w:p>
    <w:p w:rsidR="007467B3" w:rsidRPr="007467B3" w:rsidRDefault="007467B3" w:rsidP="007467B3">
      <w:pPr>
        <w:jc w:val="both"/>
        <w:rPr>
          <w:rFonts w:ascii="Arial" w:hAnsi="Arial"/>
          <w:bCs/>
          <w:iCs/>
          <w:sz w:val="22"/>
          <w:szCs w:val="22"/>
          <w:lang w:val="es-ES_tradnl"/>
        </w:rPr>
      </w:pPr>
    </w:p>
    <w:p w:rsidR="007467B3" w:rsidRPr="007467B3" w:rsidRDefault="007467B3" w:rsidP="007467B3">
      <w:pPr>
        <w:jc w:val="both"/>
        <w:rPr>
          <w:rFonts w:ascii="Arial" w:hAnsi="Arial"/>
          <w:bCs/>
          <w:iCs/>
          <w:sz w:val="22"/>
          <w:szCs w:val="22"/>
          <w:lang w:val="es-ES_tradnl"/>
        </w:rPr>
      </w:pPr>
      <w:r w:rsidRPr="007467B3">
        <w:rPr>
          <w:rFonts w:ascii="Arial" w:hAnsi="Arial"/>
          <w:bCs/>
          <w:iCs/>
          <w:sz w:val="22"/>
          <w:szCs w:val="22"/>
          <w:lang w:val="es-ES_tradnl"/>
        </w:rPr>
        <w:t>Pasillos</w:t>
      </w: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Se realizará un control general de encendidos y apagados en función de los horarios establecidos para el edificio.</w:t>
      </w:r>
    </w:p>
    <w:p w:rsidR="007467B3" w:rsidRPr="007467B3" w:rsidRDefault="007467B3" w:rsidP="007467B3">
      <w:pPr>
        <w:jc w:val="both"/>
        <w:rPr>
          <w:rFonts w:ascii="Arial" w:hAnsi="Arial"/>
          <w:bCs/>
          <w:iCs/>
          <w:sz w:val="22"/>
          <w:szCs w:val="22"/>
          <w:lang w:val="es-ES_tradnl"/>
        </w:rPr>
      </w:pPr>
    </w:p>
    <w:p w:rsidR="007467B3" w:rsidRPr="007467B3" w:rsidRDefault="007467B3" w:rsidP="007467B3">
      <w:pPr>
        <w:jc w:val="both"/>
        <w:rPr>
          <w:rFonts w:ascii="Arial" w:hAnsi="Arial"/>
          <w:bCs/>
          <w:iCs/>
          <w:sz w:val="22"/>
          <w:szCs w:val="22"/>
          <w:lang w:val="es-ES_tradnl"/>
        </w:rPr>
      </w:pPr>
      <w:r w:rsidRPr="007467B3">
        <w:rPr>
          <w:rFonts w:ascii="Arial" w:hAnsi="Arial"/>
          <w:bCs/>
          <w:iCs/>
          <w:sz w:val="22"/>
          <w:szCs w:val="22"/>
          <w:lang w:val="es-ES_tradnl"/>
        </w:rPr>
        <w:t>Escaleras</w:t>
      </w: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Se realizará un control general de encendidos y apagados en función de los horarios establecidos para el edificio.</w:t>
      </w:r>
    </w:p>
    <w:p w:rsidR="007467B3" w:rsidRPr="007467B3" w:rsidRDefault="007467B3" w:rsidP="007467B3">
      <w:pPr>
        <w:jc w:val="both"/>
        <w:rPr>
          <w:rFonts w:ascii="Arial" w:hAnsi="Arial"/>
          <w:sz w:val="22"/>
          <w:szCs w:val="22"/>
          <w:lang w:val="es-ES_tradnl"/>
        </w:rPr>
      </w:pPr>
    </w:p>
    <w:p w:rsidR="007467B3" w:rsidRPr="007467B3" w:rsidRDefault="007467B3" w:rsidP="007467B3">
      <w:pPr>
        <w:jc w:val="both"/>
        <w:rPr>
          <w:rFonts w:ascii="Arial" w:hAnsi="Arial"/>
          <w:bCs/>
          <w:iCs/>
          <w:sz w:val="22"/>
          <w:szCs w:val="22"/>
          <w:lang w:val="es-ES_tradnl"/>
        </w:rPr>
      </w:pPr>
      <w:r w:rsidRPr="007467B3">
        <w:rPr>
          <w:rFonts w:ascii="Arial" w:hAnsi="Arial"/>
          <w:bCs/>
          <w:iCs/>
          <w:sz w:val="22"/>
          <w:szCs w:val="22"/>
          <w:lang w:val="es-ES_tradnl"/>
        </w:rPr>
        <w:t>Recepción</w:t>
      </w: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En aquellas zonas con influencia de la luz natural se realizará una regulación continua de las luminarias comprendidas en una franja de unos 5m de profundidad.</w:t>
      </w:r>
    </w:p>
    <w:p w:rsidR="007467B3" w:rsidRPr="007467B3" w:rsidRDefault="007467B3" w:rsidP="007467B3">
      <w:pPr>
        <w:jc w:val="both"/>
        <w:rPr>
          <w:rFonts w:ascii="Arial" w:hAnsi="Arial"/>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Se realizará un control general de encendidos y apagados en función de los horarios establecidos para el edificio.</w:t>
      </w:r>
    </w:p>
    <w:p w:rsidR="007467B3" w:rsidRPr="007467B3" w:rsidRDefault="007467B3" w:rsidP="007467B3">
      <w:pPr>
        <w:jc w:val="both"/>
        <w:rPr>
          <w:rFonts w:ascii="Arial" w:hAnsi="Arial"/>
          <w:sz w:val="22"/>
          <w:szCs w:val="22"/>
          <w:lang w:val="es-ES_tradnl"/>
        </w:rPr>
      </w:pPr>
    </w:p>
    <w:p w:rsidR="007467B3" w:rsidRPr="007467B3" w:rsidRDefault="007467B3" w:rsidP="007467B3">
      <w:pPr>
        <w:jc w:val="both"/>
        <w:rPr>
          <w:rFonts w:ascii="Arial" w:hAnsi="Arial"/>
          <w:bCs/>
          <w:iCs/>
          <w:sz w:val="22"/>
          <w:szCs w:val="22"/>
          <w:lang w:val="es-ES_tradnl"/>
        </w:rPr>
      </w:pPr>
      <w:r w:rsidRPr="007467B3">
        <w:rPr>
          <w:rFonts w:ascii="Arial" w:hAnsi="Arial"/>
          <w:bCs/>
          <w:iCs/>
          <w:sz w:val="22"/>
          <w:szCs w:val="22"/>
          <w:lang w:val="es-ES_tradnl"/>
        </w:rPr>
        <w:t>Oficinas</w:t>
      </w: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La zona se encenderá, apagará y regulará mediante pulsadores convencionales montados en pared.</w:t>
      </w:r>
    </w:p>
    <w:p w:rsidR="007467B3" w:rsidRPr="007467B3" w:rsidRDefault="007467B3" w:rsidP="007467B3">
      <w:pPr>
        <w:jc w:val="both"/>
        <w:rPr>
          <w:rFonts w:ascii="Arial" w:hAnsi="Arial"/>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En aquellas zonas con influencia de la luz natural se realizará una regulación continua de las luminarias comprendidas en una franja de unos 5m de profundidad.</w:t>
      </w:r>
    </w:p>
    <w:p w:rsidR="007467B3" w:rsidRPr="007467B3" w:rsidRDefault="007467B3" w:rsidP="007467B3">
      <w:pPr>
        <w:jc w:val="both"/>
        <w:rPr>
          <w:rFonts w:ascii="Arial" w:hAnsi="Arial"/>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Se realizará un control general de encendidos y apagados en función de los horarios establecidos para el edificio.</w:t>
      </w:r>
    </w:p>
    <w:p w:rsidR="007467B3" w:rsidRPr="007467B3" w:rsidRDefault="007467B3" w:rsidP="007467B3">
      <w:pPr>
        <w:jc w:val="both"/>
        <w:rPr>
          <w:rFonts w:ascii="Arial" w:hAnsi="Arial"/>
          <w:bCs/>
          <w:iCs/>
          <w:sz w:val="22"/>
          <w:szCs w:val="22"/>
          <w:lang w:val="es-ES_tradnl"/>
        </w:rPr>
      </w:pPr>
    </w:p>
    <w:p w:rsidR="007467B3" w:rsidRPr="007467B3" w:rsidRDefault="007467B3" w:rsidP="007467B3">
      <w:pPr>
        <w:jc w:val="both"/>
        <w:rPr>
          <w:rFonts w:ascii="Arial" w:hAnsi="Arial"/>
          <w:bCs/>
          <w:iCs/>
          <w:sz w:val="22"/>
          <w:szCs w:val="22"/>
          <w:lang w:val="es-ES_tradnl"/>
        </w:rPr>
      </w:pPr>
      <w:r w:rsidRPr="007467B3">
        <w:rPr>
          <w:rFonts w:ascii="Arial" w:hAnsi="Arial"/>
          <w:bCs/>
          <w:iCs/>
          <w:sz w:val="22"/>
          <w:szCs w:val="22"/>
          <w:lang w:val="es-ES_tradnl"/>
        </w:rPr>
        <w:t>Despachos</w:t>
      </w: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La zona se encenderá, apagará y regulará mediante pulsadores convencionales montados en pared.</w:t>
      </w:r>
    </w:p>
    <w:p w:rsidR="007467B3" w:rsidRPr="007467B3" w:rsidRDefault="007467B3" w:rsidP="007467B3">
      <w:pPr>
        <w:jc w:val="both"/>
        <w:rPr>
          <w:rFonts w:ascii="Arial" w:hAnsi="Arial"/>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En aquellas zonas con influencia de la luz natural se realizará una regulación continua de las luminarias comprendidas en una franja de unos 5m de profundidad.</w:t>
      </w:r>
    </w:p>
    <w:p w:rsidR="007467B3" w:rsidRPr="007467B3" w:rsidRDefault="007467B3" w:rsidP="007467B3">
      <w:pPr>
        <w:jc w:val="both"/>
        <w:rPr>
          <w:rFonts w:ascii="Arial" w:hAnsi="Arial"/>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Se realizará un control general de encendidos y apagados en función de los horarios establecidos para el edificio.</w:t>
      </w:r>
    </w:p>
    <w:p w:rsidR="007467B3" w:rsidRPr="007467B3" w:rsidRDefault="007467B3" w:rsidP="007467B3">
      <w:pPr>
        <w:jc w:val="both"/>
        <w:rPr>
          <w:rFonts w:ascii="Arial" w:hAnsi="Arial"/>
          <w:bCs/>
          <w:iCs/>
          <w:sz w:val="22"/>
          <w:szCs w:val="22"/>
          <w:lang w:val="es-ES_tradnl"/>
        </w:rPr>
      </w:pPr>
    </w:p>
    <w:p w:rsidR="007467B3" w:rsidRDefault="007467B3" w:rsidP="007467B3">
      <w:pPr>
        <w:jc w:val="both"/>
        <w:rPr>
          <w:rFonts w:ascii="Arial" w:hAnsi="Arial"/>
          <w:bCs/>
          <w:iCs/>
          <w:sz w:val="22"/>
          <w:szCs w:val="22"/>
          <w:lang w:val="es-ES_tradnl"/>
        </w:rPr>
      </w:pPr>
      <w:r w:rsidRPr="007467B3">
        <w:rPr>
          <w:rFonts w:ascii="Arial" w:hAnsi="Arial"/>
          <w:bCs/>
          <w:iCs/>
          <w:sz w:val="22"/>
          <w:szCs w:val="22"/>
          <w:lang w:val="es-ES_tradnl"/>
        </w:rPr>
        <w:t>Salas de reunión</w:t>
      </w:r>
    </w:p>
    <w:p w:rsidR="00A340FC" w:rsidRPr="007467B3" w:rsidRDefault="00A340FC" w:rsidP="007467B3">
      <w:pPr>
        <w:jc w:val="both"/>
        <w:rPr>
          <w:rFonts w:ascii="Arial" w:hAnsi="Arial"/>
          <w:bCs/>
          <w:iCs/>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La zona se encenderá, apagará y regulará mediante pulsadores convencionales montados en pared.</w:t>
      </w:r>
    </w:p>
    <w:p w:rsidR="007467B3" w:rsidRPr="007467B3" w:rsidRDefault="007467B3" w:rsidP="007467B3">
      <w:pPr>
        <w:jc w:val="both"/>
        <w:rPr>
          <w:rFonts w:ascii="Arial" w:hAnsi="Arial"/>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Se instalará en esta zona un mando con el que se podrán activar, desactivar y regular salidas, así como guardar la configuración actual en tres escenas distintas y llamarlas posteriormente, se podrán realizar actuaciones sobre la totalidad de la zona o individualmente sobre un máximo de cinco grupos.</w:t>
      </w:r>
    </w:p>
    <w:p w:rsidR="007467B3" w:rsidRPr="007467B3" w:rsidRDefault="007467B3" w:rsidP="007467B3">
      <w:pPr>
        <w:jc w:val="both"/>
        <w:rPr>
          <w:rFonts w:ascii="Arial" w:hAnsi="Arial"/>
          <w:bCs/>
          <w:iCs/>
          <w:sz w:val="22"/>
          <w:szCs w:val="22"/>
          <w:lang w:val="es-ES_tradnl"/>
        </w:rPr>
      </w:pPr>
    </w:p>
    <w:p w:rsidR="007467B3" w:rsidRDefault="007467B3" w:rsidP="007467B3">
      <w:pPr>
        <w:jc w:val="both"/>
        <w:rPr>
          <w:rFonts w:ascii="Arial" w:hAnsi="Arial"/>
          <w:bCs/>
          <w:iCs/>
          <w:sz w:val="22"/>
          <w:szCs w:val="22"/>
          <w:lang w:val="es-ES_tradnl"/>
        </w:rPr>
      </w:pPr>
      <w:r w:rsidRPr="007467B3">
        <w:rPr>
          <w:rFonts w:ascii="Arial" w:hAnsi="Arial"/>
          <w:bCs/>
          <w:iCs/>
          <w:sz w:val="22"/>
          <w:szCs w:val="22"/>
          <w:lang w:val="es-ES_tradnl"/>
        </w:rPr>
        <w:t>Salón de Actos</w:t>
      </w:r>
    </w:p>
    <w:p w:rsidR="00A340FC" w:rsidRPr="007467B3" w:rsidRDefault="00A340FC" w:rsidP="007467B3">
      <w:pPr>
        <w:jc w:val="both"/>
        <w:rPr>
          <w:rFonts w:ascii="Arial" w:hAnsi="Arial"/>
          <w:bCs/>
          <w:iCs/>
          <w:sz w:val="22"/>
          <w:szCs w:val="22"/>
          <w:lang w:val="es-ES_tradnl"/>
        </w:rPr>
      </w:pPr>
    </w:p>
    <w:p w:rsidR="007467B3" w:rsidRPr="007467B3" w:rsidRDefault="007467B3" w:rsidP="00A340FC">
      <w:pPr>
        <w:ind w:firstLine="708"/>
        <w:jc w:val="both"/>
        <w:rPr>
          <w:rFonts w:ascii="Arial" w:hAnsi="Arial"/>
          <w:sz w:val="22"/>
          <w:szCs w:val="22"/>
          <w:lang w:val="es-ES_tradnl"/>
        </w:rPr>
      </w:pPr>
      <w:r w:rsidRPr="007467B3">
        <w:rPr>
          <w:rFonts w:ascii="Arial" w:hAnsi="Arial"/>
          <w:sz w:val="22"/>
          <w:szCs w:val="22"/>
          <w:lang w:val="es-ES_tradnl"/>
        </w:rPr>
        <w:t>La zona se encenderá, apagará y regulará mediante pulsadores convencionales montados en pared.</w:t>
      </w:r>
    </w:p>
    <w:p w:rsidR="007467B3" w:rsidRPr="007467B3" w:rsidRDefault="007467B3" w:rsidP="007467B3">
      <w:pPr>
        <w:jc w:val="both"/>
        <w:rPr>
          <w:rFonts w:ascii="Arial" w:hAnsi="Arial"/>
          <w:sz w:val="22"/>
          <w:szCs w:val="22"/>
          <w:lang w:val="es-ES_tradnl"/>
        </w:rPr>
      </w:pPr>
    </w:p>
    <w:p w:rsidR="007467B3" w:rsidRPr="007467B3" w:rsidRDefault="007467B3" w:rsidP="00A340FC">
      <w:pPr>
        <w:ind w:firstLine="708"/>
        <w:jc w:val="both"/>
        <w:rPr>
          <w:rFonts w:ascii="Arial" w:hAnsi="Arial"/>
          <w:sz w:val="22"/>
          <w:szCs w:val="22"/>
        </w:rPr>
      </w:pPr>
      <w:r w:rsidRPr="007467B3">
        <w:rPr>
          <w:rFonts w:ascii="Arial" w:hAnsi="Arial"/>
          <w:sz w:val="22"/>
          <w:szCs w:val="22"/>
          <w:lang w:val="es-ES_tradnl"/>
        </w:rPr>
        <w:t>Se instalará en esta zona un mando con el que se podrán activar, desactivar y regular salidas, así como guardar la configuración actual en tres escenas distintas y llamarlas posteriormente, se podrán realizar actuaciones sobre la totalidad de la zona o individualmente sobre un máximo de cinco grupos.</w:t>
      </w:r>
    </w:p>
    <w:p w:rsidR="007467B3" w:rsidRDefault="007467B3" w:rsidP="007D22E4">
      <w:pPr>
        <w:jc w:val="both"/>
        <w:rPr>
          <w:rFonts w:ascii="Arial" w:hAnsi="Arial"/>
          <w:b/>
          <w:sz w:val="22"/>
          <w:szCs w:val="22"/>
        </w:rPr>
      </w:pPr>
    </w:p>
    <w:p w:rsidR="00AD5B1D" w:rsidRDefault="00AD5B1D" w:rsidP="007D22E4">
      <w:pPr>
        <w:jc w:val="both"/>
        <w:rPr>
          <w:rFonts w:ascii="Arial" w:hAnsi="Arial"/>
          <w:sz w:val="22"/>
          <w:szCs w:val="22"/>
        </w:rPr>
      </w:pPr>
      <w:r>
        <w:rPr>
          <w:rFonts w:ascii="Arial" w:hAnsi="Arial"/>
          <w:b/>
          <w:sz w:val="22"/>
          <w:szCs w:val="22"/>
        </w:rPr>
        <w:tab/>
      </w:r>
      <w:r>
        <w:rPr>
          <w:rFonts w:ascii="Arial" w:hAnsi="Arial"/>
          <w:sz w:val="22"/>
          <w:szCs w:val="22"/>
        </w:rPr>
        <w:t>Se incluye un gráfico del sistema:</w:t>
      </w:r>
    </w:p>
    <w:p w:rsidR="00AD5B1D" w:rsidRDefault="00AD5B1D" w:rsidP="007D22E4">
      <w:pPr>
        <w:jc w:val="both"/>
        <w:rPr>
          <w:rFonts w:ascii="Arial" w:hAnsi="Arial"/>
          <w:sz w:val="22"/>
          <w:szCs w:val="22"/>
        </w:rPr>
      </w:pPr>
    </w:p>
    <w:p w:rsidR="00AD5B1D" w:rsidRDefault="00AD5B1D" w:rsidP="007D22E4">
      <w:pPr>
        <w:jc w:val="both"/>
        <w:rPr>
          <w:rFonts w:ascii="Arial" w:hAnsi="Arial"/>
          <w:sz w:val="22"/>
          <w:szCs w:val="22"/>
        </w:rPr>
      </w:pPr>
    </w:p>
    <w:p w:rsidR="00AD5B1D" w:rsidRDefault="00AD5B1D" w:rsidP="007D22E4">
      <w:pPr>
        <w:jc w:val="both"/>
        <w:rPr>
          <w:rFonts w:ascii="Arial" w:hAnsi="Arial"/>
          <w:sz w:val="22"/>
          <w:szCs w:val="22"/>
        </w:rPr>
      </w:pPr>
    </w:p>
    <w:p w:rsidR="00AD5B1D" w:rsidRDefault="00AD5B1D" w:rsidP="007D22E4">
      <w:pPr>
        <w:jc w:val="both"/>
        <w:rPr>
          <w:rFonts w:ascii="Arial" w:hAnsi="Arial"/>
          <w:sz w:val="22"/>
          <w:szCs w:val="22"/>
        </w:rPr>
      </w:pPr>
    </w:p>
    <w:p w:rsidR="00AD5B1D" w:rsidRDefault="00AD5B1D" w:rsidP="007D22E4">
      <w:pPr>
        <w:jc w:val="both"/>
        <w:rPr>
          <w:rFonts w:ascii="Arial" w:hAnsi="Arial"/>
          <w:sz w:val="22"/>
          <w:szCs w:val="22"/>
        </w:rPr>
      </w:pPr>
    </w:p>
    <w:p w:rsidR="00AD5B1D" w:rsidRDefault="00AD5B1D" w:rsidP="007D22E4">
      <w:pPr>
        <w:jc w:val="both"/>
        <w:rPr>
          <w:rFonts w:ascii="Arial" w:hAnsi="Arial"/>
          <w:sz w:val="22"/>
          <w:szCs w:val="22"/>
        </w:rPr>
      </w:pPr>
    </w:p>
    <w:p w:rsidR="00AD5B1D" w:rsidRPr="00AD5B1D" w:rsidRDefault="00AD5B1D" w:rsidP="007D22E4">
      <w:pPr>
        <w:jc w:val="both"/>
        <w:rPr>
          <w:rFonts w:ascii="Arial" w:hAnsi="Arial"/>
          <w:sz w:val="22"/>
          <w:szCs w:val="22"/>
        </w:rPr>
      </w:pPr>
      <w:r>
        <w:rPr>
          <w:rFonts w:ascii="Arial" w:hAnsi="Arial"/>
          <w:noProof/>
          <w:sz w:val="22"/>
          <w:szCs w:val="22"/>
        </w:rPr>
        <w:lastRenderedPageBreak/>
        <w:drawing>
          <wp:inline distT="0" distB="0" distL="0" distR="0">
            <wp:extent cx="5705475" cy="3724275"/>
            <wp:effectExtent l="19050" t="0" r="9525"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4" cstate="print"/>
                    <a:srcRect/>
                    <a:stretch>
                      <a:fillRect/>
                    </a:stretch>
                  </pic:blipFill>
                  <pic:spPr bwMode="auto">
                    <a:xfrm>
                      <a:off x="0" y="0"/>
                      <a:ext cx="5705475" cy="3724275"/>
                    </a:xfrm>
                    <a:prstGeom prst="rect">
                      <a:avLst/>
                    </a:prstGeom>
                    <a:noFill/>
                    <a:ln w="9525">
                      <a:noFill/>
                      <a:miter lim="800000"/>
                      <a:headEnd/>
                      <a:tailEnd/>
                    </a:ln>
                  </pic:spPr>
                </pic:pic>
              </a:graphicData>
            </a:graphic>
          </wp:inline>
        </w:drawing>
      </w:r>
    </w:p>
    <w:p w:rsidR="007467B3" w:rsidRDefault="007467B3" w:rsidP="007D22E4">
      <w:pPr>
        <w:jc w:val="both"/>
        <w:rPr>
          <w:rFonts w:ascii="Arial" w:hAnsi="Arial"/>
          <w:b/>
          <w:sz w:val="22"/>
          <w:szCs w:val="22"/>
        </w:rPr>
      </w:pPr>
    </w:p>
    <w:p w:rsidR="007467B3" w:rsidRPr="0035257E" w:rsidRDefault="007467B3" w:rsidP="007D22E4">
      <w:pPr>
        <w:jc w:val="both"/>
        <w:rPr>
          <w:rFonts w:ascii="Arial" w:hAnsi="Arial"/>
          <w:b/>
          <w:sz w:val="22"/>
          <w:szCs w:val="22"/>
        </w:rPr>
      </w:pPr>
    </w:p>
    <w:p w:rsidR="0035257E" w:rsidRPr="0035257E" w:rsidRDefault="007D57DB" w:rsidP="007D57DB">
      <w:pPr>
        <w:ind w:left="708" w:hanging="282"/>
        <w:jc w:val="both"/>
        <w:rPr>
          <w:rFonts w:ascii="Arial" w:hAnsi="Arial"/>
          <w:b/>
          <w:sz w:val="22"/>
          <w:szCs w:val="22"/>
        </w:rPr>
      </w:pPr>
      <w:r>
        <w:rPr>
          <w:rFonts w:ascii="Arial" w:hAnsi="Arial"/>
          <w:b/>
          <w:sz w:val="22"/>
          <w:szCs w:val="22"/>
        </w:rPr>
        <w:t xml:space="preserve">8.- </w:t>
      </w:r>
      <w:r w:rsidR="0035257E" w:rsidRPr="0035257E">
        <w:rPr>
          <w:rFonts w:ascii="Arial" w:hAnsi="Arial"/>
          <w:b/>
          <w:sz w:val="22"/>
          <w:szCs w:val="22"/>
        </w:rPr>
        <w:t>ALUMBRADO DE EMERGENCIA Y SEÑALIZACION</w:t>
      </w:r>
    </w:p>
    <w:p w:rsidR="0035257E" w:rsidRPr="0035257E" w:rsidRDefault="0035257E" w:rsidP="0035257E">
      <w:pPr>
        <w:ind w:left="708"/>
        <w:jc w:val="both"/>
        <w:rPr>
          <w:rFonts w:ascii="Arial" w:hAnsi="Arial"/>
          <w:sz w:val="22"/>
          <w:szCs w:val="22"/>
        </w:rPr>
      </w:pPr>
    </w:p>
    <w:p w:rsidR="0035257E" w:rsidRPr="0035257E" w:rsidRDefault="0035257E" w:rsidP="0035257E">
      <w:pPr>
        <w:ind w:left="708"/>
        <w:jc w:val="both"/>
        <w:rPr>
          <w:rFonts w:ascii="Arial" w:hAnsi="Arial"/>
          <w:b/>
          <w:bCs/>
          <w:sz w:val="22"/>
          <w:szCs w:val="22"/>
        </w:rPr>
      </w:pPr>
      <w:r w:rsidRPr="0035257E">
        <w:rPr>
          <w:rFonts w:ascii="Arial" w:hAnsi="Arial"/>
          <w:b/>
          <w:bCs/>
          <w:sz w:val="22"/>
          <w:szCs w:val="22"/>
        </w:rPr>
        <w:t>Normativa Aplicada</w:t>
      </w:r>
    </w:p>
    <w:p w:rsidR="0035257E" w:rsidRPr="0035257E" w:rsidRDefault="0035257E" w:rsidP="0035257E">
      <w:pPr>
        <w:ind w:left="708"/>
        <w:jc w:val="both"/>
        <w:rPr>
          <w:rFonts w:ascii="Arial" w:hAnsi="Arial"/>
          <w:b/>
          <w:bCs/>
          <w:sz w:val="22"/>
          <w:szCs w:val="22"/>
        </w:rPr>
      </w:pPr>
    </w:p>
    <w:p w:rsidR="0035257E" w:rsidRDefault="0035257E" w:rsidP="003459B4">
      <w:pPr>
        <w:ind w:firstLine="708"/>
        <w:jc w:val="both"/>
        <w:rPr>
          <w:rFonts w:ascii="Arial" w:hAnsi="Arial"/>
          <w:sz w:val="22"/>
          <w:szCs w:val="22"/>
        </w:rPr>
      </w:pPr>
      <w:r w:rsidRPr="0035257E">
        <w:rPr>
          <w:rFonts w:ascii="Arial" w:hAnsi="Arial"/>
          <w:sz w:val="22"/>
          <w:szCs w:val="22"/>
        </w:rPr>
        <w:t>Se ap</w:t>
      </w:r>
      <w:r w:rsidR="002779DC">
        <w:rPr>
          <w:rFonts w:ascii="Arial" w:hAnsi="Arial"/>
          <w:sz w:val="22"/>
          <w:szCs w:val="22"/>
        </w:rPr>
        <w:t>lican la norma CTE en el DB SI</w:t>
      </w:r>
      <w:r w:rsidRPr="0035257E">
        <w:rPr>
          <w:rFonts w:ascii="Arial" w:hAnsi="Arial"/>
          <w:sz w:val="22"/>
          <w:szCs w:val="22"/>
        </w:rPr>
        <w:t>, la UNE-EN 1838 y el nuevo Reglamento de Baja Tensión, especialmente la guía técnica de aplicación de la ITC 28 de este nuevo reglamento.</w:t>
      </w:r>
    </w:p>
    <w:p w:rsidR="0035257E" w:rsidRPr="0035257E" w:rsidRDefault="0035257E" w:rsidP="003459B4">
      <w:pPr>
        <w:ind w:firstLine="708"/>
        <w:jc w:val="both"/>
        <w:rPr>
          <w:rFonts w:ascii="Arial" w:hAnsi="Arial"/>
          <w:sz w:val="22"/>
          <w:szCs w:val="22"/>
        </w:rPr>
      </w:pPr>
      <w:r w:rsidRPr="0035257E">
        <w:rPr>
          <w:rFonts w:ascii="Arial" w:hAnsi="Arial"/>
          <w:sz w:val="22"/>
          <w:szCs w:val="22"/>
        </w:rPr>
        <w:t xml:space="preserve"> </w:t>
      </w:r>
    </w:p>
    <w:p w:rsidR="0035257E" w:rsidRPr="0035257E" w:rsidRDefault="0035257E" w:rsidP="003459B4">
      <w:pPr>
        <w:ind w:firstLine="708"/>
        <w:jc w:val="both"/>
        <w:rPr>
          <w:rFonts w:ascii="Arial" w:hAnsi="Arial"/>
          <w:sz w:val="22"/>
          <w:szCs w:val="22"/>
        </w:rPr>
      </w:pPr>
      <w:r w:rsidRPr="0035257E">
        <w:rPr>
          <w:rFonts w:ascii="Arial" w:hAnsi="Arial"/>
          <w:sz w:val="22"/>
          <w:szCs w:val="22"/>
        </w:rPr>
        <w:t xml:space="preserve">Se ha considerado todo el edificio de acceso público. </w:t>
      </w:r>
    </w:p>
    <w:p w:rsidR="0035257E" w:rsidRPr="0035257E" w:rsidRDefault="0035257E" w:rsidP="003459B4">
      <w:pPr>
        <w:ind w:firstLine="708"/>
        <w:jc w:val="both"/>
        <w:rPr>
          <w:rFonts w:ascii="Arial" w:hAnsi="Arial"/>
          <w:b/>
          <w:bCs/>
          <w:sz w:val="22"/>
          <w:szCs w:val="22"/>
        </w:rPr>
      </w:pPr>
    </w:p>
    <w:p w:rsidR="0035257E" w:rsidRPr="0035257E" w:rsidRDefault="0035257E" w:rsidP="003459B4">
      <w:pPr>
        <w:ind w:firstLine="708"/>
        <w:jc w:val="both"/>
        <w:rPr>
          <w:rFonts w:ascii="Arial" w:hAnsi="Arial"/>
          <w:b/>
          <w:bCs/>
          <w:sz w:val="22"/>
          <w:szCs w:val="22"/>
        </w:rPr>
      </w:pPr>
      <w:r w:rsidRPr="0035257E">
        <w:rPr>
          <w:rFonts w:ascii="Arial" w:hAnsi="Arial"/>
          <w:b/>
          <w:bCs/>
          <w:sz w:val="22"/>
          <w:szCs w:val="22"/>
        </w:rPr>
        <w:t>Descripción de la instalación eléctrica de acuerdo a ITC.BT-028</w:t>
      </w:r>
    </w:p>
    <w:p w:rsidR="0035257E" w:rsidRPr="0035257E" w:rsidRDefault="0035257E" w:rsidP="003459B4">
      <w:pPr>
        <w:ind w:firstLine="708"/>
        <w:jc w:val="both"/>
        <w:rPr>
          <w:rFonts w:ascii="Arial" w:hAnsi="Arial"/>
          <w:bCs/>
          <w:sz w:val="22"/>
          <w:szCs w:val="22"/>
        </w:rPr>
      </w:pPr>
    </w:p>
    <w:p w:rsidR="0035257E" w:rsidRPr="0035257E" w:rsidRDefault="0035257E" w:rsidP="003459B4">
      <w:pPr>
        <w:ind w:firstLine="708"/>
        <w:jc w:val="both"/>
        <w:rPr>
          <w:rFonts w:ascii="Arial" w:hAnsi="Arial"/>
          <w:bCs/>
          <w:sz w:val="22"/>
          <w:szCs w:val="22"/>
        </w:rPr>
      </w:pPr>
      <w:r w:rsidRPr="0035257E">
        <w:rPr>
          <w:rFonts w:ascii="Arial" w:hAnsi="Arial"/>
          <w:bCs/>
          <w:sz w:val="22"/>
          <w:szCs w:val="22"/>
        </w:rPr>
        <w:t>Para el diseño de las instalaciones eléctricas del edificio se considerará especialmente la satisfacción de lo establecido en la normativa vigente y en particular en ITC.BT-028.</w:t>
      </w:r>
    </w:p>
    <w:p w:rsidR="0035257E" w:rsidRPr="0035257E" w:rsidRDefault="0035257E" w:rsidP="003459B4">
      <w:pPr>
        <w:ind w:firstLine="708"/>
        <w:jc w:val="both"/>
        <w:rPr>
          <w:rFonts w:ascii="Arial" w:hAnsi="Arial"/>
          <w:bCs/>
          <w:sz w:val="22"/>
          <w:szCs w:val="22"/>
        </w:rPr>
      </w:pPr>
    </w:p>
    <w:p w:rsidR="0035257E" w:rsidRPr="0035257E" w:rsidRDefault="0035257E" w:rsidP="003459B4">
      <w:pPr>
        <w:ind w:firstLine="708"/>
        <w:jc w:val="both"/>
        <w:rPr>
          <w:rFonts w:ascii="Arial" w:hAnsi="Arial"/>
          <w:bCs/>
          <w:sz w:val="22"/>
          <w:szCs w:val="22"/>
        </w:rPr>
      </w:pPr>
      <w:r w:rsidRPr="0035257E">
        <w:rPr>
          <w:rFonts w:ascii="Arial" w:hAnsi="Arial"/>
          <w:bCs/>
          <w:sz w:val="22"/>
          <w:szCs w:val="22"/>
        </w:rPr>
        <w:t>Según lo anterior, se proyectará la correspondiente instalación de aparatos de emergencia y señalización cuya distribución se coordinará en todo caso con el proyecto de protección contra incendios.</w:t>
      </w:r>
    </w:p>
    <w:p w:rsidR="0035257E" w:rsidRPr="0035257E" w:rsidRDefault="0035257E" w:rsidP="003459B4">
      <w:pPr>
        <w:ind w:firstLine="708"/>
        <w:jc w:val="both"/>
        <w:rPr>
          <w:rFonts w:ascii="Arial" w:hAnsi="Arial"/>
          <w:bCs/>
          <w:sz w:val="22"/>
          <w:szCs w:val="22"/>
        </w:rPr>
      </w:pPr>
    </w:p>
    <w:p w:rsidR="0035257E" w:rsidRPr="0035257E" w:rsidRDefault="0035257E" w:rsidP="003459B4">
      <w:pPr>
        <w:ind w:firstLine="708"/>
        <w:jc w:val="both"/>
        <w:rPr>
          <w:rFonts w:ascii="Arial" w:hAnsi="Arial"/>
          <w:bCs/>
          <w:sz w:val="22"/>
          <w:szCs w:val="22"/>
        </w:rPr>
      </w:pPr>
      <w:r w:rsidRPr="0035257E">
        <w:rPr>
          <w:rFonts w:ascii="Arial" w:hAnsi="Arial"/>
          <w:bCs/>
          <w:sz w:val="22"/>
          <w:szCs w:val="22"/>
        </w:rPr>
        <w:t xml:space="preserve">Tanto el alumbrado de emergencia como el de señalización se realizarán por medio de aparatos autónomos de emergencia, con autonomía mínima de 2 horas y satisfaciendo en su diseño </w:t>
      </w:r>
      <w:smartTag w:uri="urn:schemas-microsoft-com:office:smarttags" w:element="PersonName">
        <w:smartTagPr>
          <w:attr w:name="ProductID" w:val="la normativa UNE"/>
        </w:smartTagPr>
        <w:r w:rsidRPr="0035257E">
          <w:rPr>
            <w:rFonts w:ascii="Arial" w:hAnsi="Arial"/>
            <w:bCs/>
            <w:sz w:val="22"/>
            <w:szCs w:val="22"/>
          </w:rPr>
          <w:t>la normativa UNE</w:t>
        </w:r>
      </w:smartTag>
      <w:r w:rsidRPr="0035257E">
        <w:rPr>
          <w:rFonts w:ascii="Arial" w:hAnsi="Arial"/>
          <w:bCs/>
          <w:sz w:val="22"/>
          <w:szCs w:val="22"/>
        </w:rPr>
        <w:t xml:space="preserve"> aplicable.</w:t>
      </w:r>
    </w:p>
    <w:p w:rsidR="0035257E" w:rsidRPr="0035257E" w:rsidRDefault="0035257E" w:rsidP="003459B4">
      <w:pPr>
        <w:ind w:firstLine="708"/>
        <w:jc w:val="both"/>
        <w:rPr>
          <w:rFonts w:ascii="Arial" w:hAnsi="Arial"/>
          <w:bCs/>
          <w:sz w:val="22"/>
          <w:szCs w:val="22"/>
        </w:rPr>
      </w:pPr>
    </w:p>
    <w:p w:rsidR="0035257E" w:rsidRPr="0035257E" w:rsidRDefault="0035257E" w:rsidP="003459B4">
      <w:pPr>
        <w:ind w:firstLine="708"/>
        <w:jc w:val="both"/>
        <w:rPr>
          <w:rFonts w:ascii="Arial" w:hAnsi="Arial"/>
          <w:bCs/>
          <w:sz w:val="22"/>
          <w:szCs w:val="22"/>
        </w:rPr>
      </w:pPr>
      <w:r w:rsidRPr="0035257E">
        <w:rPr>
          <w:rFonts w:ascii="Arial" w:hAnsi="Arial"/>
          <w:bCs/>
          <w:sz w:val="22"/>
          <w:szCs w:val="22"/>
        </w:rPr>
        <w:t>Ambos alumbrados deberán estar previstos para entrar en funcionamiento automáticamente por fallo o bajada de tensión de al menos 70%.</w:t>
      </w:r>
    </w:p>
    <w:p w:rsidR="0035257E" w:rsidRPr="0035257E" w:rsidRDefault="0035257E" w:rsidP="003459B4">
      <w:pPr>
        <w:ind w:firstLine="708"/>
        <w:jc w:val="both"/>
        <w:rPr>
          <w:rFonts w:ascii="Arial" w:hAnsi="Arial"/>
          <w:bCs/>
          <w:sz w:val="22"/>
          <w:szCs w:val="22"/>
        </w:rPr>
      </w:pPr>
    </w:p>
    <w:p w:rsidR="0035257E" w:rsidRPr="0035257E" w:rsidRDefault="0035257E" w:rsidP="003459B4">
      <w:pPr>
        <w:ind w:firstLine="708"/>
        <w:jc w:val="both"/>
        <w:rPr>
          <w:rFonts w:ascii="Arial" w:hAnsi="Arial"/>
          <w:bCs/>
          <w:sz w:val="22"/>
          <w:szCs w:val="22"/>
        </w:rPr>
      </w:pPr>
      <w:r w:rsidRPr="0035257E">
        <w:rPr>
          <w:rFonts w:ascii="Arial" w:hAnsi="Arial"/>
          <w:bCs/>
          <w:sz w:val="22"/>
          <w:szCs w:val="22"/>
        </w:rPr>
        <w:t>Se proyectarán ambos alumbrados cubriendo la totalidad del edificio y coincidente el alumbrado de emergencia en la proximidad de las ubicaciones de los cuadros eléctricos.</w:t>
      </w:r>
    </w:p>
    <w:p w:rsidR="0035257E" w:rsidRPr="0035257E" w:rsidRDefault="0035257E" w:rsidP="003459B4">
      <w:pPr>
        <w:ind w:firstLine="708"/>
        <w:jc w:val="both"/>
        <w:rPr>
          <w:rFonts w:ascii="Arial" w:hAnsi="Arial"/>
          <w:bCs/>
          <w:sz w:val="22"/>
          <w:szCs w:val="22"/>
        </w:rPr>
      </w:pPr>
    </w:p>
    <w:p w:rsidR="0035257E" w:rsidRPr="0035257E" w:rsidRDefault="0035257E" w:rsidP="003459B4">
      <w:pPr>
        <w:ind w:firstLine="708"/>
        <w:jc w:val="both"/>
        <w:rPr>
          <w:rFonts w:ascii="Arial" w:hAnsi="Arial"/>
          <w:bCs/>
          <w:sz w:val="22"/>
          <w:szCs w:val="22"/>
        </w:rPr>
      </w:pPr>
      <w:r w:rsidRPr="0035257E">
        <w:rPr>
          <w:rFonts w:ascii="Arial" w:hAnsi="Arial"/>
          <w:bCs/>
          <w:sz w:val="22"/>
          <w:szCs w:val="22"/>
        </w:rPr>
        <w:lastRenderedPageBreak/>
        <w:t>Para la distribución de los equipos de alumbrado de emergencia, se considerarán en cada caso la superficie de cubrición homologada respecto al R.E.B.T.</w:t>
      </w:r>
    </w:p>
    <w:p w:rsidR="0035257E" w:rsidRPr="0035257E" w:rsidRDefault="0035257E" w:rsidP="003459B4">
      <w:pPr>
        <w:ind w:firstLine="708"/>
        <w:jc w:val="both"/>
        <w:rPr>
          <w:rFonts w:ascii="Arial" w:hAnsi="Arial"/>
          <w:bCs/>
          <w:sz w:val="22"/>
          <w:szCs w:val="22"/>
        </w:rPr>
      </w:pPr>
    </w:p>
    <w:p w:rsidR="0035257E" w:rsidRPr="0035257E" w:rsidRDefault="0035257E" w:rsidP="003459B4">
      <w:pPr>
        <w:ind w:firstLine="708"/>
        <w:jc w:val="both"/>
        <w:rPr>
          <w:rFonts w:ascii="Arial" w:hAnsi="Arial"/>
          <w:bCs/>
          <w:sz w:val="22"/>
          <w:szCs w:val="22"/>
        </w:rPr>
      </w:pPr>
      <w:r w:rsidRPr="0035257E">
        <w:rPr>
          <w:rFonts w:ascii="Arial" w:hAnsi="Arial"/>
          <w:bCs/>
          <w:sz w:val="22"/>
          <w:szCs w:val="22"/>
        </w:rPr>
        <w:t>El alumbrado de señalización se dispondrá en todas las vías de evacuación, puertas, etc. garantizando niveles superiores a 5 lux en el eje de los pasos principales.</w:t>
      </w:r>
    </w:p>
    <w:p w:rsidR="0035257E" w:rsidRPr="0035257E" w:rsidRDefault="0035257E" w:rsidP="003459B4">
      <w:pPr>
        <w:ind w:firstLine="708"/>
        <w:jc w:val="both"/>
        <w:rPr>
          <w:rFonts w:ascii="Arial" w:hAnsi="Arial"/>
          <w:bCs/>
          <w:sz w:val="22"/>
          <w:szCs w:val="22"/>
        </w:rPr>
      </w:pPr>
    </w:p>
    <w:p w:rsidR="0035257E" w:rsidRPr="0035257E" w:rsidRDefault="0035257E" w:rsidP="003459B4">
      <w:pPr>
        <w:ind w:firstLine="708"/>
        <w:jc w:val="both"/>
        <w:rPr>
          <w:rFonts w:ascii="Arial" w:hAnsi="Arial"/>
          <w:bCs/>
          <w:sz w:val="22"/>
          <w:szCs w:val="22"/>
        </w:rPr>
      </w:pPr>
      <w:r w:rsidRPr="0035257E">
        <w:rPr>
          <w:rFonts w:ascii="Arial" w:hAnsi="Arial"/>
          <w:bCs/>
          <w:sz w:val="22"/>
          <w:szCs w:val="22"/>
        </w:rPr>
        <w:t>Todos los equipos utilizados para tanto el alumbrado de emergencia como el de señalización serán según los casos de encendido instantáneo incandescentes y/o fluorescentes, siendo en los casos de alumbrado de señalización del tipo permanente.</w:t>
      </w:r>
    </w:p>
    <w:p w:rsidR="0035257E" w:rsidRPr="0035257E" w:rsidRDefault="0035257E" w:rsidP="003459B4">
      <w:pPr>
        <w:ind w:firstLine="708"/>
        <w:jc w:val="both"/>
        <w:rPr>
          <w:rFonts w:ascii="Arial" w:hAnsi="Arial"/>
          <w:bCs/>
          <w:sz w:val="22"/>
          <w:szCs w:val="22"/>
        </w:rPr>
      </w:pPr>
    </w:p>
    <w:p w:rsidR="0035257E" w:rsidRPr="0035257E" w:rsidRDefault="0035257E" w:rsidP="003459B4">
      <w:pPr>
        <w:ind w:firstLine="708"/>
        <w:jc w:val="both"/>
        <w:rPr>
          <w:rFonts w:ascii="Arial" w:hAnsi="Arial"/>
          <w:bCs/>
          <w:sz w:val="22"/>
          <w:szCs w:val="22"/>
        </w:rPr>
      </w:pPr>
      <w:r w:rsidRPr="0035257E">
        <w:rPr>
          <w:rFonts w:ascii="Arial" w:hAnsi="Arial"/>
          <w:bCs/>
          <w:sz w:val="22"/>
          <w:szCs w:val="22"/>
        </w:rPr>
        <w:t>Los aparatos autónomos se distribuirán entre al menos dos circuitos en todas las áreas, y alternando la conexión de éstas según su posición física, a dichos circuitos.</w:t>
      </w:r>
    </w:p>
    <w:p w:rsidR="0035257E" w:rsidRPr="0035257E" w:rsidRDefault="0035257E" w:rsidP="003459B4">
      <w:pPr>
        <w:ind w:firstLine="708"/>
        <w:jc w:val="both"/>
        <w:rPr>
          <w:rFonts w:ascii="Arial" w:hAnsi="Arial"/>
          <w:bCs/>
          <w:sz w:val="22"/>
          <w:szCs w:val="22"/>
        </w:rPr>
      </w:pPr>
    </w:p>
    <w:p w:rsidR="0035257E" w:rsidRPr="0035257E" w:rsidRDefault="0035257E" w:rsidP="003459B4">
      <w:pPr>
        <w:ind w:firstLine="708"/>
        <w:jc w:val="both"/>
        <w:rPr>
          <w:rFonts w:ascii="Arial" w:hAnsi="Arial"/>
          <w:bCs/>
          <w:sz w:val="22"/>
          <w:szCs w:val="22"/>
        </w:rPr>
      </w:pPr>
      <w:r w:rsidRPr="0035257E">
        <w:rPr>
          <w:rFonts w:ascii="Arial" w:hAnsi="Arial"/>
          <w:bCs/>
          <w:sz w:val="22"/>
          <w:szCs w:val="22"/>
        </w:rPr>
        <w:t>Los circuitos de alumbrado de emergencia se alimentarán de los subembarrados de los que "cuelgan" los circuitos de alumbrado de las mismas zonas en que se disponen los primeros.</w:t>
      </w:r>
    </w:p>
    <w:p w:rsidR="0035257E" w:rsidRPr="0035257E" w:rsidRDefault="0035257E" w:rsidP="003459B4">
      <w:pPr>
        <w:ind w:firstLine="708"/>
        <w:jc w:val="both"/>
        <w:rPr>
          <w:rFonts w:ascii="Arial" w:hAnsi="Arial"/>
          <w:bCs/>
          <w:sz w:val="22"/>
          <w:szCs w:val="22"/>
        </w:rPr>
      </w:pPr>
    </w:p>
    <w:p w:rsidR="0035257E" w:rsidRPr="0035257E" w:rsidRDefault="0035257E" w:rsidP="003459B4">
      <w:pPr>
        <w:ind w:firstLine="708"/>
        <w:jc w:val="both"/>
        <w:rPr>
          <w:rFonts w:ascii="Arial" w:hAnsi="Arial"/>
          <w:bCs/>
          <w:sz w:val="22"/>
          <w:szCs w:val="22"/>
        </w:rPr>
      </w:pPr>
      <w:r w:rsidRPr="0035257E">
        <w:rPr>
          <w:rFonts w:ascii="Arial" w:hAnsi="Arial"/>
          <w:bCs/>
          <w:sz w:val="22"/>
          <w:szCs w:val="22"/>
        </w:rPr>
        <w:t xml:space="preserve">Los circuitos se originarán en automáticos de </w:t>
      </w:r>
      <w:smartTag w:uri="urn:schemas-microsoft-com:office:smarttags" w:element="metricconverter">
        <w:smartTagPr>
          <w:attr w:name="ProductID" w:val="10 A"/>
        </w:smartTagPr>
        <w:r w:rsidRPr="0035257E">
          <w:rPr>
            <w:rFonts w:ascii="Arial" w:hAnsi="Arial"/>
            <w:bCs/>
            <w:sz w:val="22"/>
            <w:szCs w:val="22"/>
          </w:rPr>
          <w:t>10 A</w:t>
        </w:r>
      </w:smartTag>
      <w:r w:rsidRPr="0035257E">
        <w:rPr>
          <w:rFonts w:ascii="Arial" w:hAnsi="Arial"/>
          <w:bCs/>
          <w:sz w:val="22"/>
          <w:szCs w:val="22"/>
        </w:rPr>
        <w:t xml:space="preserve"> bipolares (fase-neutro) no considerándose en ningún caso la conexión de más de 12 equipos en el mismo circuito.</w:t>
      </w:r>
    </w:p>
    <w:p w:rsidR="002779DC" w:rsidRPr="0035257E" w:rsidRDefault="002779DC" w:rsidP="003459B4">
      <w:pPr>
        <w:ind w:firstLine="708"/>
        <w:jc w:val="both"/>
        <w:rPr>
          <w:rFonts w:ascii="Arial" w:hAnsi="Arial"/>
          <w:b/>
          <w:sz w:val="22"/>
          <w:szCs w:val="22"/>
        </w:rPr>
      </w:pPr>
    </w:p>
    <w:p w:rsidR="0035257E" w:rsidRPr="0035257E" w:rsidRDefault="0035257E" w:rsidP="003459B4">
      <w:pPr>
        <w:ind w:firstLine="708"/>
        <w:jc w:val="both"/>
        <w:rPr>
          <w:rFonts w:ascii="Arial" w:hAnsi="Arial"/>
          <w:b/>
          <w:sz w:val="22"/>
          <w:szCs w:val="22"/>
        </w:rPr>
      </w:pPr>
      <w:r w:rsidRPr="0035257E">
        <w:rPr>
          <w:rFonts w:ascii="Arial" w:hAnsi="Arial"/>
          <w:b/>
          <w:sz w:val="22"/>
          <w:szCs w:val="22"/>
        </w:rPr>
        <w:t>Elementos seleccionados I: Bloques Autónomos</w:t>
      </w:r>
    </w:p>
    <w:p w:rsidR="0035257E" w:rsidRPr="0035257E" w:rsidRDefault="0035257E" w:rsidP="003459B4">
      <w:pPr>
        <w:ind w:firstLine="708"/>
        <w:jc w:val="both"/>
        <w:rPr>
          <w:rFonts w:ascii="Arial" w:hAnsi="Arial"/>
          <w:b/>
          <w:sz w:val="22"/>
          <w:szCs w:val="22"/>
        </w:rPr>
      </w:pPr>
    </w:p>
    <w:p w:rsidR="0035257E" w:rsidRPr="0035257E" w:rsidRDefault="0035257E" w:rsidP="003459B4">
      <w:pPr>
        <w:ind w:firstLine="708"/>
        <w:jc w:val="both"/>
        <w:rPr>
          <w:rFonts w:ascii="Arial" w:hAnsi="Arial"/>
          <w:sz w:val="22"/>
          <w:szCs w:val="22"/>
        </w:rPr>
      </w:pPr>
      <w:r w:rsidRPr="0035257E">
        <w:rPr>
          <w:rFonts w:ascii="Arial" w:hAnsi="Arial"/>
          <w:sz w:val="22"/>
          <w:szCs w:val="22"/>
        </w:rPr>
        <w:t>Se ha seleccionado un Alumbrado de Emergencia uti</w:t>
      </w:r>
      <w:r w:rsidR="00C45088">
        <w:rPr>
          <w:rFonts w:ascii="Arial" w:hAnsi="Arial"/>
          <w:sz w:val="22"/>
          <w:szCs w:val="22"/>
        </w:rPr>
        <w:t>lizando los modelos HYDRA. Las potencias elegidas se encuentran descritas en los planos correspondientes</w:t>
      </w:r>
    </w:p>
    <w:p w:rsidR="0035257E" w:rsidRPr="0035257E" w:rsidRDefault="0035257E" w:rsidP="003459B4">
      <w:pPr>
        <w:ind w:firstLine="708"/>
        <w:jc w:val="both"/>
        <w:rPr>
          <w:rFonts w:ascii="Arial" w:hAnsi="Arial"/>
          <w:sz w:val="22"/>
          <w:szCs w:val="22"/>
        </w:rPr>
      </w:pPr>
    </w:p>
    <w:p w:rsidR="0035257E" w:rsidRPr="0035257E" w:rsidRDefault="0035257E" w:rsidP="003459B4">
      <w:pPr>
        <w:ind w:firstLine="708"/>
        <w:jc w:val="both"/>
        <w:rPr>
          <w:rFonts w:ascii="Arial" w:hAnsi="Arial"/>
          <w:b/>
          <w:sz w:val="22"/>
          <w:szCs w:val="22"/>
        </w:rPr>
      </w:pPr>
      <w:r w:rsidRPr="0035257E">
        <w:rPr>
          <w:rFonts w:ascii="Arial" w:hAnsi="Arial"/>
          <w:b/>
          <w:sz w:val="22"/>
          <w:szCs w:val="22"/>
        </w:rPr>
        <w:t>Distribución del Alumbrado de Emergencia</w:t>
      </w:r>
    </w:p>
    <w:p w:rsidR="0035257E" w:rsidRPr="0035257E" w:rsidRDefault="0035257E" w:rsidP="003459B4">
      <w:pPr>
        <w:ind w:firstLine="708"/>
        <w:jc w:val="both"/>
        <w:rPr>
          <w:rFonts w:ascii="Arial" w:hAnsi="Arial"/>
          <w:b/>
          <w:sz w:val="22"/>
          <w:szCs w:val="22"/>
        </w:rPr>
      </w:pPr>
    </w:p>
    <w:p w:rsidR="0035257E" w:rsidRPr="0035257E" w:rsidRDefault="0035257E" w:rsidP="003459B4">
      <w:pPr>
        <w:ind w:firstLine="708"/>
        <w:jc w:val="both"/>
        <w:rPr>
          <w:rFonts w:ascii="Arial" w:hAnsi="Arial"/>
          <w:sz w:val="22"/>
          <w:szCs w:val="22"/>
        </w:rPr>
      </w:pPr>
      <w:r w:rsidRPr="0035257E">
        <w:rPr>
          <w:rFonts w:ascii="Arial" w:hAnsi="Arial"/>
          <w:sz w:val="22"/>
          <w:szCs w:val="22"/>
        </w:rPr>
        <w:t xml:space="preserve">Se ha utilizado el programa </w:t>
      </w:r>
      <w:r w:rsidR="00C45088">
        <w:rPr>
          <w:rFonts w:ascii="Arial" w:hAnsi="Arial"/>
          <w:sz w:val="22"/>
          <w:szCs w:val="22"/>
        </w:rPr>
        <w:t>DAISA</w:t>
      </w:r>
      <w:r w:rsidRPr="0035257E">
        <w:rPr>
          <w:rFonts w:ascii="Arial" w:hAnsi="Arial"/>
          <w:sz w:val="22"/>
          <w:szCs w:val="22"/>
        </w:rPr>
        <w:t xml:space="preserve"> para calcular la iluminación de los recorridos de evacuación. Asegurando en todos los casos 1 Lux a nivel del suelo en los recorridos. </w:t>
      </w:r>
    </w:p>
    <w:p w:rsidR="0035257E" w:rsidRPr="0035257E" w:rsidRDefault="0035257E" w:rsidP="003459B4">
      <w:pPr>
        <w:ind w:firstLine="708"/>
        <w:jc w:val="both"/>
        <w:rPr>
          <w:rFonts w:ascii="Arial" w:hAnsi="Arial"/>
          <w:sz w:val="22"/>
          <w:szCs w:val="22"/>
        </w:rPr>
      </w:pPr>
    </w:p>
    <w:p w:rsidR="0035257E" w:rsidRPr="0035257E" w:rsidRDefault="0035257E" w:rsidP="003459B4">
      <w:pPr>
        <w:ind w:firstLine="708"/>
        <w:jc w:val="both"/>
        <w:rPr>
          <w:rFonts w:ascii="Arial" w:hAnsi="Arial"/>
          <w:sz w:val="22"/>
          <w:szCs w:val="22"/>
        </w:rPr>
      </w:pPr>
      <w:r w:rsidRPr="0035257E">
        <w:rPr>
          <w:rFonts w:ascii="Arial" w:hAnsi="Arial"/>
          <w:sz w:val="22"/>
          <w:szCs w:val="22"/>
        </w:rPr>
        <w:t>Se han aplicado las distintas normativas a la hora de proyectar los elementos en distintos locales. A continuación se citan el lugar en la que se ha aplicado y la norma:</w:t>
      </w:r>
    </w:p>
    <w:p w:rsidR="0035257E" w:rsidRPr="0035257E" w:rsidRDefault="0035257E" w:rsidP="003459B4">
      <w:pPr>
        <w:ind w:firstLine="708"/>
        <w:jc w:val="both"/>
        <w:rPr>
          <w:rFonts w:ascii="Arial" w:hAnsi="Arial"/>
          <w:sz w:val="22"/>
          <w:szCs w:val="22"/>
        </w:rPr>
      </w:pPr>
    </w:p>
    <w:p w:rsidR="0035257E" w:rsidRPr="003459B4" w:rsidRDefault="0035257E" w:rsidP="00DA1FF4">
      <w:pPr>
        <w:pStyle w:val="Prrafodelista"/>
        <w:numPr>
          <w:ilvl w:val="0"/>
          <w:numId w:val="20"/>
        </w:numPr>
        <w:jc w:val="both"/>
        <w:rPr>
          <w:rFonts w:ascii="Arial" w:hAnsi="Arial"/>
          <w:sz w:val="22"/>
          <w:szCs w:val="22"/>
        </w:rPr>
      </w:pPr>
      <w:r w:rsidRPr="003459B4">
        <w:rPr>
          <w:rFonts w:ascii="Arial" w:hAnsi="Arial"/>
          <w:i/>
          <w:iCs/>
          <w:sz w:val="22"/>
          <w:szCs w:val="22"/>
        </w:rPr>
        <w:t>Recorridos de Evacuación</w:t>
      </w:r>
      <w:r w:rsidRPr="003459B4">
        <w:rPr>
          <w:rFonts w:ascii="Arial" w:hAnsi="Arial"/>
          <w:sz w:val="22"/>
          <w:szCs w:val="22"/>
        </w:rPr>
        <w:t>: Según el artículo 3.3.1 epígrafes f) a k) de la ITC 28 del Nuevo Reglamento de Baja Tensión.</w:t>
      </w:r>
    </w:p>
    <w:p w:rsidR="0035257E" w:rsidRPr="003459B4" w:rsidRDefault="0035257E" w:rsidP="00DA1FF4">
      <w:pPr>
        <w:pStyle w:val="Prrafodelista"/>
        <w:numPr>
          <w:ilvl w:val="0"/>
          <w:numId w:val="20"/>
        </w:numPr>
        <w:jc w:val="both"/>
        <w:rPr>
          <w:rFonts w:ascii="Arial" w:hAnsi="Arial"/>
          <w:sz w:val="22"/>
          <w:szCs w:val="22"/>
        </w:rPr>
      </w:pPr>
      <w:r w:rsidRPr="003459B4">
        <w:rPr>
          <w:rFonts w:ascii="Arial" w:hAnsi="Arial"/>
          <w:i/>
          <w:iCs/>
          <w:sz w:val="22"/>
          <w:szCs w:val="22"/>
        </w:rPr>
        <w:t>Puertas Exteriores</w:t>
      </w:r>
      <w:r w:rsidRPr="003459B4">
        <w:rPr>
          <w:rFonts w:ascii="Arial" w:hAnsi="Arial"/>
          <w:sz w:val="22"/>
          <w:szCs w:val="22"/>
        </w:rPr>
        <w:t>: Según el artículo 3.3.1 epígrafe i) de la ITC 28 del Nuevo Reglamento de Baja Tensión.</w:t>
      </w:r>
    </w:p>
    <w:p w:rsidR="0035257E" w:rsidRPr="003459B4" w:rsidRDefault="0035257E" w:rsidP="00DA1FF4">
      <w:pPr>
        <w:pStyle w:val="Prrafodelista"/>
        <w:numPr>
          <w:ilvl w:val="0"/>
          <w:numId w:val="20"/>
        </w:numPr>
        <w:jc w:val="both"/>
        <w:rPr>
          <w:rFonts w:ascii="Arial" w:hAnsi="Arial"/>
          <w:sz w:val="22"/>
          <w:szCs w:val="22"/>
        </w:rPr>
      </w:pPr>
      <w:r w:rsidRPr="003459B4">
        <w:rPr>
          <w:rFonts w:ascii="Arial" w:hAnsi="Arial"/>
          <w:i/>
          <w:iCs/>
          <w:sz w:val="22"/>
          <w:szCs w:val="22"/>
        </w:rPr>
        <w:t>Aseos de uso público</w:t>
      </w:r>
      <w:r w:rsidRPr="003459B4">
        <w:rPr>
          <w:rFonts w:ascii="Arial" w:hAnsi="Arial"/>
          <w:sz w:val="22"/>
          <w:szCs w:val="22"/>
        </w:rPr>
        <w:t>. Según el artículo 3.3.1 epígrafe c) de la ITC 28 del Nuevo Reglamento de Baja Tensión</w:t>
      </w:r>
    </w:p>
    <w:p w:rsidR="0035257E" w:rsidRPr="003459B4" w:rsidRDefault="0035257E" w:rsidP="00DA1FF4">
      <w:pPr>
        <w:pStyle w:val="Prrafodelista"/>
        <w:numPr>
          <w:ilvl w:val="0"/>
          <w:numId w:val="20"/>
        </w:numPr>
        <w:jc w:val="both"/>
        <w:rPr>
          <w:rFonts w:ascii="Arial" w:hAnsi="Arial"/>
          <w:sz w:val="22"/>
          <w:szCs w:val="22"/>
        </w:rPr>
      </w:pPr>
      <w:r w:rsidRPr="003459B4">
        <w:rPr>
          <w:rFonts w:ascii="Arial" w:hAnsi="Arial"/>
          <w:i/>
          <w:iCs/>
          <w:sz w:val="22"/>
          <w:szCs w:val="22"/>
        </w:rPr>
        <w:t>Archivos</w:t>
      </w:r>
      <w:r w:rsidRPr="003459B4">
        <w:rPr>
          <w:rFonts w:ascii="Arial" w:hAnsi="Arial"/>
          <w:sz w:val="22"/>
          <w:szCs w:val="22"/>
        </w:rPr>
        <w:t>. Al tener más de 25m</w:t>
      </w:r>
      <w:r w:rsidRPr="003459B4">
        <w:rPr>
          <w:rFonts w:ascii="Arial" w:hAnsi="Arial"/>
          <w:sz w:val="22"/>
          <w:szCs w:val="22"/>
          <w:vertAlign w:val="superscript"/>
        </w:rPr>
        <w:t>2</w:t>
      </w:r>
      <w:r w:rsidRPr="003459B4">
        <w:rPr>
          <w:rFonts w:ascii="Arial" w:hAnsi="Arial"/>
          <w:sz w:val="22"/>
          <w:szCs w:val="22"/>
        </w:rPr>
        <w:t xml:space="preserve"> de superficie construida y, por tanto, ser local de riesgo especial</w:t>
      </w:r>
      <w:r w:rsidR="003459B4">
        <w:rPr>
          <w:rFonts w:ascii="Arial" w:hAnsi="Arial"/>
          <w:sz w:val="22"/>
          <w:szCs w:val="22"/>
        </w:rPr>
        <w:t>.</w:t>
      </w:r>
      <w:r w:rsidRPr="003459B4">
        <w:rPr>
          <w:rFonts w:ascii="Arial" w:hAnsi="Arial"/>
          <w:sz w:val="22"/>
          <w:szCs w:val="22"/>
        </w:rPr>
        <w:t xml:space="preserve"> </w:t>
      </w:r>
    </w:p>
    <w:p w:rsidR="0035257E" w:rsidRPr="003459B4" w:rsidRDefault="0035257E" w:rsidP="00DA1FF4">
      <w:pPr>
        <w:pStyle w:val="Prrafodelista"/>
        <w:numPr>
          <w:ilvl w:val="0"/>
          <w:numId w:val="20"/>
        </w:numPr>
        <w:jc w:val="both"/>
        <w:rPr>
          <w:rFonts w:ascii="Arial" w:hAnsi="Arial"/>
          <w:sz w:val="22"/>
          <w:szCs w:val="22"/>
        </w:rPr>
      </w:pPr>
      <w:r w:rsidRPr="003459B4">
        <w:rPr>
          <w:rFonts w:ascii="Arial" w:hAnsi="Arial"/>
          <w:i/>
          <w:iCs/>
          <w:sz w:val="22"/>
          <w:szCs w:val="22"/>
        </w:rPr>
        <w:t xml:space="preserve">Zona pública de la planta baja </w:t>
      </w:r>
      <w:r w:rsidRPr="003459B4">
        <w:rPr>
          <w:rFonts w:ascii="Arial" w:hAnsi="Arial"/>
          <w:sz w:val="22"/>
          <w:szCs w:val="22"/>
        </w:rPr>
        <w:t>Se ha estimado su ocupación como zona de alta densidad. Cuenta con una ocupación superior a 100 personas y, por tanto, debe tener alumbrado según el artículo 3.3.1 epígrafe a) de la ITC 28 del Nuevo Reglamento de Baja Tensión</w:t>
      </w:r>
      <w:r w:rsidRPr="003459B4">
        <w:rPr>
          <w:rFonts w:ascii="Arial" w:hAnsi="Arial"/>
          <w:i/>
          <w:iCs/>
          <w:sz w:val="22"/>
          <w:szCs w:val="22"/>
        </w:rPr>
        <w:t>.</w:t>
      </w:r>
    </w:p>
    <w:p w:rsidR="0035257E" w:rsidRPr="003459B4" w:rsidRDefault="0035257E" w:rsidP="00DA1FF4">
      <w:pPr>
        <w:pStyle w:val="Prrafodelista"/>
        <w:numPr>
          <w:ilvl w:val="0"/>
          <w:numId w:val="20"/>
        </w:numPr>
        <w:jc w:val="both"/>
        <w:rPr>
          <w:rFonts w:ascii="Arial" w:hAnsi="Arial"/>
          <w:sz w:val="22"/>
          <w:szCs w:val="22"/>
        </w:rPr>
      </w:pPr>
      <w:r w:rsidRPr="003459B4">
        <w:rPr>
          <w:rFonts w:ascii="Arial" w:hAnsi="Arial"/>
          <w:i/>
          <w:iCs/>
          <w:sz w:val="22"/>
          <w:szCs w:val="22"/>
        </w:rPr>
        <w:t xml:space="preserve">Cuadro Eléctrico. </w:t>
      </w:r>
      <w:r w:rsidRPr="003459B4">
        <w:rPr>
          <w:rFonts w:ascii="Arial" w:hAnsi="Arial"/>
          <w:sz w:val="22"/>
          <w:szCs w:val="22"/>
        </w:rPr>
        <w:t>Según el artículo 3.3.1 epígrafe n) de la ITC 28 del Nuevo Reglamento de Baja Tensión</w:t>
      </w:r>
      <w:r w:rsidRPr="003459B4">
        <w:rPr>
          <w:rFonts w:ascii="Arial" w:hAnsi="Arial"/>
          <w:i/>
          <w:iCs/>
          <w:sz w:val="22"/>
          <w:szCs w:val="22"/>
        </w:rPr>
        <w:t>.</w:t>
      </w:r>
    </w:p>
    <w:p w:rsidR="0035257E" w:rsidRPr="0035257E" w:rsidRDefault="0035257E" w:rsidP="003459B4">
      <w:pPr>
        <w:ind w:firstLine="708"/>
        <w:jc w:val="both"/>
        <w:rPr>
          <w:rFonts w:ascii="Arial" w:hAnsi="Arial"/>
          <w:sz w:val="22"/>
          <w:szCs w:val="22"/>
        </w:rPr>
      </w:pPr>
    </w:p>
    <w:p w:rsidR="0035257E" w:rsidRPr="0035257E" w:rsidRDefault="0035257E" w:rsidP="003459B4">
      <w:pPr>
        <w:ind w:firstLine="708"/>
        <w:jc w:val="both"/>
        <w:rPr>
          <w:rFonts w:ascii="Arial" w:hAnsi="Arial"/>
          <w:sz w:val="22"/>
          <w:szCs w:val="22"/>
        </w:rPr>
      </w:pPr>
      <w:r w:rsidRPr="0035257E">
        <w:rPr>
          <w:rFonts w:ascii="Arial" w:hAnsi="Arial"/>
          <w:sz w:val="22"/>
          <w:szCs w:val="22"/>
        </w:rPr>
        <w:t>Al ser exig</w:t>
      </w:r>
      <w:r w:rsidR="003459B4">
        <w:rPr>
          <w:rFonts w:ascii="Arial" w:hAnsi="Arial"/>
          <w:sz w:val="22"/>
          <w:szCs w:val="22"/>
        </w:rPr>
        <w:t xml:space="preserve">ido por Normativa, se </w:t>
      </w:r>
      <w:r w:rsidRPr="0035257E">
        <w:rPr>
          <w:rFonts w:ascii="Arial" w:hAnsi="Arial"/>
          <w:sz w:val="22"/>
          <w:szCs w:val="22"/>
        </w:rPr>
        <w:t xml:space="preserve"> iluminar</w:t>
      </w:r>
      <w:r w:rsidR="003459B4">
        <w:rPr>
          <w:rFonts w:ascii="Arial" w:hAnsi="Arial"/>
          <w:sz w:val="22"/>
          <w:szCs w:val="22"/>
        </w:rPr>
        <w:t>án</w:t>
      </w:r>
      <w:r w:rsidRPr="0035257E">
        <w:rPr>
          <w:rFonts w:ascii="Arial" w:hAnsi="Arial"/>
          <w:sz w:val="22"/>
          <w:szCs w:val="22"/>
        </w:rPr>
        <w:t xml:space="preserve"> los extintores y bocas de incendio</w:t>
      </w:r>
      <w:r w:rsidR="003459B4">
        <w:rPr>
          <w:rFonts w:ascii="Arial" w:hAnsi="Arial"/>
          <w:sz w:val="22"/>
          <w:szCs w:val="22"/>
        </w:rPr>
        <w:t>.</w:t>
      </w:r>
    </w:p>
    <w:p w:rsidR="0035257E" w:rsidRPr="0035257E" w:rsidRDefault="0035257E" w:rsidP="003459B4">
      <w:pPr>
        <w:ind w:firstLine="708"/>
        <w:jc w:val="both"/>
        <w:rPr>
          <w:rFonts w:ascii="Arial" w:hAnsi="Arial"/>
          <w:sz w:val="22"/>
          <w:szCs w:val="22"/>
        </w:rPr>
      </w:pPr>
    </w:p>
    <w:p w:rsidR="0035257E" w:rsidRDefault="0035257E" w:rsidP="003459B4">
      <w:pPr>
        <w:ind w:firstLine="708"/>
        <w:jc w:val="both"/>
        <w:rPr>
          <w:rFonts w:ascii="Arial" w:hAnsi="Arial"/>
          <w:sz w:val="22"/>
          <w:szCs w:val="22"/>
        </w:rPr>
      </w:pPr>
    </w:p>
    <w:p w:rsidR="00F672C5" w:rsidRDefault="00F672C5" w:rsidP="003459B4">
      <w:pPr>
        <w:ind w:firstLine="708"/>
        <w:jc w:val="both"/>
        <w:rPr>
          <w:rFonts w:ascii="Arial" w:hAnsi="Arial"/>
          <w:sz w:val="22"/>
          <w:szCs w:val="22"/>
        </w:rPr>
      </w:pPr>
    </w:p>
    <w:p w:rsidR="00F672C5" w:rsidRPr="0035257E" w:rsidRDefault="00F672C5" w:rsidP="003459B4">
      <w:pPr>
        <w:ind w:firstLine="708"/>
        <w:jc w:val="both"/>
        <w:rPr>
          <w:rFonts w:ascii="Arial" w:hAnsi="Arial"/>
          <w:sz w:val="22"/>
          <w:szCs w:val="22"/>
        </w:rPr>
      </w:pPr>
    </w:p>
    <w:p w:rsidR="00C45088" w:rsidRDefault="00C45088" w:rsidP="003459B4">
      <w:pPr>
        <w:jc w:val="both"/>
        <w:rPr>
          <w:rFonts w:ascii="Arial" w:hAnsi="Arial"/>
          <w:b/>
          <w:bCs/>
          <w:sz w:val="22"/>
          <w:szCs w:val="22"/>
        </w:rPr>
      </w:pPr>
    </w:p>
    <w:p w:rsidR="0035257E" w:rsidRPr="0035257E" w:rsidRDefault="0035257E" w:rsidP="003459B4">
      <w:pPr>
        <w:ind w:firstLine="708"/>
        <w:jc w:val="both"/>
        <w:rPr>
          <w:rFonts w:ascii="Arial" w:hAnsi="Arial"/>
          <w:b/>
          <w:bCs/>
          <w:sz w:val="22"/>
          <w:szCs w:val="22"/>
        </w:rPr>
      </w:pPr>
      <w:r w:rsidRPr="0035257E">
        <w:rPr>
          <w:rFonts w:ascii="Arial" w:hAnsi="Arial"/>
          <w:b/>
          <w:bCs/>
          <w:sz w:val="22"/>
          <w:szCs w:val="22"/>
        </w:rPr>
        <w:lastRenderedPageBreak/>
        <w:t>Distribución de los Elementos de Señalización</w:t>
      </w:r>
    </w:p>
    <w:p w:rsidR="0035257E" w:rsidRPr="0035257E" w:rsidRDefault="0035257E" w:rsidP="003459B4">
      <w:pPr>
        <w:ind w:firstLine="708"/>
        <w:jc w:val="both"/>
        <w:rPr>
          <w:rFonts w:ascii="Arial" w:hAnsi="Arial"/>
          <w:sz w:val="22"/>
          <w:szCs w:val="22"/>
        </w:rPr>
      </w:pPr>
    </w:p>
    <w:p w:rsidR="0035257E" w:rsidRPr="0035257E" w:rsidRDefault="0035257E" w:rsidP="003459B4">
      <w:pPr>
        <w:ind w:firstLine="708"/>
        <w:jc w:val="both"/>
        <w:rPr>
          <w:rFonts w:ascii="Arial" w:hAnsi="Arial"/>
          <w:sz w:val="22"/>
          <w:szCs w:val="22"/>
        </w:rPr>
      </w:pPr>
      <w:r w:rsidRPr="0035257E">
        <w:rPr>
          <w:rFonts w:ascii="Arial" w:hAnsi="Arial"/>
          <w:sz w:val="22"/>
          <w:szCs w:val="22"/>
        </w:rPr>
        <w:t>Se han señalizado:</w:t>
      </w:r>
    </w:p>
    <w:p w:rsidR="0035257E" w:rsidRPr="0035257E" w:rsidRDefault="0035257E" w:rsidP="003459B4">
      <w:pPr>
        <w:ind w:firstLine="708"/>
        <w:jc w:val="both"/>
        <w:rPr>
          <w:rFonts w:ascii="Arial" w:hAnsi="Arial"/>
          <w:sz w:val="22"/>
          <w:szCs w:val="22"/>
        </w:rPr>
      </w:pPr>
    </w:p>
    <w:p w:rsidR="0035257E" w:rsidRPr="0035257E" w:rsidRDefault="0035257E" w:rsidP="00DA1FF4">
      <w:pPr>
        <w:numPr>
          <w:ilvl w:val="0"/>
          <w:numId w:val="7"/>
        </w:numPr>
        <w:ind w:left="0" w:firstLine="708"/>
        <w:jc w:val="both"/>
        <w:rPr>
          <w:rFonts w:ascii="Arial" w:hAnsi="Arial"/>
          <w:sz w:val="22"/>
          <w:szCs w:val="22"/>
        </w:rPr>
      </w:pPr>
      <w:r w:rsidRPr="0035257E">
        <w:rPr>
          <w:rFonts w:ascii="Arial" w:hAnsi="Arial"/>
          <w:sz w:val="22"/>
          <w:szCs w:val="22"/>
        </w:rPr>
        <w:t xml:space="preserve">El acceso a las escaleras en todas las plantas. </w:t>
      </w:r>
    </w:p>
    <w:p w:rsidR="0035257E" w:rsidRPr="0035257E" w:rsidRDefault="0035257E" w:rsidP="00DA1FF4">
      <w:pPr>
        <w:numPr>
          <w:ilvl w:val="0"/>
          <w:numId w:val="7"/>
        </w:numPr>
        <w:ind w:left="0" w:firstLine="708"/>
        <w:jc w:val="both"/>
        <w:rPr>
          <w:rFonts w:ascii="Arial" w:hAnsi="Arial"/>
          <w:sz w:val="22"/>
          <w:szCs w:val="22"/>
        </w:rPr>
      </w:pPr>
      <w:r w:rsidRPr="0035257E">
        <w:rPr>
          <w:rFonts w:ascii="Arial" w:hAnsi="Arial"/>
          <w:sz w:val="22"/>
          <w:szCs w:val="22"/>
        </w:rPr>
        <w:t xml:space="preserve">Las salidas de todas la escaleras en la planta </w:t>
      </w:r>
    </w:p>
    <w:p w:rsidR="0035257E" w:rsidRPr="0035257E" w:rsidRDefault="0035257E" w:rsidP="00DA1FF4">
      <w:pPr>
        <w:numPr>
          <w:ilvl w:val="0"/>
          <w:numId w:val="7"/>
        </w:numPr>
        <w:ind w:left="0" w:firstLine="708"/>
        <w:jc w:val="both"/>
        <w:rPr>
          <w:rFonts w:ascii="Arial" w:hAnsi="Arial"/>
          <w:sz w:val="22"/>
          <w:szCs w:val="22"/>
        </w:rPr>
      </w:pPr>
      <w:r w:rsidRPr="0035257E">
        <w:rPr>
          <w:rFonts w:ascii="Arial" w:hAnsi="Arial"/>
          <w:sz w:val="22"/>
          <w:szCs w:val="22"/>
        </w:rPr>
        <w:t xml:space="preserve">Las salidas al exterior en la planta  </w:t>
      </w:r>
    </w:p>
    <w:p w:rsidR="0035257E" w:rsidRPr="0035257E" w:rsidRDefault="0035257E" w:rsidP="00DA1FF4">
      <w:pPr>
        <w:numPr>
          <w:ilvl w:val="0"/>
          <w:numId w:val="7"/>
        </w:numPr>
        <w:ind w:left="0" w:firstLine="708"/>
        <w:jc w:val="both"/>
        <w:rPr>
          <w:rFonts w:ascii="Arial" w:hAnsi="Arial"/>
          <w:sz w:val="22"/>
          <w:szCs w:val="22"/>
        </w:rPr>
      </w:pPr>
      <w:r w:rsidRPr="0035257E">
        <w:rPr>
          <w:rFonts w:ascii="Arial" w:hAnsi="Arial"/>
          <w:sz w:val="22"/>
          <w:szCs w:val="22"/>
        </w:rPr>
        <w:t>Cambios de dirección en el recorrido de Evacuación</w:t>
      </w:r>
    </w:p>
    <w:p w:rsidR="0035257E" w:rsidRPr="0035257E" w:rsidRDefault="0035257E" w:rsidP="003459B4">
      <w:pPr>
        <w:ind w:firstLine="708"/>
        <w:jc w:val="both"/>
        <w:rPr>
          <w:rFonts w:ascii="Arial" w:hAnsi="Arial"/>
          <w:sz w:val="22"/>
          <w:szCs w:val="22"/>
        </w:rPr>
      </w:pPr>
    </w:p>
    <w:p w:rsidR="0035257E" w:rsidRPr="0035257E" w:rsidRDefault="0035257E" w:rsidP="003459B4">
      <w:pPr>
        <w:ind w:firstLine="708"/>
        <w:jc w:val="both"/>
        <w:rPr>
          <w:rFonts w:ascii="Arial" w:hAnsi="Arial"/>
          <w:sz w:val="22"/>
          <w:szCs w:val="22"/>
        </w:rPr>
      </w:pPr>
      <w:r w:rsidRPr="0035257E">
        <w:rPr>
          <w:rFonts w:ascii="Arial" w:hAnsi="Arial"/>
          <w:sz w:val="22"/>
          <w:szCs w:val="22"/>
        </w:rPr>
        <w:t>Se ha intentado mantener un nivel de señalización suficiente y no excesivo tal, evitando así situaciones contradictorias que pueden confundir a los ocupantes del edificio a evacuar.</w:t>
      </w:r>
    </w:p>
    <w:p w:rsidR="002779DC" w:rsidRPr="0035257E" w:rsidRDefault="002779DC" w:rsidP="003459B4">
      <w:pPr>
        <w:ind w:firstLine="708"/>
        <w:jc w:val="both"/>
        <w:rPr>
          <w:rFonts w:ascii="Arial" w:hAnsi="Arial"/>
          <w:b/>
          <w:bCs/>
          <w:i/>
          <w:iCs/>
          <w:sz w:val="22"/>
          <w:szCs w:val="22"/>
        </w:rPr>
      </w:pPr>
    </w:p>
    <w:p w:rsidR="002779DC" w:rsidRPr="0035257E" w:rsidRDefault="002779DC" w:rsidP="003459B4">
      <w:pPr>
        <w:ind w:firstLine="708"/>
        <w:jc w:val="both"/>
        <w:rPr>
          <w:rFonts w:ascii="Arial" w:hAnsi="Arial"/>
          <w:sz w:val="22"/>
          <w:szCs w:val="22"/>
        </w:rPr>
      </w:pPr>
      <w:r w:rsidRPr="0035257E">
        <w:rPr>
          <w:rFonts w:ascii="Arial" w:hAnsi="Arial"/>
          <w:b/>
          <w:bCs/>
          <w:i/>
          <w:iCs/>
          <w:sz w:val="22"/>
          <w:szCs w:val="22"/>
        </w:rPr>
        <w:t>ITC 28 DEL REGLAMENTO DE BAJA TENSIÓN]</w:t>
      </w:r>
    </w:p>
    <w:p w:rsidR="002779DC" w:rsidRPr="0035257E" w:rsidRDefault="002779DC" w:rsidP="003459B4">
      <w:pPr>
        <w:ind w:firstLine="708"/>
        <w:jc w:val="both"/>
        <w:rPr>
          <w:rFonts w:ascii="Arial" w:hAnsi="Arial"/>
          <w:sz w:val="22"/>
          <w:szCs w:val="22"/>
        </w:rPr>
      </w:pPr>
    </w:p>
    <w:p w:rsidR="002779DC" w:rsidRPr="0035257E" w:rsidRDefault="002779DC" w:rsidP="003459B4">
      <w:pPr>
        <w:ind w:firstLine="708"/>
        <w:jc w:val="both"/>
        <w:rPr>
          <w:rFonts w:ascii="Arial" w:hAnsi="Arial"/>
          <w:sz w:val="22"/>
          <w:szCs w:val="22"/>
        </w:rPr>
      </w:pPr>
      <w:r w:rsidRPr="0035257E">
        <w:rPr>
          <w:rFonts w:ascii="Arial" w:hAnsi="Arial"/>
          <w:sz w:val="22"/>
          <w:szCs w:val="22"/>
        </w:rPr>
        <w:t xml:space="preserve">3.3 </w:t>
      </w:r>
      <w:r w:rsidRPr="0035257E">
        <w:rPr>
          <w:rFonts w:ascii="Arial" w:hAnsi="Arial"/>
          <w:i/>
          <w:iCs/>
          <w:sz w:val="22"/>
          <w:szCs w:val="22"/>
        </w:rPr>
        <w:t>Lugares en que deberán instalarse alumbrado de emergencia</w:t>
      </w:r>
      <w:r w:rsidRPr="0035257E">
        <w:rPr>
          <w:rFonts w:ascii="Arial" w:hAnsi="Arial"/>
          <w:sz w:val="22"/>
          <w:szCs w:val="22"/>
        </w:rPr>
        <w:t xml:space="preserve"> </w:t>
      </w:r>
    </w:p>
    <w:p w:rsidR="002779DC" w:rsidRPr="0035257E" w:rsidRDefault="002779DC" w:rsidP="003459B4">
      <w:pPr>
        <w:ind w:firstLine="708"/>
        <w:jc w:val="both"/>
        <w:rPr>
          <w:rFonts w:ascii="Arial" w:hAnsi="Arial"/>
          <w:sz w:val="22"/>
          <w:szCs w:val="22"/>
        </w:rPr>
      </w:pPr>
    </w:p>
    <w:p w:rsidR="002779DC" w:rsidRPr="0035257E" w:rsidRDefault="002779DC" w:rsidP="003459B4">
      <w:pPr>
        <w:ind w:firstLine="708"/>
        <w:jc w:val="both"/>
        <w:rPr>
          <w:rFonts w:ascii="Arial" w:hAnsi="Arial"/>
          <w:sz w:val="22"/>
          <w:szCs w:val="22"/>
          <w:u w:val="single"/>
        </w:rPr>
      </w:pPr>
      <w:r w:rsidRPr="0035257E">
        <w:rPr>
          <w:rFonts w:ascii="Arial" w:hAnsi="Arial"/>
          <w:sz w:val="22"/>
          <w:szCs w:val="22"/>
          <w:u w:val="single"/>
        </w:rPr>
        <w:t>3.3.1 Con alumbrado de seguridad</w:t>
      </w:r>
    </w:p>
    <w:p w:rsidR="002779DC" w:rsidRPr="0035257E" w:rsidRDefault="002779DC" w:rsidP="003459B4">
      <w:pPr>
        <w:ind w:firstLine="708"/>
        <w:jc w:val="both"/>
        <w:rPr>
          <w:rFonts w:ascii="Arial" w:hAnsi="Arial"/>
          <w:sz w:val="22"/>
          <w:szCs w:val="22"/>
        </w:rPr>
      </w:pPr>
    </w:p>
    <w:p w:rsidR="002779DC" w:rsidRDefault="002779DC" w:rsidP="003459B4">
      <w:pPr>
        <w:ind w:firstLine="708"/>
        <w:jc w:val="both"/>
        <w:rPr>
          <w:rFonts w:ascii="Arial" w:hAnsi="Arial"/>
          <w:sz w:val="22"/>
          <w:szCs w:val="22"/>
        </w:rPr>
      </w:pPr>
      <w:r w:rsidRPr="0035257E">
        <w:rPr>
          <w:rFonts w:ascii="Arial" w:hAnsi="Arial"/>
          <w:sz w:val="22"/>
          <w:szCs w:val="22"/>
        </w:rPr>
        <w:t>Es obligatorio situar el alumbrado de seguridad en las siguientes zonas de los locales de pública concurrencia:</w:t>
      </w:r>
    </w:p>
    <w:p w:rsidR="003459B4" w:rsidRPr="0035257E" w:rsidRDefault="003459B4" w:rsidP="003459B4">
      <w:pPr>
        <w:ind w:firstLine="708"/>
        <w:jc w:val="both"/>
        <w:rPr>
          <w:rFonts w:ascii="Arial" w:hAnsi="Arial"/>
          <w:sz w:val="22"/>
          <w:szCs w:val="22"/>
        </w:rPr>
      </w:pPr>
    </w:p>
    <w:p w:rsidR="002779DC" w:rsidRPr="0035257E" w:rsidRDefault="002779DC" w:rsidP="00DA1FF4">
      <w:pPr>
        <w:numPr>
          <w:ilvl w:val="0"/>
          <w:numId w:val="11"/>
        </w:numPr>
        <w:ind w:left="993" w:hanging="285"/>
        <w:jc w:val="both"/>
        <w:rPr>
          <w:rFonts w:ascii="Arial" w:hAnsi="Arial"/>
          <w:sz w:val="22"/>
          <w:szCs w:val="22"/>
        </w:rPr>
      </w:pPr>
      <w:r w:rsidRPr="0035257E">
        <w:rPr>
          <w:rFonts w:ascii="Arial" w:hAnsi="Arial"/>
          <w:sz w:val="22"/>
          <w:szCs w:val="22"/>
        </w:rPr>
        <w:t>en todos los recintos cuya ocupación sea mayor de 100 personas</w:t>
      </w:r>
    </w:p>
    <w:p w:rsidR="002779DC" w:rsidRPr="0035257E" w:rsidRDefault="002779DC" w:rsidP="00DA1FF4">
      <w:pPr>
        <w:numPr>
          <w:ilvl w:val="0"/>
          <w:numId w:val="11"/>
        </w:numPr>
        <w:ind w:left="993" w:hanging="285"/>
        <w:jc w:val="both"/>
        <w:rPr>
          <w:rFonts w:ascii="Arial" w:hAnsi="Arial"/>
          <w:sz w:val="22"/>
          <w:szCs w:val="22"/>
        </w:rPr>
      </w:pPr>
      <w:r w:rsidRPr="0035257E">
        <w:rPr>
          <w:rFonts w:ascii="Arial" w:hAnsi="Arial"/>
          <w:sz w:val="22"/>
          <w:szCs w:val="22"/>
        </w:rPr>
        <w:t>los recorridos generales de evacuación de zonas destinadas a usos residencial u hospitalario y los de zonas destinadas a cualquier otro uso que estén previstos para la evacuación de más de 100 personas.</w:t>
      </w:r>
    </w:p>
    <w:p w:rsidR="002779DC" w:rsidRPr="0035257E" w:rsidRDefault="002779DC" w:rsidP="00DA1FF4">
      <w:pPr>
        <w:numPr>
          <w:ilvl w:val="0"/>
          <w:numId w:val="11"/>
        </w:numPr>
        <w:ind w:left="993" w:hanging="285"/>
        <w:jc w:val="both"/>
        <w:rPr>
          <w:rFonts w:ascii="Arial" w:hAnsi="Arial"/>
          <w:sz w:val="22"/>
          <w:szCs w:val="22"/>
        </w:rPr>
      </w:pPr>
      <w:r w:rsidRPr="0035257E">
        <w:rPr>
          <w:rFonts w:ascii="Arial" w:hAnsi="Arial"/>
          <w:sz w:val="22"/>
          <w:szCs w:val="22"/>
        </w:rPr>
        <w:t>en los aseos generales de planta en edificios de acceso público.</w:t>
      </w:r>
    </w:p>
    <w:p w:rsidR="002779DC" w:rsidRPr="0035257E" w:rsidRDefault="002779DC" w:rsidP="00DA1FF4">
      <w:pPr>
        <w:numPr>
          <w:ilvl w:val="0"/>
          <w:numId w:val="11"/>
        </w:numPr>
        <w:ind w:left="993" w:hanging="285"/>
        <w:jc w:val="both"/>
        <w:rPr>
          <w:rFonts w:ascii="Arial" w:hAnsi="Arial"/>
          <w:sz w:val="22"/>
          <w:szCs w:val="22"/>
        </w:rPr>
      </w:pPr>
      <w:r w:rsidRPr="0035257E">
        <w:rPr>
          <w:rFonts w:ascii="Arial" w:hAnsi="Arial"/>
          <w:sz w:val="22"/>
          <w:szCs w:val="22"/>
        </w:rPr>
        <w:t>en los estacionamientos cerrados y cubiertos para más de 5 vehículos, incluidos los pasillos y las escaleras que conduzcan desde aquellos hasta el exterior o hasta las zonas generales del edificio.</w:t>
      </w:r>
    </w:p>
    <w:p w:rsidR="002779DC" w:rsidRPr="0035257E" w:rsidRDefault="002779DC" w:rsidP="00DA1FF4">
      <w:pPr>
        <w:numPr>
          <w:ilvl w:val="0"/>
          <w:numId w:val="11"/>
        </w:numPr>
        <w:ind w:left="993" w:hanging="285"/>
        <w:jc w:val="both"/>
        <w:rPr>
          <w:rFonts w:ascii="Arial" w:hAnsi="Arial"/>
          <w:sz w:val="22"/>
          <w:szCs w:val="22"/>
        </w:rPr>
      </w:pPr>
      <w:r w:rsidRPr="0035257E">
        <w:rPr>
          <w:rFonts w:ascii="Arial" w:hAnsi="Arial"/>
          <w:sz w:val="22"/>
          <w:szCs w:val="22"/>
        </w:rPr>
        <w:t>en los locales que alberguen equipos generales de las instalaciones de protección.</w:t>
      </w:r>
    </w:p>
    <w:p w:rsidR="002779DC" w:rsidRPr="0035257E" w:rsidRDefault="002779DC" w:rsidP="00DA1FF4">
      <w:pPr>
        <w:numPr>
          <w:ilvl w:val="0"/>
          <w:numId w:val="11"/>
        </w:numPr>
        <w:ind w:left="993" w:hanging="285"/>
        <w:jc w:val="both"/>
        <w:rPr>
          <w:rFonts w:ascii="Arial" w:hAnsi="Arial"/>
          <w:sz w:val="22"/>
          <w:szCs w:val="22"/>
        </w:rPr>
      </w:pPr>
      <w:r w:rsidRPr="0035257E">
        <w:rPr>
          <w:rFonts w:ascii="Arial" w:hAnsi="Arial"/>
          <w:sz w:val="22"/>
          <w:szCs w:val="22"/>
        </w:rPr>
        <w:t>en las salidas de emergencia y en las señales de seguridad reglamentarias.</w:t>
      </w:r>
    </w:p>
    <w:p w:rsidR="002779DC" w:rsidRPr="0035257E" w:rsidRDefault="002779DC" w:rsidP="00DA1FF4">
      <w:pPr>
        <w:numPr>
          <w:ilvl w:val="0"/>
          <w:numId w:val="11"/>
        </w:numPr>
        <w:ind w:left="993" w:hanging="285"/>
        <w:jc w:val="both"/>
        <w:rPr>
          <w:rFonts w:ascii="Arial" w:hAnsi="Arial"/>
          <w:sz w:val="22"/>
          <w:szCs w:val="22"/>
        </w:rPr>
      </w:pPr>
      <w:r w:rsidRPr="0035257E">
        <w:rPr>
          <w:rFonts w:ascii="Arial" w:hAnsi="Arial"/>
          <w:sz w:val="22"/>
          <w:szCs w:val="22"/>
        </w:rPr>
        <w:t>en todo cambio de dirección de la ruta de evacuación.</w:t>
      </w:r>
    </w:p>
    <w:p w:rsidR="002779DC" w:rsidRPr="0035257E" w:rsidRDefault="002779DC" w:rsidP="00DA1FF4">
      <w:pPr>
        <w:numPr>
          <w:ilvl w:val="0"/>
          <w:numId w:val="11"/>
        </w:numPr>
        <w:ind w:left="993" w:hanging="285"/>
        <w:jc w:val="both"/>
        <w:rPr>
          <w:rFonts w:ascii="Arial" w:hAnsi="Arial"/>
          <w:sz w:val="22"/>
          <w:szCs w:val="22"/>
        </w:rPr>
      </w:pPr>
      <w:r w:rsidRPr="0035257E">
        <w:rPr>
          <w:rFonts w:ascii="Arial" w:hAnsi="Arial"/>
          <w:sz w:val="22"/>
          <w:szCs w:val="22"/>
        </w:rPr>
        <w:t>en toda intersección de pasillos con las rutas de evacuación.</w:t>
      </w:r>
    </w:p>
    <w:p w:rsidR="002779DC" w:rsidRPr="0035257E" w:rsidRDefault="002779DC" w:rsidP="00DA1FF4">
      <w:pPr>
        <w:numPr>
          <w:ilvl w:val="0"/>
          <w:numId w:val="11"/>
        </w:numPr>
        <w:ind w:left="993" w:hanging="285"/>
        <w:jc w:val="both"/>
        <w:rPr>
          <w:rFonts w:ascii="Arial" w:hAnsi="Arial"/>
          <w:sz w:val="22"/>
          <w:szCs w:val="22"/>
        </w:rPr>
      </w:pPr>
      <w:r w:rsidRPr="0035257E">
        <w:rPr>
          <w:rFonts w:ascii="Arial" w:hAnsi="Arial"/>
          <w:sz w:val="22"/>
          <w:szCs w:val="22"/>
        </w:rPr>
        <w:t>en el exterior del edificio, en la vecindad inmediata a la salida</w:t>
      </w:r>
    </w:p>
    <w:p w:rsidR="002779DC" w:rsidRPr="0035257E" w:rsidRDefault="002779DC" w:rsidP="00DA1FF4">
      <w:pPr>
        <w:numPr>
          <w:ilvl w:val="0"/>
          <w:numId w:val="11"/>
        </w:numPr>
        <w:ind w:left="993" w:hanging="285"/>
        <w:jc w:val="both"/>
        <w:rPr>
          <w:rFonts w:ascii="Arial" w:hAnsi="Arial"/>
          <w:sz w:val="22"/>
          <w:szCs w:val="22"/>
        </w:rPr>
      </w:pPr>
      <w:r w:rsidRPr="0035257E">
        <w:rPr>
          <w:rFonts w:ascii="Arial" w:hAnsi="Arial"/>
          <w:sz w:val="22"/>
          <w:szCs w:val="22"/>
        </w:rPr>
        <w:t xml:space="preserve">cerca </w:t>
      </w:r>
      <w:r w:rsidRPr="0035257E">
        <w:rPr>
          <w:rFonts w:ascii="Arial" w:hAnsi="Arial"/>
          <w:sz w:val="22"/>
          <w:szCs w:val="22"/>
          <w:vertAlign w:val="superscript"/>
        </w:rPr>
        <w:t>(1)</w:t>
      </w:r>
      <w:r w:rsidRPr="0035257E">
        <w:rPr>
          <w:rFonts w:ascii="Arial" w:hAnsi="Arial"/>
          <w:sz w:val="22"/>
          <w:szCs w:val="22"/>
        </w:rPr>
        <w:t xml:space="preserve"> de las escaleras, de manera que cada tramo de escaleras reciba una iluminación directa.</w:t>
      </w:r>
    </w:p>
    <w:p w:rsidR="002779DC" w:rsidRPr="0035257E" w:rsidRDefault="002779DC" w:rsidP="00DA1FF4">
      <w:pPr>
        <w:numPr>
          <w:ilvl w:val="0"/>
          <w:numId w:val="11"/>
        </w:numPr>
        <w:ind w:left="993" w:hanging="285"/>
        <w:jc w:val="both"/>
        <w:rPr>
          <w:rFonts w:ascii="Arial" w:hAnsi="Arial"/>
          <w:sz w:val="22"/>
          <w:szCs w:val="22"/>
        </w:rPr>
      </w:pPr>
      <w:r w:rsidRPr="0035257E">
        <w:rPr>
          <w:rFonts w:ascii="Arial" w:hAnsi="Arial"/>
          <w:sz w:val="22"/>
          <w:szCs w:val="22"/>
        </w:rPr>
        <w:t xml:space="preserve">cerca </w:t>
      </w:r>
      <w:r w:rsidRPr="0035257E">
        <w:rPr>
          <w:rFonts w:ascii="Arial" w:hAnsi="Arial"/>
          <w:sz w:val="22"/>
          <w:szCs w:val="22"/>
          <w:vertAlign w:val="superscript"/>
        </w:rPr>
        <w:t>(1)</w:t>
      </w:r>
      <w:r w:rsidRPr="0035257E">
        <w:rPr>
          <w:rFonts w:ascii="Arial" w:hAnsi="Arial"/>
          <w:sz w:val="22"/>
          <w:szCs w:val="22"/>
        </w:rPr>
        <w:t xml:space="preserve"> de cada cambio de nivel.</w:t>
      </w:r>
    </w:p>
    <w:p w:rsidR="002779DC" w:rsidRPr="0035257E" w:rsidRDefault="002779DC" w:rsidP="00DA1FF4">
      <w:pPr>
        <w:numPr>
          <w:ilvl w:val="0"/>
          <w:numId w:val="11"/>
        </w:numPr>
        <w:ind w:left="993" w:hanging="285"/>
        <w:jc w:val="both"/>
        <w:rPr>
          <w:rFonts w:ascii="Arial" w:hAnsi="Arial"/>
          <w:sz w:val="22"/>
          <w:szCs w:val="22"/>
        </w:rPr>
      </w:pPr>
      <w:r w:rsidRPr="0035257E">
        <w:rPr>
          <w:rFonts w:ascii="Arial" w:hAnsi="Arial"/>
          <w:sz w:val="22"/>
          <w:szCs w:val="22"/>
        </w:rPr>
        <w:t xml:space="preserve">cerca </w:t>
      </w:r>
      <w:r w:rsidRPr="0035257E">
        <w:rPr>
          <w:rFonts w:ascii="Arial" w:hAnsi="Arial"/>
          <w:sz w:val="22"/>
          <w:szCs w:val="22"/>
          <w:vertAlign w:val="superscript"/>
        </w:rPr>
        <w:t>(1)</w:t>
      </w:r>
      <w:r w:rsidRPr="0035257E">
        <w:rPr>
          <w:rFonts w:ascii="Arial" w:hAnsi="Arial"/>
          <w:sz w:val="22"/>
          <w:szCs w:val="22"/>
        </w:rPr>
        <w:t xml:space="preserve"> de cada puesto de primeros auxilios.</w:t>
      </w:r>
    </w:p>
    <w:p w:rsidR="002779DC" w:rsidRPr="0035257E" w:rsidRDefault="002779DC" w:rsidP="00DA1FF4">
      <w:pPr>
        <w:numPr>
          <w:ilvl w:val="0"/>
          <w:numId w:val="11"/>
        </w:numPr>
        <w:ind w:left="993" w:hanging="285"/>
        <w:jc w:val="both"/>
        <w:rPr>
          <w:rFonts w:ascii="Arial" w:hAnsi="Arial"/>
          <w:sz w:val="22"/>
          <w:szCs w:val="22"/>
        </w:rPr>
      </w:pPr>
      <w:r w:rsidRPr="0035257E">
        <w:rPr>
          <w:rFonts w:ascii="Arial" w:hAnsi="Arial"/>
          <w:sz w:val="22"/>
          <w:szCs w:val="22"/>
        </w:rPr>
        <w:t xml:space="preserve">cerca </w:t>
      </w:r>
      <w:r w:rsidRPr="0035257E">
        <w:rPr>
          <w:rFonts w:ascii="Arial" w:hAnsi="Arial"/>
          <w:sz w:val="22"/>
          <w:szCs w:val="22"/>
          <w:vertAlign w:val="superscript"/>
        </w:rPr>
        <w:t>(1)</w:t>
      </w:r>
      <w:r w:rsidRPr="0035257E">
        <w:rPr>
          <w:rFonts w:ascii="Arial" w:hAnsi="Arial"/>
          <w:sz w:val="22"/>
          <w:szCs w:val="22"/>
        </w:rPr>
        <w:t xml:space="preserve"> de cada equipo manual destinado a la prevención y extinción de incendios.</w:t>
      </w:r>
    </w:p>
    <w:p w:rsidR="002779DC" w:rsidRPr="0035257E" w:rsidRDefault="002779DC" w:rsidP="00DA1FF4">
      <w:pPr>
        <w:numPr>
          <w:ilvl w:val="0"/>
          <w:numId w:val="11"/>
        </w:numPr>
        <w:ind w:left="993" w:hanging="285"/>
        <w:jc w:val="both"/>
        <w:rPr>
          <w:rFonts w:ascii="Arial" w:hAnsi="Arial"/>
          <w:sz w:val="22"/>
          <w:szCs w:val="22"/>
        </w:rPr>
      </w:pPr>
      <w:r w:rsidRPr="0035257E">
        <w:rPr>
          <w:rFonts w:ascii="Arial" w:hAnsi="Arial"/>
          <w:sz w:val="22"/>
          <w:szCs w:val="22"/>
        </w:rPr>
        <w:t>en los cuadros de distribución de la instalación de alumbrado de las zonas indicadas anteriormente</w:t>
      </w:r>
    </w:p>
    <w:p w:rsidR="002779DC" w:rsidRPr="0035257E" w:rsidRDefault="002779DC" w:rsidP="003459B4">
      <w:pPr>
        <w:ind w:firstLine="708"/>
        <w:jc w:val="both"/>
        <w:rPr>
          <w:rFonts w:ascii="Arial" w:hAnsi="Arial"/>
          <w:sz w:val="22"/>
          <w:szCs w:val="22"/>
        </w:rPr>
      </w:pPr>
    </w:p>
    <w:p w:rsidR="002779DC" w:rsidRPr="0035257E" w:rsidRDefault="002779DC" w:rsidP="003459B4">
      <w:pPr>
        <w:ind w:firstLine="708"/>
        <w:jc w:val="both"/>
        <w:rPr>
          <w:rFonts w:ascii="Arial" w:hAnsi="Arial"/>
          <w:sz w:val="22"/>
          <w:szCs w:val="22"/>
        </w:rPr>
      </w:pPr>
      <w:r w:rsidRPr="0035257E">
        <w:rPr>
          <w:rFonts w:ascii="Arial" w:hAnsi="Arial"/>
          <w:sz w:val="22"/>
          <w:szCs w:val="22"/>
          <w:vertAlign w:val="superscript"/>
        </w:rPr>
        <w:t xml:space="preserve">(1) </w:t>
      </w:r>
      <w:r w:rsidRPr="0035257E">
        <w:rPr>
          <w:rFonts w:ascii="Arial" w:hAnsi="Arial"/>
          <w:sz w:val="22"/>
          <w:szCs w:val="22"/>
        </w:rPr>
        <w:t xml:space="preserve">Cerca significa a una distancia inferior a </w:t>
      </w:r>
      <w:smartTag w:uri="urn:schemas-microsoft-com:office:smarttags" w:element="metricconverter">
        <w:smartTagPr>
          <w:attr w:name="ProductID" w:val="2 metros"/>
        </w:smartTagPr>
        <w:r w:rsidRPr="0035257E">
          <w:rPr>
            <w:rFonts w:ascii="Arial" w:hAnsi="Arial"/>
            <w:sz w:val="22"/>
            <w:szCs w:val="22"/>
          </w:rPr>
          <w:t>2 metros</w:t>
        </w:r>
      </w:smartTag>
      <w:r w:rsidRPr="0035257E">
        <w:rPr>
          <w:rFonts w:ascii="Arial" w:hAnsi="Arial"/>
          <w:sz w:val="22"/>
          <w:szCs w:val="22"/>
        </w:rPr>
        <w:t>, medida horizontalmente</w:t>
      </w:r>
    </w:p>
    <w:p w:rsidR="002779DC" w:rsidRPr="0035257E" w:rsidRDefault="002779DC" w:rsidP="002779DC">
      <w:pPr>
        <w:ind w:firstLine="708"/>
        <w:jc w:val="both"/>
        <w:rPr>
          <w:rFonts w:ascii="Arial" w:hAnsi="Arial"/>
          <w:sz w:val="22"/>
          <w:szCs w:val="22"/>
        </w:rPr>
      </w:pPr>
    </w:p>
    <w:p w:rsidR="002779DC" w:rsidRPr="0035257E" w:rsidRDefault="002779DC" w:rsidP="003459B4">
      <w:pPr>
        <w:ind w:firstLine="708"/>
        <w:jc w:val="both"/>
        <w:rPr>
          <w:rFonts w:ascii="Arial" w:hAnsi="Arial"/>
          <w:sz w:val="22"/>
          <w:szCs w:val="22"/>
        </w:rPr>
      </w:pPr>
      <w:r w:rsidRPr="0035257E">
        <w:rPr>
          <w:rFonts w:ascii="Arial" w:hAnsi="Arial"/>
          <w:sz w:val="22"/>
          <w:szCs w:val="22"/>
        </w:rPr>
        <w:t>En las zonas incluidas en los apartados m) y n), el alumbrado de seguridad proporcionará una iluminancia mínima de 5 lux al nivel de operación.</w:t>
      </w:r>
    </w:p>
    <w:p w:rsidR="002779DC" w:rsidRPr="0035257E" w:rsidRDefault="002779DC" w:rsidP="002779DC">
      <w:pPr>
        <w:ind w:firstLine="708"/>
        <w:jc w:val="both"/>
        <w:rPr>
          <w:rFonts w:ascii="Arial" w:hAnsi="Arial"/>
          <w:sz w:val="22"/>
          <w:szCs w:val="22"/>
        </w:rPr>
      </w:pPr>
    </w:p>
    <w:p w:rsidR="002779DC" w:rsidRPr="0035257E" w:rsidRDefault="002779DC" w:rsidP="003459B4">
      <w:pPr>
        <w:ind w:firstLine="708"/>
        <w:jc w:val="both"/>
        <w:rPr>
          <w:rFonts w:ascii="Arial" w:hAnsi="Arial"/>
          <w:sz w:val="22"/>
          <w:szCs w:val="22"/>
        </w:rPr>
      </w:pPr>
      <w:r w:rsidRPr="0035257E">
        <w:rPr>
          <w:rFonts w:ascii="Arial" w:hAnsi="Arial"/>
          <w:sz w:val="22"/>
          <w:szCs w:val="22"/>
        </w:rPr>
        <w:t>Solo se instalará alumbrado de seguridad para zonas de alto riesgo en las zonas que así lo requieran, según lo establecido en 3.1.3.</w:t>
      </w:r>
    </w:p>
    <w:p w:rsidR="002779DC" w:rsidRPr="0035257E" w:rsidRDefault="002779DC" w:rsidP="002779DC">
      <w:pPr>
        <w:ind w:left="360" w:firstLine="348"/>
        <w:jc w:val="both"/>
        <w:rPr>
          <w:rFonts w:ascii="Arial" w:hAnsi="Arial"/>
          <w:sz w:val="22"/>
          <w:szCs w:val="22"/>
        </w:rPr>
      </w:pPr>
    </w:p>
    <w:p w:rsidR="002779DC" w:rsidRDefault="002779DC" w:rsidP="003459B4">
      <w:pPr>
        <w:ind w:firstLine="708"/>
        <w:jc w:val="both"/>
        <w:rPr>
          <w:rFonts w:ascii="Arial" w:hAnsi="Arial"/>
          <w:sz w:val="22"/>
          <w:szCs w:val="22"/>
          <w:lang w:val="es-ES_tradnl"/>
        </w:rPr>
      </w:pPr>
      <w:r w:rsidRPr="0035257E">
        <w:rPr>
          <w:rFonts w:ascii="Arial" w:hAnsi="Arial"/>
          <w:sz w:val="22"/>
          <w:szCs w:val="22"/>
          <w:lang w:val="es-ES_tradnl"/>
        </w:rPr>
        <w:t xml:space="preserve">También será necesario instalar alumbrado de evacuación, en todas las escaleras de incendios, en particular toda escalera de evacuación de edificios así como toda zona clasificada como de riesgo </w:t>
      </w:r>
      <w:r w:rsidR="00C45088" w:rsidRPr="0035257E">
        <w:rPr>
          <w:rFonts w:ascii="Arial" w:hAnsi="Arial"/>
          <w:sz w:val="22"/>
          <w:szCs w:val="22"/>
          <w:lang w:val="es-ES_tradnl"/>
        </w:rPr>
        <w:t>especia</w:t>
      </w:r>
      <w:r w:rsidR="00C45088">
        <w:rPr>
          <w:rFonts w:ascii="Arial" w:hAnsi="Arial"/>
          <w:sz w:val="22"/>
          <w:szCs w:val="22"/>
          <w:lang w:val="es-ES_tradnl"/>
        </w:rPr>
        <w:t>l</w:t>
      </w:r>
      <w:r w:rsidR="009467E5">
        <w:rPr>
          <w:rFonts w:ascii="Arial" w:hAnsi="Arial"/>
          <w:sz w:val="22"/>
          <w:szCs w:val="22"/>
          <w:lang w:val="es-ES_tradnl"/>
        </w:rPr>
        <w:t>.</w:t>
      </w:r>
    </w:p>
    <w:p w:rsidR="00C45088" w:rsidRPr="0035257E" w:rsidRDefault="00C45088" w:rsidP="002779DC">
      <w:pPr>
        <w:ind w:firstLine="708"/>
        <w:jc w:val="both"/>
        <w:rPr>
          <w:rFonts w:ascii="Arial" w:hAnsi="Arial"/>
          <w:sz w:val="22"/>
          <w:szCs w:val="22"/>
          <w:lang w:val="es-ES_tradnl"/>
        </w:rPr>
      </w:pPr>
    </w:p>
    <w:p w:rsidR="002779DC" w:rsidRPr="00475F3E" w:rsidRDefault="002779DC" w:rsidP="002779DC">
      <w:pPr>
        <w:jc w:val="both"/>
        <w:rPr>
          <w:rFonts w:ascii="Arial" w:hAnsi="Arial"/>
          <w:sz w:val="22"/>
          <w:szCs w:val="22"/>
          <w:lang w:val="es-ES_tradnl"/>
        </w:rPr>
      </w:pPr>
    </w:p>
    <w:p w:rsidR="002779DC" w:rsidRPr="00475F3E" w:rsidRDefault="007D57DB" w:rsidP="002779DC">
      <w:pPr>
        <w:jc w:val="both"/>
        <w:rPr>
          <w:rFonts w:ascii="Arial" w:hAnsi="Arial"/>
          <w:b/>
          <w:sz w:val="22"/>
          <w:szCs w:val="22"/>
          <w:u w:val="single"/>
          <w:lang w:val="es-ES_tradnl"/>
        </w:rPr>
      </w:pPr>
      <w:r>
        <w:rPr>
          <w:rFonts w:ascii="Arial" w:hAnsi="Arial"/>
          <w:b/>
          <w:sz w:val="22"/>
          <w:szCs w:val="22"/>
          <w:u w:val="single"/>
          <w:lang w:val="es-ES_tradnl"/>
        </w:rPr>
        <w:t>9</w:t>
      </w:r>
      <w:r w:rsidR="002779DC" w:rsidRPr="00475F3E">
        <w:rPr>
          <w:rFonts w:ascii="Arial" w:hAnsi="Arial"/>
          <w:b/>
          <w:sz w:val="22"/>
          <w:szCs w:val="22"/>
          <w:u w:val="single"/>
          <w:lang w:val="es-ES_tradnl"/>
        </w:rPr>
        <w:t>.- SISTEMAS DE PROTECCION</w:t>
      </w:r>
    </w:p>
    <w:p w:rsidR="002779DC" w:rsidRPr="00475F3E" w:rsidRDefault="002779DC" w:rsidP="002779DC">
      <w:pPr>
        <w:jc w:val="both"/>
        <w:rPr>
          <w:rFonts w:ascii="Arial" w:hAnsi="Arial"/>
          <w:sz w:val="22"/>
          <w:szCs w:val="22"/>
          <w:lang w:val="es-ES_tradnl"/>
        </w:rPr>
      </w:pPr>
    </w:p>
    <w:p w:rsidR="002779DC" w:rsidRPr="00475F3E" w:rsidRDefault="002779DC" w:rsidP="003459B4">
      <w:pPr>
        <w:ind w:firstLine="708"/>
        <w:jc w:val="both"/>
        <w:rPr>
          <w:rFonts w:ascii="Arial" w:hAnsi="Arial"/>
          <w:sz w:val="22"/>
          <w:szCs w:val="22"/>
          <w:lang w:val="es-ES_tradnl"/>
        </w:rPr>
      </w:pPr>
      <w:r w:rsidRPr="00475F3E">
        <w:rPr>
          <w:rFonts w:ascii="Arial" w:hAnsi="Arial"/>
          <w:sz w:val="22"/>
          <w:szCs w:val="22"/>
          <w:lang w:val="es-ES_tradnl"/>
        </w:rPr>
        <w:t>Se instalará una toma de tierra de protección con cable de cobre desnudo que enlazará directamente con el cuadro general de protección y mando, y más concretamente a una borna destinada exclusivamente a este fin, la cual conexionará los elementos metálicos del cuadro a esta toma de tierra.</w:t>
      </w:r>
    </w:p>
    <w:p w:rsidR="002779DC" w:rsidRPr="00475F3E" w:rsidRDefault="002779DC" w:rsidP="002779DC">
      <w:pPr>
        <w:jc w:val="both"/>
        <w:rPr>
          <w:rFonts w:ascii="Arial" w:hAnsi="Arial"/>
          <w:sz w:val="22"/>
          <w:szCs w:val="22"/>
          <w:lang w:val="es-ES_tradnl"/>
        </w:rPr>
      </w:pPr>
    </w:p>
    <w:p w:rsidR="002779DC" w:rsidRPr="00475F3E" w:rsidRDefault="002779DC" w:rsidP="003459B4">
      <w:pPr>
        <w:ind w:firstLine="708"/>
        <w:jc w:val="both"/>
        <w:rPr>
          <w:rFonts w:ascii="Arial" w:hAnsi="Arial"/>
          <w:sz w:val="22"/>
          <w:szCs w:val="22"/>
          <w:lang w:val="es-ES_tradnl"/>
        </w:rPr>
      </w:pPr>
      <w:r w:rsidRPr="00475F3E">
        <w:rPr>
          <w:rFonts w:ascii="Arial" w:hAnsi="Arial"/>
          <w:sz w:val="22"/>
          <w:szCs w:val="22"/>
          <w:lang w:val="es-ES_tradnl"/>
        </w:rPr>
        <w:t>Del cuadro partirán, con sus respectivos circuitos, los conductores de protección que conectarán la totalidad de la instalación tierra, así como en general, cualquier masa que por su ubicación pudiera ser accesible accidentalmente al contacto de los conductores activos.</w:t>
      </w:r>
    </w:p>
    <w:p w:rsidR="002779DC" w:rsidRPr="00475F3E" w:rsidRDefault="002779DC" w:rsidP="002779DC">
      <w:pPr>
        <w:jc w:val="both"/>
        <w:rPr>
          <w:rFonts w:ascii="Arial" w:hAnsi="Arial"/>
          <w:sz w:val="22"/>
          <w:szCs w:val="22"/>
          <w:lang w:val="es-ES_tradnl"/>
        </w:rPr>
      </w:pPr>
    </w:p>
    <w:p w:rsidR="002779DC" w:rsidRPr="00475F3E" w:rsidRDefault="002779DC" w:rsidP="003459B4">
      <w:pPr>
        <w:ind w:firstLine="708"/>
        <w:jc w:val="both"/>
        <w:rPr>
          <w:rFonts w:ascii="Arial" w:hAnsi="Arial"/>
          <w:sz w:val="22"/>
          <w:szCs w:val="22"/>
          <w:lang w:val="es-ES_tradnl"/>
        </w:rPr>
      </w:pPr>
      <w:r w:rsidRPr="00475F3E">
        <w:rPr>
          <w:rFonts w:ascii="Arial" w:hAnsi="Arial"/>
          <w:sz w:val="22"/>
          <w:szCs w:val="22"/>
          <w:lang w:val="es-ES_tradnl"/>
        </w:rPr>
        <w:t>Esta toma de tierra t</w:t>
      </w:r>
      <w:r w:rsidR="00FC48B8">
        <w:rPr>
          <w:rFonts w:ascii="Arial" w:hAnsi="Arial"/>
          <w:sz w:val="22"/>
          <w:szCs w:val="22"/>
          <w:lang w:val="es-ES_tradnl"/>
        </w:rPr>
        <w:t>iene una resistencia máxima de 1</w:t>
      </w:r>
      <w:r w:rsidRPr="00475F3E">
        <w:rPr>
          <w:rFonts w:ascii="Arial" w:hAnsi="Arial"/>
          <w:sz w:val="22"/>
          <w:szCs w:val="22"/>
          <w:lang w:val="es-ES_tradnl"/>
        </w:rPr>
        <w:t>0 ohm., valor notablemente inferior al especificado en ITC-BT 18, apartado 9 de:</w:t>
      </w:r>
    </w:p>
    <w:p w:rsidR="002779DC" w:rsidRPr="00475F3E" w:rsidRDefault="002779DC" w:rsidP="002779DC">
      <w:pPr>
        <w:jc w:val="both"/>
        <w:rPr>
          <w:rFonts w:ascii="Arial" w:hAnsi="Arial"/>
          <w:sz w:val="22"/>
          <w:szCs w:val="22"/>
          <w:lang w:val="es-ES_tradnl"/>
        </w:rPr>
      </w:pPr>
    </w:p>
    <w:p w:rsidR="002779DC" w:rsidRPr="00475F3E" w:rsidRDefault="002779DC" w:rsidP="00336B59">
      <w:pPr>
        <w:ind w:left="1416" w:firstLine="708"/>
        <w:jc w:val="both"/>
        <w:rPr>
          <w:rFonts w:ascii="Arial" w:hAnsi="Arial"/>
          <w:sz w:val="22"/>
          <w:szCs w:val="22"/>
          <w:lang w:val="es-ES_tradnl"/>
        </w:rPr>
      </w:pPr>
      <w:r w:rsidRPr="00475F3E">
        <w:rPr>
          <w:rFonts w:ascii="Arial" w:hAnsi="Arial"/>
          <w:sz w:val="22"/>
          <w:szCs w:val="22"/>
          <w:lang w:val="es-ES_tradnl"/>
        </w:rPr>
        <w:t>R= 50/0,03= 1.666 ohm.</w:t>
      </w:r>
    </w:p>
    <w:p w:rsidR="002779DC" w:rsidRPr="00475F3E" w:rsidRDefault="002779DC" w:rsidP="002779DC">
      <w:pPr>
        <w:jc w:val="both"/>
        <w:rPr>
          <w:rFonts w:ascii="Arial" w:hAnsi="Arial"/>
          <w:sz w:val="22"/>
          <w:szCs w:val="22"/>
          <w:lang w:val="es-ES_tradnl"/>
        </w:rPr>
      </w:pPr>
    </w:p>
    <w:p w:rsidR="002779DC" w:rsidRPr="00475F3E" w:rsidRDefault="002779DC" w:rsidP="003459B4">
      <w:pPr>
        <w:ind w:firstLine="708"/>
        <w:jc w:val="both"/>
        <w:rPr>
          <w:rFonts w:ascii="Arial" w:hAnsi="Arial"/>
          <w:sz w:val="22"/>
          <w:szCs w:val="22"/>
          <w:lang w:val="es-ES_tradnl"/>
        </w:rPr>
      </w:pPr>
      <w:r w:rsidRPr="00475F3E">
        <w:rPr>
          <w:rFonts w:ascii="Arial" w:hAnsi="Arial"/>
          <w:sz w:val="22"/>
          <w:szCs w:val="22"/>
          <w:lang w:val="es-ES_tradnl"/>
        </w:rPr>
        <w:t>En los locales húmedos se realizará una red equipotencial tal y como especifica el R.E.B.T. en su instrucción ITC-BT 18.</w:t>
      </w:r>
    </w:p>
    <w:p w:rsidR="002779DC" w:rsidRPr="00475F3E" w:rsidRDefault="002779DC" w:rsidP="002779DC">
      <w:pPr>
        <w:jc w:val="both"/>
        <w:rPr>
          <w:rFonts w:ascii="Arial" w:hAnsi="Arial"/>
          <w:sz w:val="22"/>
          <w:szCs w:val="22"/>
          <w:lang w:val="es-ES_tradnl"/>
        </w:rPr>
      </w:pPr>
    </w:p>
    <w:p w:rsidR="002779DC" w:rsidRPr="00475F3E" w:rsidRDefault="002779DC" w:rsidP="003459B4">
      <w:pPr>
        <w:ind w:firstLine="708"/>
        <w:jc w:val="both"/>
        <w:rPr>
          <w:rFonts w:ascii="Arial" w:hAnsi="Arial"/>
          <w:sz w:val="22"/>
          <w:szCs w:val="22"/>
          <w:lang w:val="es-ES_tradnl"/>
        </w:rPr>
      </w:pPr>
      <w:r w:rsidRPr="00475F3E">
        <w:rPr>
          <w:rFonts w:ascii="Arial" w:hAnsi="Arial"/>
          <w:sz w:val="22"/>
          <w:szCs w:val="22"/>
          <w:lang w:val="es-ES_tradnl"/>
        </w:rPr>
        <w:t xml:space="preserve">Se realizará una conexión equipotencial entre las canalizaciones metálicas existentes (agua fría, caliente, desagüe, calefacción, gas, etc.) y las masas de los aparatos sanitarios metálicos y todos los demás elementos conductores accesibles, tales como  marcos metálicos de puertas, radiadores, etc. </w:t>
      </w:r>
    </w:p>
    <w:p w:rsidR="002779DC" w:rsidRPr="00475F3E" w:rsidRDefault="002779DC" w:rsidP="002779DC">
      <w:pPr>
        <w:jc w:val="both"/>
        <w:rPr>
          <w:rFonts w:ascii="Arial" w:hAnsi="Arial"/>
          <w:sz w:val="22"/>
          <w:szCs w:val="22"/>
          <w:lang w:val="es-ES_tradnl"/>
        </w:rPr>
      </w:pPr>
    </w:p>
    <w:p w:rsidR="002779DC" w:rsidRPr="00475F3E" w:rsidRDefault="002779DC" w:rsidP="003459B4">
      <w:pPr>
        <w:ind w:firstLine="708"/>
        <w:jc w:val="both"/>
        <w:rPr>
          <w:rFonts w:ascii="Arial" w:hAnsi="Arial"/>
          <w:sz w:val="22"/>
          <w:szCs w:val="22"/>
          <w:lang w:val="es-ES_tradnl"/>
        </w:rPr>
      </w:pPr>
      <w:r w:rsidRPr="00475F3E">
        <w:rPr>
          <w:rFonts w:ascii="Arial" w:hAnsi="Arial"/>
          <w:sz w:val="22"/>
          <w:szCs w:val="22"/>
          <w:lang w:val="es-ES_tradnl"/>
        </w:rPr>
        <w:t>Los conductores de protección de puesta a tierra y los de conexión equipotencial estarán conectados entre sí.</w:t>
      </w:r>
    </w:p>
    <w:p w:rsidR="002779DC" w:rsidRPr="00475F3E" w:rsidRDefault="002779DC" w:rsidP="002779DC">
      <w:pPr>
        <w:jc w:val="both"/>
        <w:rPr>
          <w:rFonts w:ascii="Arial" w:hAnsi="Arial"/>
          <w:sz w:val="22"/>
          <w:szCs w:val="22"/>
          <w:lang w:val="es-ES_tradnl"/>
        </w:rPr>
      </w:pPr>
    </w:p>
    <w:p w:rsidR="002779DC" w:rsidRPr="00475F3E" w:rsidRDefault="002779DC" w:rsidP="003459B4">
      <w:pPr>
        <w:ind w:firstLine="708"/>
        <w:jc w:val="both"/>
        <w:rPr>
          <w:rFonts w:ascii="Arial" w:hAnsi="Arial"/>
          <w:sz w:val="22"/>
          <w:szCs w:val="22"/>
          <w:lang w:val="es-ES_tradnl"/>
        </w:rPr>
      </w:pPr>
      <w:r w:rsidRPr="00475F3E">
        <w:rPr>
          <w:rFonts w:ascii="Arial" w:hAnsi="Arial"/>
          <w:sz w:val="22"/>
          <w:szCs w:val="22"/>
          <w:lang w:val="es-ES_tradnl"/>
        </w:rPr>
        <w:t>Tal y como se indica anteriormente la resistencia de toma de ti</w:t>
      </w:r>
      <w:r w:rsidR="00907F5F">
        <w:rPr>
          <w:rFonts w:ascii="Arial" w:hAnsi="Arial"/>
          <w:sz w:val="22"/>
          <w:szCs w:val="22"/>
          <w:lang w:val="es-ES_tradnl"/>
        </w:rPr>
        <w:t>erra tendrá un valor máximo de 1</w:t>
      </w:r>
      <w:r w:rsidRPr="00475F3E">
        <w:rPr>
          <w:rFonts w:ascii="Arial" w:hAnsi="Arial"/>
          <w:sz w:val="22"/>
          <w:szCs w:val="22"/>
          <w:lang w:val="es-ES_tradnl"/>
        </w:rPr>
        <w:t>0 ohms, valor muy inferior, teniendo en cuenta que tenemos protección diferencial de alta sensibilidad (30 mA), al fijado en la ITC-BT 18, en su apartado 9, donde se indica:</w:t>
      </w:r>
    </w:p>
    <w:p w:rsidR="002779DC" w:rsidRPr="00475F3E" w:rsidRDefault="002779DC" w:rsidP="002779DC">
      <w:pPr>
        <w:jc w:val="both"/>
        <w:rPr>
          <w:rFonts w:ascii="Arial" w:hAnsi="Arial"/>
          <w:sz w:val="22"/>
          <w:szCs w:val="22"/>
          <w:lang w:val="es-ES_tradnl"/>
        </w:rPr>
      </w:pPr>
    </w:p>
    <w:p w:rsidR="002779DC" w:rsidRPr="00475F3E" w:rsidRDefault="002779DC" w:rsidP="00336B59">
      <w:pPr>
        <w:ind w:left="1416" w:firstLine="708"/>
        <w:jc w:val="both"/>
        <w:rPr>
          <w:rFonts w:ascii="Arial" w:hAnsi="Arial"/>
          <w:sz w:val="22"/>
          <w:szCs w:val="22"/>
          <w:lang w:val="es-ES_tradnl"/>
        </w:rPr>
      </w:pPr>
      <w:r w:rsidRPr="00475F3E">
        <w:rPr>
          <w:rFonts w:ascii="Arial" w:hAnsi="Arial"/>
          <w:sz w:val="22"/>
          <w:szCs w:val="22"/>
          <w:lang w:val="es-ES_tradnl"/>
        </w:rPr>
        <w:t>R =&lt; 24 / 0.03 = 800 ohms</w:t>
      </w:r>
    </w:p>
    <w:p w:rsidR="002779DC" w:rsidRPr="00475F3E" w:rsidRDefault="002779DC" w:rsidP="002779DC">
      <w:pPr>
        <w:jc w:val="both"/>
        <w:rPr>
          <w:rFonts w:ascii="Arial" w:hAnsi="Arial"/>
          <w:sz w:val="22"/>
          <w:szCs w:val="22"/>
          <w:lang w:val="es-ES_tradnl"/>
        </w:rPr>
      </w:pPr>
    </w:p>
    <w:p w:rsidR="002779DC" w:rsidRPr="00475F3E" w:rsidRDefault="002779DC" w:rsidP="003459B4">
      <w:pPr>
        <w:ind w:firstLine="708"/>
        <w:jc w:val="both"/>
        <w:rPr>
          <w:rFonts w:ascii="Arial" w:hAnsi="Arial"/>
          <w:sz w:val="22"/>
          <w:szCs w:val="22"/>
          <w:lang w:val="es-ES_tradnl"/>
        </w:rPr>
      </w:pPr>
      <w:r w:rsidRPr="00475F3E">
        <w:rPr>
          <w:rFonts w:ascii="Arial" w:hAnsi="Arial"/>
          <w:sz w:val="22"/>
          <w:szCs w:val="22"/>
          <w:lang w:val="es-ES_tradnl"/>
        </w:rPr>
        <w:t>De esta manera queda garantizado que la tensión de contacto es muy inferior al valor especificado de 24 voltios para los locales o emplazamientos húmedos o mojados.</w:t>
      </w:r>
    </w:p>
    <w:p w:rsidR="002779DC" w:rsidRPr="00475F3E" w:rsidRDefault="002779DC" w:rsidP="002779DC">
      <w:pPr>
        <w:jc w:val="both"/>
        <w:rPr>
          <w:rFonts w:ascii="Arial" w:hAnsi="Arial"/>
          <w:sz w:val="22"/>
          <w:szCs w:val="22"/>
          <w:lang w:val="es-ES_tradnl"/>
        </w:rPr>
      </w:pPr>
    </w:p>
    <w:p w:rsidR="002779DC" w:rsidRPr="00475F3E" w:rsidRDefault="002779DC" w:rsidP="003459B4">
      <w:pPr>
        <w:ind w:firstLine="708"/>
        <w:jc w:val="both"/>
        <w:rPr>
          <w:rFonts w:ascii="Arial" w:hAnsi="Arial"/>
          <w:sz w:val="22"/>
          <w:szCs w:val="22"/>
          <w:lang w:val="es-ES_tradnl"/>
        </w:rPr>
      </w:pPr>
      <w:r w:rsidRPr="00475F3E">
        <w:rPr>
          <w:rFonts w:ascii="Arial" w:hAnsi="Arial"/>
          <w:sz w:val="22"/>
          <w:szCs w:val="22"/>
          <w:lang w:val="es-ES_tradnl"/>
        </w:rPr>
        <w:t>Se instalarán cortacircuitos e interruptores magnetotérmicos (de poder de corte ya especificado anteriormente) debidamente calibrados, de acuerdo con la intensidad nominal de cada uno de los circuitos a proteger, como sistema de protección contra sobreintensidades y cortocircuitos, de tal forma que al alejarse progresivamente del arranque de la instalación, los elementos de protección van disminuyendo su poder de corte, para de esta forma conseguir una selectividad en estas protecciones que nos permita evacuar el defecto exclusivamente en los circuitos en que este se produzca.</w:t>
      </w:r>
    </w:p>
    <w:p w:rsidR="002779DC" w:rsidRPr="00475F3E" w:rsidRDefault="002779DC" w:rsidP="002779DC">
      <w:pPr>
        <w:jc w:val="both"/>
        <w:rPr>
          <w:rFonts w:ascii="Arial" w:hAnsi="Arial"/>
          <w:sz w:val="22"/>
          <w:szCs w:val="22"/>
          <w:lang w:val="es-ES_tradnl"/>
        </w:rPr>
      </w:pPr>
    </w:p>
    <w:p w:rsidR="002779DC" w:rsidRPr="00475F3E" w:rsidRDefault="002779DC" w:rsidP="003459B4">
      <w:pPr>
        <w:ind w:firstLine="708"/>
        <w:jc w:val="both"/>
        <w:rPr>
          <w:rFonts w:ascii="Arial" w:hAnsi="Arial"/>
          <w:sz w:val="22"/>
          <w:szCs w:val="22"/>
          <w:lang w:val="es-ES_tradnl"/>
        </w:rPr>
      </w:pPr>
      <w:r w:rsidRPr="00475F3E">
        <w:rPr>
          <w:rFonts w:ascii="Arial" w:hAnsi="Arial"/>
          <w:sz w:val="22"/>
          <w:szCs w:val="22"/>
          <w:lang w:val="es-ES_tradnl"/>
        </w:rPr>
        <w:t>De acuerdo con ITC-BT 24, se adopta como sistema de protección contra contactos indirectos el de puesta a tierra de las masas y el empleo de interruptores diferenciales.</w:t>
      </w:r>
    </w:p>
    <w:p w:rsidR="000F78DC" w:rsidRDefault="000F78DC" w:rsidP="002779DC">
      <w:pPr>
        <w:jc w:val="both"/>
        <w:rPr>
          <w:rFonts w:ascii="Arial" w:hAnsi="Arial"/>
          <w:sz w:val="22"/>
          <w:szCs w:val="22"/>
          <w:lang w:val="es-ES_tradnl"/>
        </w:rPr>
      </w:pPr>
    </w:p>
    <w:p w:rsidR="00A2448E" w:rsidRDefault="00A2448E" w:rsidP="002779DC">
      <w:pPr>
        <w:jc w:val="both"/>
        <w:rPr>
          <w:rFonts w:ascii="Arial" w:hAnsi="Arial"/>
          <w:sz w:val="22"/>
          <w:szCs w:val="22"/>
          <w:lang w:val="es-ES_tradnl"/>
        </w:rPr>
      </w:pPr>
    </w:p>
    <w:p w:rsidR="00A2448E" w:rsidRDefault="00A2448E" w:rsidP="002779DC">
      <w:pPr>
        <w:jc w:val="both"/>
        <w:rPr>
          <w:rFonts w:ascii="Arial" w:hAnsi="Arial"/>
          <w:sz w:val="22"/>
          <w:szCs w:val="22"/>
          <w:lang w:val="es-ES_tradnl"/>
        </w:rPr>
      </w:pPr>
    </w:p>
    <w:p w:rsidR="00A2448E" w:rsidRDefault="00A2448E" w:rsidP="002779DC">
      <w:pPr>
        <w:jc w:val="both"/>
        <w:rPr>
          <w:rFonts w:ascii="Arial" w:hAnsi="Arial"/>
          <w:sz w:val="22"/>
          <w:szCs w:val="22"/>
          <w:lang w:val="es-ES_tradnl"/>
        </w:rPr>
      </w:pPr>
    </w:p>
    <w:p w:rsidR="00A2448E" w:rsidRDefault="00A2448E" w:rsidP="002779DC">
      <w:pPr>
        <w:jc w:val="both"/>
        <w:rPr>
          <w:rFonts w:ascii="Arial" w:hAnsi="Arial"/>
          <w:sz w:val="22"/>
          <w:szCs w:val="22"/>
          <w:lang w:val="es-ES_tradnl"/>
        </w:rPr>
      </w:pPr>
    </w:p>
    <w:p w:rsidR="00A2448E" w:rsidRDefault="00A2448E" w:rsidP="002779DC">
      <w:pPr>
        <w:jc w:val="both"/>
        <w:rPr>
          <w:rFonts w:ascii="Arial" w:hAnsi="Arial"/>
          <w:sz w:val="22"/>
          <w:szCs w:val="22"/>
          <w:lang w:val="es-ES_tradnl"/>
        </w:rPr>
      </w:pPr>
    </w:p>
    <w:p w:rsidR="00F672C5" w:rsidRDefault="00F672C5" w:rsidP="002779DC">
      <w:pPr>
        <w:jc w:val="both"/>
        <w:rPr>
          <w:rFonts w:ascii="Arial" w:hAnsi="Arial"/>
          <w:sz w:val="22"/>
          <w:szCs w:val="22"/>
          <w:lang w:val="es-ES_tradnl"/>
        </w:rPr>
      </w:pPr>
    </w:p>
    <w:p w:rsidR="00A2448E" w:rsidRDefault="00A2448E" w:rsidP="002779DC">
      <w:pPr>
        <w:jc w:val="both"/>
        <w:rPr>
          <w:rFonts w:ascii="Arial" w:hAnsi="Arial"/>
          <w:sz w:val="22"/>
          <w:szCs w:val="22"/>
          <w:lang w:val="es-ES_tradnl"/>
        </w:rPr>
      </w:pPr>
    </w:p>
    <w:p w:rsidR="000F78DC" w:rsidRDefault="007D57DB" w:rsidP="000F78DC">
      <w:pPr>
        <w:jc w:val="both"/>
        <w:rPr>
          <w:rFonts w:ascii="Arial" w:hAnsi="Arial"/>
          <w:b/>
          <w:sz w:val="22"/>
          <w:szCs w:val="22"/>
          <w:u w:val="single"/>
          <w:lang w:val="es-ES_tradnl"/>
        </w:rPr>
      </w:pPr>
      <w:r>
        <w:rPr>
          <w:rFonts w:ascii="Arial" w:hAnsi="Arial"/>
          <w:b/>
          <w:sz w:val="22"/>
          <w:szCs w:val="22"/>
          <w:u w:val="single"/>
          <w:lang w:val="es-ES_tradnl"/>
        </w:rPr>
        <w:lastRenderedPageBreak/>
        <w:t>10</w:t>
      </w:r>
      <w:r w:rsidR="000F78DC">
        <w:rPr>
          <w:rFonts w:ascii="Arial" w:hAnsi="Arial"/>
          <w:b/>
          <w:sz w:val="22"/>
          <w:szCs w:val="22"/>
          <w:u w:val="single"/>
          <w:lang w:val="es-ES_tradnl"/>
        </w:rPr>
        <w:t>.- SEGURIDAD FRENTE A RIESGOS CAUSADOS POR LA ACCION DE RAYOS</w:t>
      </w:r>
    </w:p>
    <w:p w:rsidR="000F78DC" w:rsidRDefault="000F78DC" w:rsidP="000F78DC">
      <w:pPr>
        <w:jc w:val="both"/>
        <w:rPr>
          <w:rFonts w:ascii="Arial" w:hAnsi="Arial"/>
          <w:sz w:val="22"/>
          <w:szCs w:val="22"/>
          <w:lang w:val="es-ES_tradnl"/>
        </w:rPr>
      </w:pPr>
    </w:p>
    <w:p w:rsidR="00A2448E" w:rsidRPr="00A2448E" w:rsidRDefault="00A2448E" w:rsidP="00A2448E">
      <w:pPr>
        <w:jc w:val="both"/>
        <w:rPr>
          <w:rFonts w:ascii="Arial" w:hAnsi="Arial"/>
          <w:sz w:val="22"/>
          <w:szCs w:val="22"/>
        </w:rPr>
      </w:pPr>
      <w:r>
        <w:rPr>
          <w:rFonts w:ascii="Arial" w:hAnsi="Arial"/>
          <w:b/>
          <w:sz w:val="22"/>
          <w:szCs w:val="22"/>
          <w:lang w:val="es-ES_tradnl"/>
        </w:rPr>
        <w:t>10.</w:t>
      </w:r>
      <w:r w:rsidRPr="00A2448E">
        <w:rPr>
          <w:rFonts w:ascii="Arial" w:hAnsi="Arial"/>
          <w:b/>
          <w:sz w:val="22"/>
          <w:szCs w:val="22"/>
        </w:rPr>
        <w:t>1.- Procedimiento de verificación</w:t>
      </w:r>
    </w:p>
    <w:p w:rsidR="00A2448E" w:rsidRPr="00A2448E" w:rsidRDefault="00D47DE4" w:rsidP="00A2448E">
      <w:pPr>
        <w:jc w:val="both"/>
        <w:rPr>
          <w:rFonts w:ascii="Arial" w:hAnsi="Arial"/>
          <w:sz w:val="22"/>
          <w:szCs w:val="22"/>
        </w:rPr>
      </w:pPr>
      <w:r>
        <w:rPr>
          <w:rFonts w:ascii="Arial" w:hAnsi="Arial"/>
          <w:sz w:val="22"/>
          <w:szCs w:val="22"/>
        </w:rPr>
      </w:r>
      <w:r>
        <w:rPr>
          <w:rFonts w:ascii="Arial" w:hAnsi="Arial"/>
          <w:sz w:val="22"/>
          <w:szCs w:val="22"/>
        </w:rPr>
        <w:pict>
          <v:shapetype id="_x0000_t202" coordsize="21600,21600" o:spt="202" path="m,l,21600r21600,l21600,xe">
            <v:stroke joinstyle="miter"/>
            <v:path gradientshapeok="t" o:connecttype="rect"/>
          </v:shapetype>
          <v:shape id="_x0000_s1094" type="#_x0000_t202" style="width:5.65pt;height:3.1pt;mso-position-horizontal-relative:char;mso-position-vertical-relative:line;mso-width-relative:margin;mso-height-relative:margin" filled="f" stroked="f">
            <v:textbox inset="0,0,0,0">
              <w:txbxContent>
                <w:p w:rsidR="00DA4E9D" w:rsidRDefault="00DA4E9D" w:rsidP="00A2448E"/>
              </w:txbxContent>
            </v:textbox>
            <w10:wrap type="none"/>
            <w10:anchorlock/>
          </v:shape>
        </w:pict>
      </w:r>
    </w:p>
    <w:p w:rsidR="00A2448E" w:rsidRPr="00A2448E" w:rsidRDefault="00A2448E" w:rsidP="00A2448E">
      <w:pPr>
        <w:jc w:val="both"/>
        <w:rPr>
          <w:rFonts w:ascii="Arial" w:hAnsi="Arial"/>
          <w:sz w:val="22"/>
          <w:szCs w:val="22"/>
        </w:rPr>
      </w:pPr>
      <w:r w:rsidRPr="00A2448E">
        <w:rPr>
          <w:rFonts w:ascii="Arial" w:hAnsi="Arial"/>
          <w:sz w:val="22"/>
          <w:szCs w:val="22"/>
        </w:rPr>
        <w:t>Será necesaria la instalación de un sistema de protección contra el rayo cuando la frecuencia esperada de impactos (N</w:t>
      </w:r>
      <w:r w:rsidRPr="00A2448E">
        <w:rPr>
          <w:rFonts w:ascii="Arial" w:hAnsi="Arial"/>
          <w:sz w:val="22"/>
          <w:szCs w:val="22"/>
          <w:vertAlign w:val="subscript"/>
        </w:rPr>
        <w:t>e</w:t>
      </w:r>
      <w:r w:rsidRPr="00A2448E">
        <w:rPr>
          <w:rFonts w:ascii="Arial" w:hAnsi="Arial"/>
          <w:sz w:val="22"/>
          <w:szCs w:val="22"/>
        </w:rPr>
        <w:t>) sea mayor que el riesgo admisible (N</w:t>
      </w:r>
      <w:r w:rsidRPr="00A2448E">
        <w:rPr>
          <w:rFonts w:ascii="Arial" w:hAnsi="Arial"/>
          <w:sz w:val="22"/>
          <w:szCs w:val="22"/>
          <w:vertAlign w:val="subscript"/>
        </w:rPr>
        <w:t>a</w:t>
      </w:r>
      <w:r w:rsidRPr="00A2448E">
        <w:rPr>
          <w:rFonts w:ascii="Arial" w:hAnsi="Arial"/>
          <w:sz w:val="22"/>
          <w:szCs w:val="22"/>
        </w:rPr>
        <w:t>), excepto cuando la eficiencia 'E' este comprendida entre 0 y 0.8.</w:t>
      </w:r>
    </w:p>
    <w:p w:rsidR="00A2448E" w:rsidRPr="00A2448E" w:rsidRDefault="00A2448E" w:rsidP="00A2448E">
      <w:pPr>
        <w:jc w:val="both"/>
        <w:rPr>
          <w:rFonts w:ascii="Arial" w:hAnsi="Arial"/>
          <w:sz w:val="22"/>
          <w:szCs w:val="22"/>
        </w:rPr>
      </w:pPr>
      <w:r w:rsidRPr="00A2448E">
        <w:rPr>
          <w:rFonts w:ascii="Arial" w:hAnsi="Arial"/>
          <w:sz w:val="22"/>
          <w:szCs w:val="22"/>
        </w:rPr>
        <w:t xml:space="preserve"> </w:t>
      </w:r>
    </w:p>
    <w:p w:rsidR="00A2448E" w:rsidRPr="00A2448E" w:rsidRDefault="00A2448E" w:rsidP="00A2448E">
      <w:pPr>
        <w:jc w:val="both"/>
        <w:rPr>
          <w:rFonts w:ascii="Arial" w:hAnsi="Arial"/>
          <w:sz w:val="22"/>
          <w:szCs w:val="22"/>
        </w:rPr>
      </w:pPr>
      <w:bookmarkStart w:id="0" w:name="REF1_1"/>
      <w:bookmarkEnd w:id="0"/>
      <w:r w:rsidRPr="00A2448E">
        <w:rPr>
          <w:rFonts w:ascii="Arial" w:hAnsi="Arial"/>
          <w:b/>
          <w:sz w:val="22"/>
          <w:szCs w:val="22"/>
        </w:rPr>
        <w:t>1</w:t>
      </w:r>
      <w:r>
        <w:rPr>
          <w:rFonts w:ascii="Arial" w:hAnsi="Arial"/>
          <w:b/>
          <w:sz w:val="22"/>
          <w:szCs w:val="22"/>
        </w:rPr>
        <w:t>0</w:t>
      </w:r>
      <w:r w:rsidRPr="00A2448E">
        <w:rPr>
          <w:rFonts w:ascii="Arial" w:hAnsi="Arial"/>
          <w:b/>
          <w:sz w:val="22"/>
          <w:szCs w:val="22"/>
        </w:rPr>
        <w:t>.1.- Cálculo de la frecuencia esperada de impactos (Ne)</w:t>
      </w:r>
    </w:p>
    <w:p w:rsidR="00A2448E" w:rsidRPr="00A2448E" w:rsidRDefault="00D47DE4" w:rsidP="00A2448E">
      <w:pPr>
        <w:jc w:val="both"/>
        <w:rPr>
          <w:rFonts w:ascii="Arial" w:hAnsi="Arial"/>
          <w:sz w:val="22"/>
          <w:szCs w:val="22"/>
        </w:rPr>
      </w:pPr>
      <w:r>
        <w:rPr>
          <w:rFonts w:ascii="Arial" w:hAnsi="Arial"/>
          <w:sz w:val="22"/>
          <w:szCs w:val="22"/>
        </w:rPr>
      </w:r>
      <w:r>
        <w:rPr>
          <w:rFonts w:ascii="Arial" w:hAnsi="Arial"/>
          <w:sz w:val="22"/>
          <w:szCs w:val="22"/>
        </w:rPr>
        <w:pict>
          <v:shape id="_x0000_s1093" type="#_x0000_t202" style="width:5.65pt;height:3.1pt;mso-position-horizontal-relative:char;mso-position-vertical-relative:line;mso-width-relative:margin;mso-height-relative:margin" filled="f" stroked="f">
            <v:textbox inset="0,0,0,0">
              <w:txbxContent>
                <w:p w:rsidR="00DA4E9D" w:rsidRDefault="00DA4E9D" w:rsidP="00A2448E"/>
              </w:txbxContent>
            </v:textbox>
            <w10:wrap type="none"/>
            <w10:anchorlock/>
          </v:shape>
        </w:pict>
      </w:r>
    </w:p>
    <w:p w:rsidR="00A2448E" w:rsidRPr="00A2448E" w:rsidRDefault="00A2448E" w:rsidP="00A2448E">
      <w:pPr>
        <w:jc w:val="both"/>
        <w:rPr>
          <w:rFonts w:ascii="Arial" w:hAnsi="Arial"/>
          <w:sz w:val="22"/>
          <w:szCs w:val="22"/>
        </w:rPr>
      </w:pPr>
    </w:p>
    <w:p w:rsidR="00A2448E" w:rsidRPr="00A2448E" w:rsidRDefault="00A2448E" w:rsidP="00A2448E">
      <w:pPr>
        <w:jc w:val="both"/>
        <w:rPr>
          <w:rFonts w:ascii="Arial" w:hAnsi="Arial"/>
          <w:sz w:val="22"/>
          <w:szCs w:val="22"/>
        </w:rPr>
      </w:pPr>
      <w:r w:rsidRPr="00A2448E">
        <w:rPr>
          <w:rFonts w:ascii="Arial" w:hAnsi="Arial"/>
          <w:noProof/>
          <w:sz w:val="22"/>
          <w:szCs w:val="22"/>
        </w:rPr>
        <w:drawing>
          <wp:inline distT="0" distB="0" distL="0" distR="0">
            <wp:extent cx="1076325" cy="257175"/>
            <wp:effectExtent l="0" t="0" r="9525" b="0"/>
            <wp:docPr id="207" name="0 Imagen" descr="image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mage4.wmf"/>
                    <pic:cNvPicPr>
                      <a:picLocks noChangeAspect="1" noChangeArrowheads="1"/>
                    </pic:cNvPicPr>
                  </pic:nvPicPr>
                  <pic:blipFill>
                    <a:blip r:embed="rId45" cstate="print"/>
                    <a:srcRect/>
                    <a:stretch>
                      <a:fillRect/>
                    </a:stretch>
                  </pic:blipFill>
                  <pic:spPr bwMode="auto">
                    <a:xfrm>
                      <a:off x="0" y="0"/>
                      <a:ext cx="1076325" cy="257175"/>
                    </a:xfrm>
                    <a:prstGeom prst="rect">
                      <a:avLst/>
                    </a:prstGeom>
                    <a:noFill/>
                    <a:ln w="9525">
                      <a:noFill/>
                      <a:miter lim="800000"/>
                      <a:headEnd/>
                      <a:tailEnd/>
                    </a:ln>
                  </pic:spPr>
                </pic:pic>
              </a:graphicData>
            </a:graphic>
          </wp:inline>
        </w:drawing>
      </w:r>
    </w:p>
    <w:p w:rsidR="00A2448E" w:rsidRPr="00A2448E" w:rsidRDefault="00A2448E" w:rsidP="00A2448E">
      <w:pPr>
        <w:jc w:val="both"/>
        <w:rPr>
          <w:rFonts w:ascii="Arial" w:hAnsi="Arial"/>
          <w:sz w:val="22"/>
          <w:szCs w:val="22"/>
        </w:rPr>
      </w:pPr>
      <w:r w:rsidRPr="00A2448E">
        <w:rPr>
          <w:rFonts w:ascii="Arial" w:hAnsi="Arial"/>
          <w:sz w:val="22"/>
          <w:szCs w:val="22"/>
        </w:rPr>
        <w:t xml:space="preserve"> </w:t>
      </w:r>
    </w:p>
    <w:p w:rsidR="00A2448E" w:rsidRPr="00A2448E" w:rsidRDefault="00A2448E" w:rsidP="00A2448E">
      <w:pPr>
        <w:jc w:val="both"/>
        <w:rPr>
          <w:rFonts w:ascii="Arial" w:hAnsi="Arial"/>
          <w:sz w:val="22"/>
          <w:szCs w:val="22"/>
        </w:rPr>
      </w:pPr>
      <w:r w:rsidRPr="00A2448E">
        <w:rPr>
          <w:rFonts w:ascii="Arial" w:hAnsi="Arial"/>
          <w:sz w:val="22"/>
          <w:szCs w:val="22"/>
        </w:rPr>
        <w:t>siendo</w:t>
      </w:r>
    </w:p>
    <w:p w:rsidR="00A2448E" w:rsidRPr="00A2448E" w:rsidRDefault="00A2448E" w:rsidP="00DA1FF4">
      <w:pPr>
        <w:numPr>
          <w:ilvl w:val="0"/>
          <w:numId w:val="21"/>
        </w:numPr>
        <w:jc w:val="both"/>
        <w:rPr>
          <w:rFonts w:ascii="Arial" w:hAnsi="Arial"/>
          <w:sz w:val="22"/>
          <w:szCs w:val="22"/>
        </w:rPr>
      </w:pPr>
      <w:r w:rsidRPr="00A2448E">
        <w:rPr>
          <w:rFonts w:ascii="Arial" w:hAnsi="Arial"/>
          <w:sz w:val="22"/>
          <w:szCs w:val="22"/>
        </w:rPr>
        <w:t>N</w:t>
      </w:r>
      <w:r w:rsidRPr="00A2448E">
        <w:rPr>
          <w:rFonts w:ascii="Arial" w:hAnsi="Arial"/>
          <w:sz w:val="22"/>
          <w:szCs w:val="22"/>
          <w:vertAlign w:val="subscript"/>
        </w:rPr>
        <w:t>g</w:t>
      </w:r>
      <w:r w:rsidRPr="00A2448E">
        <w:rPr>
          <w:rFonts w:ascii="Arial" w:hAnsi="Arial"/>
          <w:sz w:val="22"/>
          <w:szCs w:val="22"/>
        </w:rPr>
        <w:t>: Densidad de impactos sobre el terreno (impactos/año,km²).</w:t>
      </w:r>
    </w:p>
    <w:p w:rsidR="00A2448E" w:rsidRPr="00A2448E" w:rsidRDefault="00A2448E" w:rsidP="00DA1FF4">
      <w:pPr>
        <w:numPr>
          <w:ilvl w:val="0"/>
          <w:numId w:val="21"/>
        </w:numPr>
        <w:jc w:val="both"/>
        <w:rPr>
          <w:rFonts w:ascii="Arial" w:hAnsi="Arial"/>
          <w:sz w:val="22"/>
          <w:szCs w:val="22"/>
        </w:rPr>
      </w:pPr>
      <w:r w:rsidRPr="00A2448E">
        <w:rPr>
          <w:rFonts w:ascii="Arial" w:hAnsi="Arial"/>
          <w:sz w:val="22"/>
          <w:szCs w:val="22"/>
        </w:rPr>
        <w:t>A</w:t>
      </w:r>
      <w:r w:rsidRPr="00A2448E">
        <w:rPr>
          <w:rFonts w:ascii="Arial" w:hAnsi="Arial"/>
          <w:sz w:val="22"/>
          <w:szCs w:val="22"/>
          <w:vertAlign w:val="subscript"/>
        </w:rPr>
        <w:t>e</w:t>
      </w:r>
      <w:r w:rsidRPr="00A2448E">
        <w:rPr>
          <w:rFonts w:ascii="Arial" w:hAnsi="Arial"/>
          <w:sz w:val="22"/>
          <w:szCs w:val="22"/>
        </w:rPr>
        <w:t>: Superficie de captura equivalente del edificio aislado en m².</w:t>
      </w:r>
    </w:p>
    <w:p w:rsidR="00A2448E" w:rsidRPr="00A2448E" w:rsidRDefault="00A2448E" w:rsidP="00DA1FF4">
      <w:pPr>
        <w:numPr>
          <w:ilvl w:val="0"/>
          <w:numId w:val="21"/>
        </w:numPr>
        <w:jc w:val="both"/>
        <w:rPr>
          <w:rFonts w:ascii="Arial" w:hAnsi="Arial"/>
          <w:sz w:val="22"/>
          <w:szCs w:val="22"/>
        </w:rPr>
      </w:pPr>
      <w:r w:rsidRPr="00A2448E">
        <w:rPr>
          <w:rFonts w:ascii="Arial" w:hAnsi="Arial"/>
          <w:sz w:val="22"/>
          <w:szCs w:val="22"/>
        </w:rPr>
        <w:t>C</w:t>
      </w:r>
      <w:r w:rsidRPr="00A2448E">
        <w:rPr>
          <w:rFonts w:ascii="Arial" w:hAnsi="Arial"/>
          <w:sz w:val="22"/>
          <w:szCs w:val="22"/>
          <w:vertAlign w:val="subscript"/>
        </w:rPr>
        <w:t>1</w:t>
      </w:r>
      <w:r w:rsidRPr="00A2448E">
        <w:rPr>
          <w:rFonts w:ascii="Arial" w:hAnsi="Arial"/>
          <w:sz w:val="22"/>
          <w:szCs w:val="22"/>
        </w:rPr>
        <w:t>: Coeficiente relacionado con el entorno.</w:t>
      </w:r>
    </w:p>
    <w:p w:rsidR="00A2448E" w:rsidRPr="00A2448E" w:rsidRDefault="00A2448E" w:rsidP="00A2448E">
      <w:pPr>
        <w:jc w:val="both"/>
        <w:rPr>
          <w:rFonts w:ascii="Arial" w:hAnsi="Arial"/>
          <w:sz w:val="22"/>
          <w:szCs w:val="22"/>
        </w:rPr>
      </w:pPr>
      <w:r w:rsidRPr="00A2448E">
        <w:rPr>
          <w:rFonts w:ascii="Arial" w:hAnsi="Arial"/>
          <w:sz w:val="22"/>
          <w:szCs w:val="22"/>
        </w:rPr>
        <w:t xml:space="preserve"> </w:t>
      </w:r>
    </w:p>
    <w:tbl>
      <w:tblPr>
        <w:tblW w:w="0" w:type="auto"/>
        <w:jc w:val="center"/>
        <w:tblCellMar>
          <w:top w:w="28" w:type="dxa"/>
          <w:left w:w="28" w:type="dxa"/>
          <w:bottom w:w="28" w:type="dxa"/>
          <w:right w:w="28" w:type="dxa"/>
        </w:tblCellMar>
        <w:tblLook w:val="04A0"/>
      </w:tblPr>
      <w:tblGrid>
        <w:gridCol w:w="7563"/>
      </w:tblGrid>
      <w:tr w:rsidR="00A2448E" w:rsidRPr="00A2448E" w:rsidTr="0073336F">
        <w:trPr>
          <w:cantSplit/>
          <w:jc w:val="center"/>
        </w:trPr>
        <w:tc>
          <w:tcPr>
            <w:tcW w:w="0" w:type="auto"/>
            <w:tcBorders>
              <w:top w:val="single" w:sz="2" w:space="0" w:color="000000"/>
              <w:left w:val="single" w:sz="2" w:space="0" w:color="000000"/>
              <w:right w:val="single" w:sz="2" w:space="0" w:color="000000"/>
            </w:tcBorders>
            <w:vAlign w:val="center"/>
          </w:tcPr>
          <w:p w:rsidR="00A2448E" w:rsidRPr="00A2448E" w:rsidRDefault="00A2448E" w:rsidP="00A2448E">
            <w:pPr>
              <w:jc w:val="both"/>
              <w:rPr>
                <w:rFonts w:ascii="Arial" w:hAnsi="Arial"/>
                <w:sz w:val="22"/>
                <w:szCs w:val="22"/>
              </w:rPr>
            </w:pPr>
            <w:r w:rsidRPr="00A2448E">
              <w:rPr>
                <w:rFonts w:ascii="Arial" w:hAnsi="Arial"/>
                <w:sz w:val="22"/>
                <w:szCs w:val="22"/>
              </w:rPr>
              <w:t>N</w:t>
            </w:r>
            <w:r w:rsidRPr="00A2448E">
              <w:rPr>
                <w:rFonts w:ascii="Arial" w:hAnsi="Arial"/>
                <w:sz w:val="22"/>
                <w:szCs w:val="22"/>
                <w:vertAlign w:val="subscript"/>
              </w:rPr>
              <w:t>g</w:t>
            </w:r>
            <w:r w:rsidRPr="00A2448E">
              <w:rPr>
                <w:rFonts w:ascii="Arial" w:hAnsi="Arial"/>
                <w:sz w:val="22"/>
                <w:szCs w:val="22"/>
              </w:rPr>
              <w:t xml:space="preserve"> (León) = 2.50 impactos/año,km²</w:t>
            </w:r>
          </w:p>
        </w:tc>
      </w:tr>
      <w:tr w:rsidR="00A2448E" w:rsidRPr="00A2448E" w:rsidTr="0073336F">
        <w:trPr>
          <w:cantSplit/>
          <w:jc w:val="center"/>
        </w:trPr>
        <w:tc>
          <w:tcPr>
            <w:tcW w:w="0" w:type="auto"/>
            <w:tcBorders>
              <w:left w:val="single" w:sz="2" w:space="0" w:color="000000"/>
              <w:right w:val="single" w:sz="2" w:space="0" w:color="000000"/>
            </w:tcBorders>
            <w:vAlign w:val="center"/>
          </w:tcPr>
          <w:p w:rsidR="00A2448E" w:rsidRPr="00A2448E" w:rsidRDefault="00A2448E" w:rsidP="00A2448E">
            <w:pPr>
              <w:jc w:val="both"/>
              <w:rPr>
                <w:rFonts w:ascii="Arial" w:hAnsi="Arial"/>
                <w:sz w:val="22"/>
                <w:szCs w:val="22"/>
              </w:rPr>
            </w:pPr>
            <w:r w:rsidRPr="00A2448E">
              <w:rPr>
                <w:rFonts w:ascii="Arial" w:hAnsi="Arial"/>
                <w:sz w:val="22"/>
                <w:szCs w:val="22"/>
              </w:rPr>
              <w:t>A</w:t>
            </w:r>
            <w:r w:rsidRPr="00A2448E">
              <w:rPr>
                <w:rFonts w:ascii="Arial" w:hAnsi="Arial"/>
                <w:sz w:val="22"/>
                <w:szCs w:val="22"/>
                <w:vertAlign w:val="subscript"/>
              </w:rPr>
              <w:t>e</w:t>
            </w:r>
            <w:r w:rsidRPr="00A2448E">
              <w:rPr>
                <w:rFonts w:ascii="Arial" w:hAnsi="Arial"/>
                <w:sz w:val="22"/>
                <w:szCs w:val="22"/>
              </w:rPr>
              <w:t xml:space="preserve"> = 8786.31 m²</w:t>
            </w:r>
          </w:p>
        </w:tc>
      </w:tr>
      <w:tr w:rsidR="00A2448E" w:rsidRPr="00A2448E" w:rsidTr="0073336F">
        <w:trPr>
          <w:cantSplit/>
          <w:jc w:val="center"/>
        </w:trPr>
        <w:tc>
          <w:tcPr>
            <w:tcW w:w="0" w:type="auto"/>
            <w:tcBorders>
              <w:left w:val="single" w:sz="2" w:space="0" w:color="000000"/>
              <w:bottom w:val="single" w:sz="2" w:space="0" w:color="000000"/>
              <w:right w:val="single" w:sz="2" w:space="0" w:color="000000"/>
            </w:tcBorders>
            <w:vAlign w:val="center"/>
          </w:tcPr>
          <w:p w:rsidR="00A2448E" w:rsidRPr="00A2448E" w:rsidRDefault="00A2448E" w:rsidP="00A2448E">
            <w:pPr>
              <w:jc w:val="both"/>
              <w:rPr>
                <w:rFonts w:ascii="Arial" w:hAnsi="Arial"/>
                <w:sz w:val="22"/>
                <w:szCs w:val="22"/>
              </w:rPr>
            </w:pPr>
            <w:r w:rsidRPr="00A2448E">
              <w:rPr>
                <w:rFonts w:ascii="Arial" w:hAnsi="Arial"/>
                <w:sz w:val="22"/>
                <w:szCs w:val="22"/>
              </w:rPr>
              <w:t>C</w:t>
            </w:r>
            <w:r w:rsidRPr="00A2448E">
              <w:rPr>
                <w:rFonts w:ascii="Arial" w:hAnsi="Arial"/>
                <w:sz w:val="22"/>
                <w:szCs w:val="22"/>
                <w:vertAlign w:val="subscript"/>
              </w:rPr>
              <w:t>1</w:t>
            </w:r>
            <w:r w:rsidRPr="00A2448E">
              <w:rPr>
                <w:rFonts w:ascii="Arial" w:hAnsi="Arial"/>
                <w:sz w:val="22"/>
                <w:szCs w:val="22"/>
              </w:rPr>
              <w:t xml:space="preserve"> (próximo a otros edificios o árboles de la misma altura o más altos) = 0.50</w:t>
            </w:r>
          </w:p>
        </w:tc>
      </w:tr>
      <w:tr w:rsidR="00A2448E" w:rsidRPr="00A2448E" w:rsidTr="0073336F">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A2448E" w:rsidRPr="00A2448E" w:rsidRDefault="00A2448E" w:rsidP="00A2448E">
            <w:pPr>
              <w:jc w:val="both"/>
              <w:rPr>
                <w:rFonts w:ascii="Arial" w:hAnsi="Arial"/>
                <w:sz w:val="22"/>
                <w:szCs w:val="22"/>
              </w:rPr>
            </w:pPr>
            <w:r w:rsidRPr="00A2448E">
              <w:rPr>
                <w:rFonts w:ascii="Arial" w:hAnsi="Arial"/>
                <w:sz w:val="22"/>
                <w:szCs w:val="22"/>
              </w:rPr>
              <w:t>N</w:t>
            </w:r>
            <w:r w:rsidRPr="00A2448E">
              <w:rPr>
                <w:rFonts w:ascii="Arial" w:hAnsi="Arial"/>
                <w:sz w:val="22"/>
                <w:szCs w:val="22"/>
                <w:vertAlign w:val="subscript"/>
              </w:rPr>
              <w:t>e</w:t>
            </w:r>
            <w:r w:rsidRPr="00A2448E">
              <w:rPr>
                <w:rFonts w:ascii="Arial" w:hAnsi="Arial"/>
                <w:sz w:val="22"/>
                <w:szCs w:val="22"/>
              </w:rPr>
              <w:t xml:space="preserve"> = 0.0110 impactos/año</w:t>
            </w:r>
          </w:p>
        </w:tc>
      </w:tr>
    </w:tbl>
    <w:p w:rsidR="00A2448E" w:rsidRPr="00A2448E" w:rsidRDefault="00A2448E" w:rsidP="00A2448E">
      <w:pPr>
        <w:jc w:val="both"/>
        <w:rPr>
          <w:rFonts w:ascii="Arial" w:hAnsi="Arial"/>
          <w:sz w:val="22"/>
          <w:szCs w:val="22"/>
        </w:rPr>
      </w:pPr>
    </w:p>
    <w:p w:rsidR="00A2448E" w:rsidRPr="00A2448E" w:rsidRDefault="00A2448E" w:rsidP="00A2448E">
      <w:pPr>
        <w:jc w:val="both"/>
        <w:rPr>
          <w:rFonts w:ascii="Arial" w:hAnsi="Arial"/>
          <w:sz w:val="22"/>
          <w:szCs w:val="22"/>
        </w:rPr>
      </w:pPr>
      <w:r w:rsidRPr="00A2448E">
        <w:rPr>
          <w:rFonts w:ascii="Arial" w:hAnsi="Arial"/>
          <w:sz w:val="22"/>
          <w:szCs w:val="22"/>
        </w:rPr>
        <w:t xml:space="preserve"> </w:t>
      </w:r>
    </w:p>
    <w:p w:rsidR="00A2448E" w:rsidRPr="00A2448E" w:rsidRDefault="00A2448E" w:rsidP="00A2448E">
      <w:pPr>
        <w:jc w:val="both"/>
        <w:rPr>
          <w:rFonts w:ascii="Arial" w:hAnsi="Arial"/>
          <w:sz w:val="22"/>
          <w:szCs w:val="22"/>
        </w:rPr>
      </w:pPr>
      <w:bookmarkStart w:id="1" w:name="REF1_2"/>
      <w:bookmarkEnd w:id="1"/>
      <w:r w:rsidRPr="00A2448E">
        <w:rPr>
          <w:rFonts w:ascii="Arial" w:hAnsi="Arial"/>
          <w:b/>
          <w:sz w:val="22"/>
          <w:szCs w:val="22"/>
        </w:rPr>
        <w:t>1</w:t>
      </w:r>
      <w:r>
        <w:rPr>
          <w:rFonts w:ascii="Arial" w:hAnsi="Arial"/>
          <w:b/>
          <w:sz w:val="22"/>
          <w:szCs w:val="22"/>
        </w:rPr>
        <w:t>0</w:t>
      </w:r>
      <w:r w:rsidRPr="00A2448E">
        <w:rPr>
          <w:rFonts w:ascii="Arial" w:hAnsi="Arial"/>
          <w:b/>
          <w:sz w:val="22"/>
          <w:szCs w:val="22"/>
        </w:rPr>
        <w:t>.2.- Cálculo del riesgo admisible (Na)</w:t>
      </w:r>
    </w:p>
    <w:p w:rsidR="00A2448E" w:rsidRPr="00A2448E" w:rsidRDefault="00A2448E" w:rsidP="00A2448E">
      <w:pPr>
        <w:jc w:val="both"/>
        <w:rPr>
          <w:rFonts w:ascii="Arial" w:hAnsi="Arial"/>
          <w:sz w:val="22"/>
          <w:szCs w:val="22"/>
        </w:rPr>
      </w:pPr>
      <w:r w:rsidRPr="00A2448E">
        <w:rPr>
          <w:rFonts w:ascii="Arial" w:hAnsi="Arial"/>
          <w:sz w:val="22"/>
          <w:szCs w:val="22"/>
        </w:rPr>
        <w:t xml:space="preserve"> </w:t>
      </w:r>
    </w:p>
    <w:p w:rsidR="00A2448E" w:rsidRPr="00A2448E" w:rsidRDefault="00A2448E" w:rsidP="00A2448E">
      <w:pPr>
        <w:jc w:val="both"/>
        <w:rPr>
          <w:rFonts w:ascii="Arial" w:hAnsi="Arial"/>
          <w:sz w:val="22"/>
          <w:szCs w:val="22"/>
        </w:rPr>
      </w:pPr>
      <w:r w:rsidRPr="00A2448E">
        <w:rPr>
          <w:rFonts w:ascii="Arial" w:hAnsi="Arial"/>
          <w:noProof/>
          <w:sz w:val="22"/>
          <w:szCs w:val="22"/>
        </w:rPr>
        <w:drawing>
          <wp:inline distT="0" distB="0" distL="0" distR="0">
            <wp:extent cx="1047750" cy="361950"/>
            <wp:effectExtent l="0" t="0" r="0" b="0"/>
            <wp:docPr id="208" name="0 Imagen" descr="image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mage5.wmf"/>
                    <pic:cNvPicPr>
                      <a:picLocks noChangeAspect="1" noChangeArrowheads="1"/>
                    </pic:cNvPicPr>
                  </pic:nvPicPr>
                  <pic:blipFill>
                    <a:blip r:embed="rId46" cstate="print"/>
                    <a:srcRect/>
                    <a:stretch>
                      <a:fillRect/>
                    </a:stretch>
                  </pic:blipFill>
                  <pic:spPr bwMode="auto">
                    <a:xfrm>
                      <a:off x="0" y="0"/>
                      <a:ext cx="1047750" cy="361950"/>
                    </a:xfrm>
                    <a:prstGeom prst="rect">
                      <a:avLst/>
                    </a:prstGeom>
                    <a:noFill/>
                    <a:ln w="9525">
                      <a:noFill/>
                      <a:miter lim="800000"/>
                      <a:headEnd/>
                      <a:tailEnd/>
                    </a:ln>
                  </pic:spPr>
                </pic:pic>
              </a:graphicData>
            </a:graphic>
          </wp:inline>
        </w:drawing>
      </w:r>
    </w:p>
    <w:p w:rsidR="00A2448E" w:rsidRPr="00A2448E" w:rsidRDefault="00A2448E" w:rsidP="00A2448E">
      <w:pPr>
        <w:jc w:val="both"/>
        <w:rPr>
          <w:rFonts w:ascii="Arial" w:hAnsi="Arial"/>
          <w:sz w:val="22"/>
          <w:szCs w:val="22"/>
        </w:rPr>
      </w:pPr>
      <w:r w:rsidRPr="00A2448E">
        <w:rPr>
          <w:rFonts w:ascii="Arial" w:hAnsi="Arial"/>
          <w:sz w:val="22"/>
          <w:szCs w:val="22"/>
        </w:rPr>
        <w:t xml:space="preserve"> </w:t>
      </w:r>
    </w:p>
    <w:p w:rsidR="00A2448E" w:rsidRPr="00A2448E" w:rsidRDefault="00A2448E" w:rsidP="00A2448E">
      <w:pPr>
        <w:jc w:val="both"/>
        <w:rPr>
          <w:rFonts w:ascii="Arial" w:hAnsi="Arial"/>
          <w:sz w:val="22"/>
          <w:szCs w:val="22"/>
        </w:rPr>
      </w:pPr>
      <w:r w:rsidRPr="00A2448E">
        <w:rPr>
          <w:rFonts w:ascii="Arial" w:hAnsi="Arial"/>
          <w:sz w:val="22"/>
          <w:szCs w:val="22"/>
        </w:rPr>
        <w:t>siendo</w:t>
      </w:r>
    </w:p>
    <w:p w:rsidR="00A2448E" w:rsidRPr="00A2448E" w:rsidRDefault="00A2448E" w:rsidP="00DA1FF4">
      <w:pPr>
        <w:numPr>
          <w:ilvl w:val="0"/>
          <w:numId w:val="22"/>
        </w:numPr>
        <w:jc w:val="both"/>
        <w:rPr>
          <w:rFonts w:ascii="Arial" w:hAnsi="Arial"/>
          <w:sz w:val="22"/>
          <w:szCs w:val="22"/>
        </w:rPr>
      </w:pPr>
      <w:r w:rsidRPr="00A2448E">
        <w:rPr>
          <w:rFonts w:ascii="Arial" w:hAnsi="Arial"/>
          <w:sz w:val="22"/>
          <w:szCs w:val="22"/>
        </w:rPr>
        <w:t>C</w:t>
      </w:r>
      <w:r w:rsidRPr="00A2448E">
        <w:rPr>
          <w:rFonts w:ascii="Arial" w:hAnsi="Arial"/>
          <w:sz w:val="22"/>
          <w:szCs w:val="22"/>
          <w:vertAlign w:val="subscript"/>
        </w:rPr>
        <w:t>2</w:t>
      </w:r>
      <w:r w:rsidRPr="00A2448E">
        <w:rPr>
          <w:rFonts w:ascii="Arial" w:hAnsi="Arial"/>
          <w:sz w:val="22"/>
          <w:szCs w:val="22"/>
        </w:rPr>
        <w:t>: Coeficiente en función del tipo de construcción.</w:t>
      </w:r>
    </w:p>
    <w:p w:rsidR="00A2448E" w:rsidRPr="00A2448E" w:rsidRDefault="00A2448E" w:rsidP="00DA1FF4">
      <w:pPr>
        <w:numPr>
          <w:ilvl w:val="0"/>
          <w:numId w:val="22"/>
        </w:numPr>
        <w:jc w:val="both"/>
        <w:rPr>
          <w:rFonts w:ascii="Arial" w:hAnsi="Arial"/>
          <w:sz w:val="22"/>
          <w:szCs w:val="22"/>
        </w:rPr>
      </w:pPr>
      <w:r w:rsidRPr="00A2448E">
        <w:rPr>
          <w:rFonts w:ascii="Arial" w:hAnsi="Arial"/>
          <w:sz w:val="22"/>
          <w:szCs w:val="22"/>
        </w:rPr>
        <w:t>C</w:t>
      </w:r>
      <w:r w:rsidRPr="00A2448E">
        <w:rPr>
          <w:rFonts w:ascii="Arial" w:hAnsi="Arial"/>
          <w:sz w:val="22"/>
          <w:szCs w:val="22"/>
          <w:vertAlign w:val="subscript"/>
        </w:rPr>
        <w:t>3</w:t>
      </w:r>
      <w:r w:rsidRPr="00A2448E">
        <w:rPr>
          <w:rFonts w:ascii="Arial" w:hAnsi="Arial"/>
          <w:sz w:val="22"/>
          <w:szCs w:val="22"/>
        </w:rPr>
        <w:t>: Coeficiente en función del contenido del edificio.</w:t>
      </w:r>
    </w:p>
    <w:p w:rsidR="00A2448E" w:rsidRPr="00A2448E" w:rsidRDefault="00A2448E" w:rsidP="00DA1FF4">
      <w:pPr>
        <w:numPr>
          <w:ilvl w:val="0"/>
          <w:numId w:val="22"/>
        </w:numPr>
        <w:jc w:val="both"/>
        <w:rPr>
          <w:rFonts w:ascii="Arial" w:hAnsi="Arial"/>
          <w:sz w:val="22"/>
          <w:szCs w:val="22"/>
        </w:rPr>
      </w:pPr>
      <w:r w:rsidRPr="00A2448E">
        <w:rPr>
          <w:rFonts w:ascii="Arial" w:hAnsi="Arial"/>
          <w:sz w:val="22"/>
          <w:szCs w:val="22"/>
        </w:rPr>
        <w:t>C</w:t>
      </w:r>
      <w:r w:rsidRPr="00A2448E">
        <w:rPr>
          <w:rFonts w:ascii="Arial" w:hAnsi="Arial"/>
          <w:sz w:val="22"/>
          <w:szCs w:val="22"/>
          <w:vertAlign w:val="subscript"/>
        </w:rPr>
        <w:t>4</w:t>
      </w:r>
      <w:r w:rsidRPr="00A2448E">
        <w:rPr>
          <w:rFonts w:ascii="Arial" w:hAnsi="Arial"/>
          <w:sz w:val="22"/>
          <w:szCs w:val="22"/>
        </w:rPr>
        <w:t>: Coeficiente en función del uso del edificio.</w:t>
      </w:r>
    </w:p>
    <w:p w:rsidR="00A2448E" w:rsidRPr="00A2448E" w:rsidRDefault="00A2448E" w:rsidP="00DA1FF4">
      <w:pPr>
        <w:numPr>
          <w:ilvl w:val="0"/>
          <w:numId w:val="22"/>
        </w:numPr>
        <w:jc w:val="both"/>
        <w:rPr>
          <w:rFonts w:ascii="Arial" w:hAnsi="Arial"/>
          <w:sz w:val="22"/>
          <w:szCs w:val="22"/>
        </w:rPr>
      </w:pPr>
      <w:r w:rsidRPr="00A2448E">
        <w:rPr>
          <w:rFonts w:ascii="Arial" w:hAnsi="Arial"/>
          <w:sz w:val="22"/>
          <w:szCs w:val="22"/>
        </w:rPr>
        <w:t>C</w:t>
      </w:r>
      <w:r w:rsidRPr="00A2448E">
        <w:rPr>
          <w:rFonts w:ascii="Arial" w:hAnsi="Arial"/>
          <w:sz w:val="22"/>
          <w:szCs w:val="22"/>
          <w:vertAlign w:val="subscript"/>
        </w:rPr>
        <w:t>5</w:t>
      </w:r>
      <w:r w:rsidRPr="00A2448E">
        <w:rPr>
          <w:rFonts w:ascii="Arial" w:hAnsi="Arial"/>
          <w:sz w:val="22"/>
          <w:szCs w:val="22"/>
        </w:rPr>
        <w:t>: Coeficiente en función de la necesidad de continuidad en las actividades que se desarrollan en el edificio.</w:t>
      </w:r>
    </w:p>
    <w:p w:rsidR="00A2448E" w:rsidRPr="00A2448E" w:rsidRDefault="00A2448E" w:rsidP="00A2448E">
      <w:pPr>
        <w:jc w:val="both"/>
        <w:rPr>
          <w:rFonts w:ascii="Arial" w:hAnsi="Arial"/>
          <w:sz w:val="22"/>
          <w:szCs w:val="22"/>
        </w:rPr>
      </w:pPr>
      <w:r w:rsidRPr="00A2448E">
        <w:rPr>
          <w:rFonts w:ascii="Arial" w:hAnsi="Arial"/>
          <w:sz w:val="22"/>
          <w:szCs w:val="22"/>
        </w:rPr>
        <w:t xml:space="preserve"> </w:t>
      </w:r>
    </w:p>
    <w:tbl>
      <w:tblPr>
        <w:tblW w:w="0" w:type="auto"/>
        <w:jc w:val="center"/>
        <w:tblCellMar>
          <w:top w:w="28" w:type="dxa"/>
          <w:left w:w="28" w:type="dxa"/>
          <w:bottom w:w="28" w:type="dxa"/>
          <w:right w:w="28" w:type="dxa"/>
        </w:tblCellMar>
        <w:tblLook w:val="04A0"/>
      </w:tblPr>
      <w:tblGrid>
        <w:gridCol w:w="5570"/>
      </w:tblGrid>
      <w:tr w:rsidR="00A2448E" w:rsidRPr="00A2448E" w:rsidTr="0073336F">
        <w:trPr>
          <w:cantSplit/>
          <w:jc w:val="center"/>
        </w:trPr>
        <w:tc>
          <w:tcPr>
            <w:tcW w:w="0" w:type="auto"/>
            <w:tcBorders>
              <w:top w:val="single" w:sz="2" w:space="0" w:color="000000"/>
              <w:left w:val="single" w:sz="2" w:space="0" w:color="000000"/>
              <w:right w:val="single" w:sz="2" w:space="0" w:color="000000"/>
            </w:tcBorders>
            <w:vAlign w:val="center"/>
          </w:tcPr>
          <w:p w:rsidR="00A2448E" w:rsidRPr="00A2448E" w:rsidRDefault="00A2448E" w:rsidP="00A2448E">
            <w:pPr>
              <w:jc w:val="both"/>
              <w:rPr>
                <w:rFonts w:ascii="Arial" w:hAnsi="Arial"/>
                <w:sz w:val="22"/>
                <w:szCs w:val="22"/>
              </w:rPr>
            </w:pPr>
            <w:r w:rsidRPr="00A2448E">
              <w:rPr>
                <w:rFonts w:ascii="Arial" w:hAnsi="Arial"/>
                <w:sz w:val="22"/>
                <w:szCs w:val="22"/>
              </w:rPr>
              <w:t>C</w:t>
            </w:r>
            <w:r w:rsidRPr="00A2448E">
              <w:rPr>
                <w:rFonts w:ascii="Arial" w:hAnsi="Arial"/>
                <w:sz w:val="22"/>
                <w:szCs w:val="22"/>
                <w:vertAlign w:val="subscript"/>
              </w:rPr>
              <w:t>2</w:t>
            </w:r>
            <w:r w:rsidRPr="00A2448E">
              <w:rPr>
                <w:rFonts w:ascii="Arial" w:hAnsi="Arial"/>
                <w:sz w:val="22"/>
                <w:szCs w:val="22"/>
              </w:rPr>
              <w:t xml:space="preserve"> (estructura de hormigón/cubierta de hormigón) = 1.00</w:t>
            </w:r>
          </w:p>
        </w:tc>
      </w:tr>
      <w:tr w:rsidR="00A2448E" w:rsidRPr="00A2448E" w:rsidTr="0073336F">
        <w:trPr>
          <w:cantSplit/>
          <w:jc w:val="center"/>
        </w:trPr>
        <w:tc>
          <w:tcPr>
            <w:tcW w:w="0" w:type="auto"/>
            <w:tcBorders>
              <w:left w:val="single" w:sz="2" w:space="0" w:color="000000"/>
              <w:right w:val="single" w:sz="2" w:space="0" w:color="000000"/>
            </w:tcBorders>
            <w:vAlign w:val="center"/>
          </w:tcPr>
          <w:p w:rsidR="00A2448E" w:rsidRPr="00A2448E" w:rsidRDefault="00A2448E" w:rsidP="00A2448E">
            <w:pPr>
              <w:jc w:val="both"/>
              <w:rPr>
                <w:rFonts w:ascii="Arial" w:hAnsi="Arial"/>
                <w:sz w:val="22"/>
                <w:szCs w:val="22"/>
              </w:rPr>
            </w:pPr>
            <w:r w:rsidRPr="00A2448E">
              <w:rPr>
                <w:rFonts w:ascii="Arial" w:hAnsi="Arial"/>
                <w:sz w:val="22"/>
                <w:szCs w:val="22"/>
              </w:rPr>
              <w:t>C</w:t>
            </w:r>
            <w:r w:rsidRPr="00A2448E">
              <w:rPr>
                <w:rFonts w:ascii="Arial" w:hAnsi="Arial"/>
                <w:sz w:val="22"/>
                <w:szCs w:val="22"/>
                <w:vertAlign w:val="subscript"/>
              </w:rPr>
              <w:t>3</w:t>
            </w:r>
            <w:r w:rsidRPr="00A2448E">
              <w:rPr>
                <w:rFonts w:ascii="Arial" w:hAnsi="Arial"/>
                <w:sz w:val="22"/>
                <w:szCs w:val="22"/>
              </w:rPr>
              <w:t xml:space="preserve"> (otros contenidos) = 1.00</w:t>
            </w:r>
          </w:p>
        </w:tc>
      </w:tr>
      <w:tr w:rsidR="00A2448E" w:rsidRPr="00A2448E" w:rsidTr="0073336F">
        <w:trPr>
          <w:cantSplit/>
          <w:jc w:val="center"/>
        </w:trPr>
        <w:tc>
          <w:tcPr>
            <w:tcW w:w="0" w:type="auto"/>
            <w:tcBorders>
              <w:left w:val="single" w:sz="2" w:space="0" w:color="000000"/>
              <w:right w:val="single" w:sz="2" w:space="0" w:color="000000"/>
            </w:tcBorders>
            <w:vAlign w:val="center"/>
          </w:tcPr>
          <w:p w:rsidR="00A2448E" w:rsidRPr="00A2448E" w:rsidRDefault="00A2448E" w:rsidP="00A2448E">
            <w:pPr>
              <w:jc w:val="both"/>
              <w:rPr>
                <w:rFonts w:ascii="Arial" w:hAnsi="Arial"/>
                <w:sz w:val="22"/>
                <w:szCs w:val="22"/>
              </w:rPr>
            </w:pPr>
            <w:r w:rsidRPr="00A2448E">
              <w:rPr>
                <w:rFonts w:ascii="Arial" w:hAnsi="Arial"/>
                <w:sz w:val="22"/>
                <w:szCs w:val="22"/>
              </w:rPr>
              <w:t>C</w:t>
            </w:r>
            <w:r w:rsidRPr="00A2448E">
              <w:rPr>
                <w:rFonts w:ascii="Arial" w:hAnsi="Arial"/>
                <w:sz w:val="22"/>
                <w:szCs w:val="22"/>
                <w:vertAlign w:val="subscript"/>
              </w:rPr>
              <w:t>4</w:t>
            </w:r>
            <w:r w:rsidRPr="00A2448E">
              <w:rPr>
                <w:rFonts w:ascii="Arial" w:hAnsi="Arial"/>
                <w:sz w:val="22"/>
                <w:szCs w:val="22"/>
              </w:rPr>
              <w:t xml:space="preserve"> (resto de edificios) = 1.00</w:t>
            </w:r>
          </w:p>
        </w:tc>
      </w:tr>
      <w:tr w:rsidR="00A2448E" w:rsidRPr="00A2448E" w:rsidTr="0073336F">
        <w:trPr>
          <w:cantSplit/>
          <w:jc w:val="center"/>
        </w:trPr>
        <w:tc>
          <w:tcPr>
            <w:tcW w:w="0" w:type="auto"/>
            <w:tcBorders>
              <w:left w:val="single" w:sz="2" w:space="0" w:color="000000"/>
              <w:bottom w:val="single" w:sz="2" w:space="0" w:color="000000"/>
              <w:right w:val="single" w:sz="2" w:space="0" w:color="000000"/>
            </w:tcBorders>
            <w:vAlign w:val="center"/>
          </w:tcPr>
          <w:p w:rsidR="00A2448E" w:rsidRPr="00A2448E" w:rsidRDefault="00A2448E" w:rsidP="00A2448E">
            <w:pPr>
              <w:jc w:val="both"/>
              <w:rPr>
                <w:rFonts w:ascii="Arial" w:hAnsi="Arial"/>
                <w:sz w:val="22"/>
                <w:szCs w:val="22"/>
              </w:rPr>
            </w:pPr>
            <w:r w:rsidRPr="00A2448E">
              <w:rPr>
                <w:rFonts w:ascii="Arial" w:hAnsi="Arial"/>
                <w:sz w:val="22"/>
                <w:szCs w:val="22"/>
              </w:rPr>
              <w:t>C</w:t>
            </w:r>
            <w:r w:rsidRPr="00A2448E">
              <w:rPr>
                <w:rFonts w:ascii="Arial" w:hAnsi="Arial"/>
                <w:sz w:val="22"/>
                <w:szCs w:val="22"/>
                <w:vertAlign w:val="subscript"/>
              </w:rPr>
              <w:t>5</w:t>
            </w:r>
            <w:r w:rsidRPr="00A2448E">
              <w:rPr>
                <w:rFonts w:ascii="Arial" w:hAnsi="Arial"/>
                <w:sz w:val="22"/>
                <w:szCs w:val="22"/>
              </w:rPr>
              <w:t xml:space="preserve"> (resto de edificios) = 1.00</w:t>
            </w:r>
          </w:p>
        </w:tc>
      </w:tr>
      <w:tr w:rsidR="00A2448E" w:rsidRPr="00A2448E" w:rsidTr="0073336F">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A2448E" w:rsidRPr="00A2448E" w:rsidRDefault="00A2448E" w:rsidP="00A2448E">
            <w:pPr>
              <w:jc w:val="both"/>
              <w:rPr>
                <w:rFonts w:ascii="Arial" w:hAnsi="Arial"/>
                <w:sz w:val="22"/>
                <w:szCs w:val="22"/>
              </w:rPr>
            </w:pPr>
            <w:r w:rsidRPr="00A2448E">
              <w:rPr>
                <w:rFonts w:ascii="Arial" w:hAnsi="Arial"/>
                <w:sz w:val="22"/>
                <w:szCs w:val="22"/>
              </w:rPr>
              <w:t>N</w:t>
            </w:r>
            <w:r w:rsidRPr="00A2448E">
              <w:rPr>
                <w:rFonts w:ascii="Arial" w:hAnsi="Arial"/>
                <w:sz w:val="22"/>
                <w:szCs w:val="22"/>
                <w:vertAlign w:val="subscript"/>
              </w:rPr>
              <w:t>a</w:t>
            </w:r>
            <w:r w:rsidRPr="00A2448E">
              <w:rPr>
                <w:rFonts w:ascii="Arial" w:hAnsi="Arial"/>
                <w:sz w:val="22"/>
                <w:szCs w:val="22"/>
              </w:rPr>
              <w:t xml:space="preserve"> = 0.0055 impactos/año</w:t>
            </w:r>
          </w:p>
        </w:tc>
      </w:tr>
    </w:tbl>
    <w:p w:rsidR="00A2448E" w:rsidRPr="00A2448E" w:rsidRDefault="00A2448E" w:rsidP="00A2448E">
      <w:pPr>
        <w:jc w:val="both"/>
        <w:rPr>
          <w:rFonts w:ascii="Arial" w:hAnsi="Arial"/>
          <w:sz w:val="22"/>
          <w:szCs w:val="22"/>
        </w:rPr>
      </w:pPr>
    </w:p>
    <w:p w:rsidR="00A2448E" w:rsidRPr="00A2448E" w:rsidRDefault="00A2448E" w:rsidP="00A2448E">
      <w:pPr>
        <w:jc w:val="both"/>
        <w:rPr>
          <w:rFonts w:ascii="Arial" w:hAnsi="Arial"/>
          <w:sz w:val="22"/>
          <w:szCs w:val="22"/>
        </w:rPr>
      </w:pPr>
    </w:p>
    <w:p w:rsidR="00A2448E" w:rsidRPr="00A2448E" w:rsidRDefault="00A2448E" w:rsidP="00A2448E">
      <w:pPr>
        <w:jc w:val="both"/>
        <w:rPr>
          <w:rFonts w:ascii="Arial" w:hAnsi="Arial"/>
          <w:sz w:val="22"/>
          <w:szCs w:val="22"/>
        </w:rPr>
      </w:pPr>
      <w:bookmarkStart w:id="2" w:name="REF1_3"/>
      <w:bookmarkEnd w:id="2"/>
      <w:r w:rsidRPr="00A2448E">
        <w:rPr>
          <w:rFonts w:ascii="Arial" w:hAnsi="Arial"/>
          <w:b/>
          <w:sz w:val="22"/>
          <w:szCs w:val="22"/>
        </w:rPr>
        <w:t>1</w:t>
      </w:r>
      <w:r>
        <w:rPr>
          <w:rFonts w:ascii="Arial" w:hAnsi="Arial"/>
          <w:b/>
          <w:sz w:val="22"/>
          <w:szCs w:val="22"/>
        </w:rPr>
        <w:t>0</w:t>
      </w:r>
      <w:r w:rsidRPr="00A2448E">
        <w:rPr>
          <w:rFonts w:ascii="Arial" w:hAnsi="Arial"/>
          <w:b/>
          <w:sz w:val="22"/>
          <w:szCs w:val="22"/>
        </w:rPr>
        <w:t>.3.- Verificación</w:t>
      </w:r>
    </w:p>
    <w:p w:rsidR="00A2448E" w:rsidRPr="00A2448E" w:rsidRDefault="00D47DE4" w:rsidP="00A2448E">
      <w:pPr>
        <w:jc w:val="both"/>
        <w:rPr>
          <w:rFonts w:ascii="Arial" w:hAnsi="Arial"/>
          <w:sz w:val="22"/>
          <w:szCs w:val="22"/>
        </w:rPr>
      </w:pPr>
      <w:r>
        <w:rPr>
          <w:rFonts w:ascii="Arial" w:hAnsi="Arial"/>
          <w:sz w:val="22"/>
          <w:szCs w:val="22"/>
        </w:rPr>
      </w:r>
      <w:r>
        <w:rPr>
          <w:rFonts w:ascii="Arial" w:hAnsi="Arial"/>
          <w:sz w:val="22"/>
          <w:szCs w:val="22"/>
        </w:rPr>
        <w:pict>
          <v:shape id="_x0000_s1092" type="#_x0000_t202" style="width:5.65pt;height:3.1pt;mso-position-horizontal-relative:char;mso-position-vertical-relative:line;mso-width-relative:margin;mso-height-relative:margin" filled="f" stroked="f">
            <v:textbox inset="0,0,0,0">
              <w:txbxContent>
                <w:p w:rsidR="00DA4E9D" w:rsidRDefault="00DA4E9D" w:rsidP="00A2448E"/>
              </w:txbxContent>
            </v:textbox>
            <w10:wrap type="none"/>
            <w10:anchorlock/>
          </v:shape>
        </w:pict>
      </w:r>
    </w:p>
    <w:p w:rsidR="00A2448E" w:rsidRPr="00A2448E" w:rsidRDefault="00A2448E" w:rsidP="00A2448E">
      <w:pPr>
        <w:jc w:val="both"/>
        <w:rPr>
          <w:rFonts w:ascii="Arial" w:hAnsi="Arial"/>
          <w:sz w:val="22"/>
          <w:szCs w:val="22"/>
        </w:rPr>
      </w:pPr>
      <w:r w:rsidRPr="00A2448E">
        <w:rPr>
          <w:rFonts w:ascii="Arial" w:hAnsi="Arial"/>
          <w:sz w:val="22"/>
          <w:szCs w:val="22"/>
        </w:rPr>
        <w:t xml:space="preserve"> </w:t>
      </w:r>
    </w:p>
    <w:tbl>
      <w:tblPr>
        <w:tblW w:w="0" w:type="auto"/>
        <w:jc w:val="center"/>
        <w:tblCellMar>
          <w:top w:w="28" w:type="dxa"/>
          <w:left w:w="28" w:type="dxa"/>
          <w:bottom w:w="28" w:type="dxa"/>
          <w:right w:w="28" w:type="dxa"/>
        </w:tblCellMar>
        <w:tblLook w:val="04A0"/>
      </w:tblPr>
      <w:tblGrid>
        <w:gridCol w:w="3998"/>
      </w:tblGrid>
      <w:tr w:rsidR="00A2448E" w:rsidRPr="00A2448E" w:rsidTr="0073336F">
        <w:trPr>
          <w:cantSplit/>
          <w:jc w:val="center"/>
        </w:trPr>
        <w:tc>
          <w:tcPr>
            <w:tcW w:w="0" w:type="auto"/>
            <w:tcBorders>
              <w:top w:val="single" w:sz="2" w:space="0" w:color="000000"/>
              <w:left w:val="single" w:sz="2" w:space="0" w:color="000000"/>
              <w:right w:val="single" w:sz="2" w:space="0" w:color="000000"/>
            </w:tcBorders>
            <w:vAlign w:val="center"/>
          </w:tcPr>
          <w:p w:rsidR="00A2448E" w:rsidRPr="00A2448E" w:rsidRDefault="00A2448E" w:rsidP="00A2448E">
            <w:pPr>
              <w:jc w:val="both"/>
              <w:rPr>
                <w:rFonts w:ascii="Arial" w:hAnsi="Arial"/>
                <w:sz w:val="22"/>
                <w:szCs w:val="22"/>
              </w:rPr>
            </w:pPr>
            <w:r w:rsidRPr="00A2448E">
              <w:rPr>
                <w:rFonts w:ascii="Arial" w:hAnsi="Arial"/>
                <w:sz w:val="22"/>
                <w:szCs w:val="22"/>
              </w:rPr>
              <w:t>Altura del edificio = 12.0 m &lt;= 43.0 m</w:t>
            </w:r>
          </w:p>
        </w:tc>
      </w:tr>
      <w:tr w:rsidR="00A2448E" w:rsidRPr="00A2448E" w:rsidTr="0073336F">
        <w:trPr>
          <w:cantSplit/>
          <w:jc w:val="center"/>
        </w:trPr>
        <w:tc>
          <w:tcPr>
            <w:tcW w:w="0" w:type="auto"/>
            <w:tcBorders>
              <w:left w:val="single" w:sz="2" w:space="0" w:color="000000"/>
              <w:bottom w:val="single" w:sz="2" w:space="0" w:color="000000"/>
              <w:right w:val="single" w:sz="2" w:space="0" w:color="000000"/>
            </w:tcBorders>
            <w:vAlign w:val="center"/>
          </w:tcPr>
          <w:p w:rsidR="00A2448E" w:rsidRPr="00A2448E" w:rsidRDefault="00A2448E" w:rsidP="00A2448E">
            <w:pPr>
              <w:jc w:val="both"/>
              <w:rPr>
                <w:rFonts w:ascii="Arial" w:hAnsi="Arial"/>
                <w:sz w:val="22"/>
                <w:szCs w:val="22"/>
              </w:rPr>
            </w:pPr>
            <w:r w:rsidRPr="00A2448E">
              <w:rPr>
                <w:rFonts w:ascii="Arial" w:hAnsi="Arial"/>
                <w:sz w:val="22"/>
                <w:szCs w:val="22"/>
              </w:rPr>
              <w:t>N</w:t>
            </w:r>
            <w:r w:rsidRPr="00A2448E">
              <w:rPr>
                <w:rFonts w:ascii="Arial" w:hAnsi="Arial"/>
                <w:sz w:val="22"/>
                <w:szCs w:val="22"/>
                <w:vertAlign w:val="subscript"/>
              </w:rPr>
              <w:t>e</w:t>
            </w:r>
            <w:r w:rsidRPr="00A2448E">
              <w:rPr>
                <w:rFonts w:ascii="Arial" w:hAnsi="Arial"/>
                <w:sz w:val="22"/>
                <w:szCs w:val="22"/>
              </w:rPr>
              <w:t xml:space="preserve"> = 0.0110 &gt; N</w:t>
            </w:r>
            <w:r w:rsidRPr="00A2448E">
              <w:rPr>
                <w:rFonts w:ascii="Arial" w:hAnsi="Arial"/>
                <w:sz w:val="22"/>
                <w:szCs w:val="22"/>
                <w:vertAlign w:val="subscript"/>
              </w:rPr>
              <w:t>a</w:t>
            </w:r>
            <w:r w:rsidRPr="00A2448E">
              <w:rPr>
                <w:rFonts w:ascii="Arial" w:hAnsi="Arial"/>
                <w:sz w:val="22"/>
                <w:szCs w:val="22"/>
              </w:rPr>
              <w:t xml:space="preserve"> = 0.0055 impactos/año</w:t>
            </w:r>
          </w:p>
        </w:tc>
      </w:tr>
    </w:tbl>
    <w:p w:rsidR="00A2448E" w:rsidRPr="00A2448E" w:rsidRDefault="00A2448E" w:rsidP="00A2448E">
      <w:pPr>
        <w:jc w:val="both"/>
        <w:rPr>
          <w:rFonts w:ascii="Arial" w:hAnsi="Arial"/>
          <w:sz w:val="22"/>
          <w:szCs w:val="22"/>
        </w:rPr>
      </w:pPr>
    </w:p>
    <w:p w:rsidR="00A2448E" w:rsidRPr="00A2448E" w:rsidRDefault="00A2448E" w:rsidP="00A2448E">
      <w:pPr>
        <w:jc w:val="both"/>
        <w:rPr>
          <w:rFonts w:ascii="Arial" w:hAnsi="Arial"/>
          <w:sz w:val="22"/>
          <w:szCs w:val="22"/>
        </w:rPr>
      </w:pPr>
      <w:r w:rsidRPr="00A2448E">
        <w:rPr>
          <w:rFonts w:ascii="Arial" w:hAnsi="Arial"/>
          <w:sz w:val="22"/>
          <w:szCs w:val="22"/>
        </w:rPr>
        <w:t xml:space="preserve"> </w:t>
      </w:r>
    </w:p>
    <w:p w:rsidR="00A2448E" w:rsidRPr="00A2448E" w:rsidRDefault="00D47DE4" w:rsidP="00A2448E">
      <w:pPr>
        <w:jc w:val="both"/>
        <w:rPr>
          <w:rFonts w:ascii="Arial" w:hAnsi="Arial"/>
          <w:sz w:val="22"/>
          <w:szCs w:val="22"/>
        </w:rPr>
      </w:pPr>
      <w:r>
        <w:rPr>
          <w:rFonts w:ascii="Arial" w:hAnsi="Arial"/>
          <w:sz w:val="22"/>
          <w:szCs w:val="22"/>
        </w:rPr>
      </w:r>
      <w:r>
        <w:rPr>
          <w:rFonts w:ascii="Arial" w:hAnsi="Arial"/>
          <w:sz w:val="22"/>
          <w:szCs w:val="22"/>
        </w:rPr>
        <w:pict>
          <v:shape id="_x0000_s1091" type="#_x0000_t202" style="width:5.65pt;height:5.95pt;mso-position-horizontal-relative:char;mso-position-vertical-relative:line;mso-width-relative:margin;mso-height-relative:margin" filled="f" stroked="f">
            <v:textbox inset="0,0,0,0">
              <w:txbxContent>
                <w:p w:rsidR="00DA4E9D" w:rsidRDefault="00DA4E9D" w:rsidP="00A2448E"/>
              </w:txbxContent>
            </v:textbox>
            <w10:wrap type="none"/>
            <w10:anchorlock/>
          </v:shape>
        </w:pict>
      </w:r>
    </w:p>
    <w:p w:rsidR="00A2448E" w:rsidRPr="00A2448E" w:rsidRDefault="00A2448E" w:rsidP="00A2448E">
      <w:pPr>
        <w:jc w:val="both"/>
        <w:rPr>
          <w:rFonts w:ascii="Arial" w:hAnsi="Arial"/>
          <w:sz w:val="22"/>
          <w:szCs w:val="22"/>
        </w:rPr>
      </w:pPr>
      <w:bookmarkStart w:id="3" w:name="REF_2"/>
      <w:bookmarkEnd w:id="3"/>
      <w:r>
        <w:rPr>
          <w:rFonts w:ascii="Arial" w:hAnsi="Arial"/>
          <w:b/>
          <w:sz w:val="22"/>
          <w:szCs w:val="22"/>
        </w:rPr>
        <w:lastRenderedPageBreak/>
        <w:t>10.</w:t>
      </w:r>
      <w:r w:rsidRPr="00A2448E">
        <w:rPr>
          <w:rFonts w:ascii="Arial" w:hAnsi="Arial"/>
          <w:b/>
          <w:sz w:val="22"/>
          <w:szCs w:val="22"/>
        </w:rPr>
        <w:t>2.- Descripción de la instalación</w:t>
      </w:r>
    </w:p>
    <w:p w:rsidR="00A2448E" w:rsidRPr="00A2448E" w:rsidRDefault="00D47DE4" w:rsidP="00A2448E">
      <w:pPr>
        <w:jc w:val="both"/>
        <w:rPr>
          <w:rFonts w:ascii="Arial" w:hAnsi="Arial"/>
          <w:sz w:val="22"/>
          <w:szCs w:val="22"/>
        </w:rPr>
      </w:pPr>
      <w:r>
        <w:rPr>
          <w:rFonts w:ascii="Arial" w:hAnsi="Arial"/>
          <w:sz w:val="22"/>
          <w:szCs w:val="22"/>
        </w:rPr>
      </w:r>
      <w:r>
        <w:rPr>
          <w:rFonts w:ascii="Arial" w:hAnsi="Arial"/>
          <w:sz w:val="22"/>
          <w:szCs w:val="22"/>
        </w:rPr>
        <w:pict>
          <v:shape id="_x0000_s1090" type="#_x0000_t202" style="width:5.65pt;height:3.1pt;mso-position-horizontal-relative:char;mso-position-vertical-relative:line;mso-width-relative:margin;mso-height-relative:margin" filled="f" stroked="f">
            <v:textbox inset="0,0,0,0">
              <w:txbxContent>
                <w:p w:rsidR="00DA4E9D" w:rsidRDefault="00DA4E9D" w:rsidP="00A2448E"/>
              </w:txbxContent>
            </v:textbox>
            <w10:wrap type="none"/>
            <w10:anchorlock/>
          </v:shape>
        </w:pict>
      </w:r>
    </w:p>
    <w:p w:rsidR="00A2448E" w:rsidRPr="00A2448E" w:rsidRDefault="00A2448E" w:rsidP="00A2448E">
      <w:pPr>
        <w:jc w:val="both"/>
        <w:rPr>
          <w:rFonts w:ascii="Arial" w:hAnsi="Arial"/>
          <w:sz w:val="22"/>
          <w:szCs w:val="22"/>
        </w:rPr>
      </w:pPr>
      <w:bookmarkStart w:id="4" w:name="REF2_1"/>
      <w:bookmarkEnd w:id="4"/>
      <w:r>
        <w:rPr>
          <w:rFonts w:ascii="Arial" w:hAnsi="Arial"/>
          <w:b/>
          <w:sz w:val="22"/>
          <w:szCs w:val="22"/>
        </w:rPr>
        <w:t>10.</w:t>
      </w:r>
      <w:r w:rsidRPr="00A2448E">
        <w:rPr>
          <w:rFonts w:ascii="Arial" w:hAnsi="Arial"/>
          <w:b/>
          <w:sz w:val="22"/>
          <w:szCs w:val="22"/>
        </w:rPr>
        <w:t>2.1.- Nivel de protección</w:t>
      </w:r>
    </w:p>
    <w:p w:rsidR="00A2448E" w:rsidRPr="00A2448E" w:rsidRDefault="00D47DE4" w:rsidP="00A2448E">
      <w:pPr>
        <w:jc w:val="both"/>
        <w:rPr>
          <w:rFonts w:ascii="Arial" w:hAnsi="Arial"/>
          <w:sz w:val="22"/>
          <w:szCs w:val="22"/>
        </w:rPr>
      </w:pPr>
      <w:r>
        <w:rPr>
          <w:rFonts w:ascii="Arial" w:hAnsi="Arial"/>
          <w:sz w:val="22"/>
          <w:szCs w:val="22"/>
        </w:rPr>
      </w:r>
      <w:r>
        <w:rPr>
          <w:rFonts w:ascii="Arial" w:hAnsi="Arial"/>
          <w:sz w:val="22"/>
          <w:szCs w:val="22"/>
        </w:rPr>
        <w:pict>
          <v:shape id="_x0000_s1089" type="#_x0000_t202" style="width:5.65pt;height:3.1pt;mso-position-horizontal-relative:char;mso-position-vertical-relative:line;mso-width-relative:margin;mso-height-relative:margin" filled="f" stroked="f">
            <v:textbox inset="0,0,0,0">
              <w:txbxContent>
                <w:p w:rsidR="00DA4E9D" w:rsidRDefault="00DA4E9D" w:rsidP="00A2448E"/>
              </w:txbxContent>
            </v:textbox>
            <w10:wrap type="none"/>
            <w10:anchorlock/>
          </v:shape>
        </w:pict>
      </w:r>
    </w:p>
    <w:p w:rsidR="00A2448E" w:rsidRPr="00A2448E" w:rsidRDefault="00A2448E" w:rsidP="00A2448E">
      <w:pPr>
        <w:jc w:val="both"/>
        <w:rPr>
          <w:rFonts w:ascii="Arial" w:hAnsi="Arial"/>
          <w:sz w:val="22"/>
          <w:szCs w:val="22"/>
        </w:rPr>
      </w:pPr>
      <w:r w:rsidRPr="00A2448E">
        <w:rPr>
          <w:rFonts w:ascii="Arial" w:hAnsi="Arial"/>
          <w:sz w:val="22"/>
          <w:szCs w:val="22"/>
        </w:rPr>
        <w:t>Conforme a lo establecido en el apartado anterior, se determina que no es necesario disponer una instalación de protección contra el rayo. El valor mínimo de la eficiencia 'E' de dicha instalación se determina mediante la siguiente fórmula:</w:t>
      </w:r>
    </w:p>
    <w:p w:rsidR="00A2448E" w:rsidRPr="00A2448E" w:rsidRDefault="00A2448E" w:rsidP="00A2448E">
      <w:pPr>
        <w:jc w:val="both"/>
        <w:rPr>
          <w:rFonts w:ascii="Arial" w:hAnsi="Arial"/>
          <w:sz w:val="22"/>
          <w:szCs w:val="22"/>
        </w:rPr>
      </w:pPr>
      <w:r w:rsidRPr="00A2448E">
        <w:rPr>
          <w:rFonts w:ascii="Arial" w:hAnsi="Arial"/>
          <w:sz w:val="22"/>
          <w:szCs w:val="22"/>
        </w:rPr>
        <w:t xml:space="preserve"> </w:t>
      </w:r>
    </w:p>
    <w:p w:rsidR="00A2448E" w:rsidRPr="00A2448E" w:rsidRDefault="00A2448E" w:rsidP="00A2448E">
      <w:pPr>
        <w:jc w:val="both"/>
        <w:rPr>
          <w:rFonts w:ascii="Arial" w:hAnsi="Arial"/>
          <w:sz w:val="22"/>
          <w:szCs w:val="22"/>
        </w:rPr>
      </w:pPr>
      <w:r w:rsidRPr="00A2448E">
        <w:rPr>
          <w:rFonts w:ascii="Arial" w:hAnsi="Arial"/>
          <w:sz w:val="22"/>
          <w:szCs w:val="22"/>
        </w:rPr>
        <w:t xml:space="preserve"> </w:t>
      </w:r>
    </w:p>
    <w:p w:rsidR="00A2448E" w:rsidRPr="00A2448E" w:rsidRDefault="00A2448E" w:rsidP="00A2448E">
      <w:pPr>
        <w:jc w:val="both"/>
        <w:rPr>
          <w:rFonts w:ascii="Arial" w:hAnsi="Arial"/>
          <w:sz w:val="22"/>
          <w:szCs w:val="22"/>
        </w:rPr>
      </w:pPr>
      <w:r w:rsidRPr="00A2448E">
        <w:rPr>
          <w:rFonts w:ascii="Arial" w:hAnsi="Arial"/>
          <w:noProof/>
          <w:sz w:val="22"/>
          <w:szCs w:val="22"/>
        </w:rPr>
        <w:drawing>
          <wp:inline distT="0" distB="0" distL="0" distR="0">
            <wp:extent cx="581025" cy="361950"/>
            <wp:effectExtent l="0" t="0" r="0" b="0"/>
            <wp:docPr id="212" name="0 Imagen" descr="image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mage6.wmf"/>
                    <pic:cNvPicPr>
                      <a:picLocks noChangeAspect="1" noChangeArrowheads="1"/>
                    </pic:cNvPicPr>
                  </pic:nvPicPr>
                  <pic:blipFill>
                    <a:blip r:embed="rId47" cstate="print"/>
                    <a:srcRect/>
                    <a:stretch>
                      <a:fillRect/>
                    </a:stretch>
                  </pic:blipFill>
                  <pic:spPr bwMode="auto">
                    <a:xfrm>
                      <a:off x="0" y="0"/>
                      <a:ext cx="581025" cy="361950"/>
                    </a:xfrm>
                    <a:prstGeom prst="rect">
                      <a:avLst/>
                    </a:prstGeom>
                    <a:noFill/>
                    <a:ln w="9525">
                      <a:noFill/>
                      <a:miter lim="800000"/>
                      <a:headEnd/>
                      <a:tailEnd/>
                    </a:ln>
                  </pic:spPr>
                </pic:pic>
              </a:graphicData>
            </a:graphic>
          </wp:inline>
        </w:drawing>
      </w:r>
    </w:p>
    <w:p w:rsidR="00A2448E" w:rsidRPr="00A2448E" w:rsidRDefault="00A2448E" w:rsidP="00A2448E">
      <w:pPr>
        <w:jc w:val="both"/>
        <w:rPr>
          <w:rFonts w:ascii="Arial" w:hAnsi="Arial"/>
          <w:sz w:val="22"/>
          <w:szCs w:val="22"/>
        </w:rPr>
      </w:pPr>
      <w:r w:rsidRPr="00A2448E">
        <w:rPr>
          <w:rFonts w:ascii="Arial" w:hAnsi="Arial"/>
          <w:sz w:val="22"/>
          <w:szCs w:val="22"/>
        </w:rPr>
        <w:t xml:space="preserve"> </w:t>
      </w:r>
    </w:p>
    <w:tbl>
      <w:tblPr>
        <w:tblW w:w="0" w:type="auto"/>
        <w:jc w:val="center"/>
        <w:tblCellMar>
          <w:top w:w="28" w:type="dxa"/>
          <w:left w:w="28" w:type="dxa"/>
          <w:bottom w:w="28" w:type="dxa"/>
          <w:right w:w="28" w:type="dxa"/>
        </w:tblCellMar>
        <w:tblLook w:val="04A0"/>
      </w:tblPr>
      <w:tblGrid>
        <w:gridCol w:w="2586"/>
      </w:tblGrid>
      <w:tr w:rsidR="00A2448E" w:rsidRPr="00A2448E" w:rsidTr="0073336F">
        <w:trPr>
          <w:cantSplit/>
          <w:jc w:val="center"/>
        </w:trPr>
        <w:tc>
          <w:tcPr>
            <w:tcW w:w="0" w:type="auto"/>
            <w:tcBorders>
              <w:top w:val="single" w:sz="2" w:space="0" w:color="000000"/>
              <w:left w:val="single" w:sz="2" w:space="0" w:color="000000"/>
              <w:right w:val="single" w:sz="2" w:space="0" w:color="000000"/>
            </w:tcBorders>
            <w:vAlign w:val="center"/>
          </w:tcPr>
          <w:p w:rsidR="00A2448E" w:rsidRPr="00A2448E" w:rsidRDefault="00A2448E" w:rsidP="00A2448E">
            <w:pPr>
              <w:jc w:val="both"/>
              <w:rPr>
                <w:rFonts w:ascii="Arial" w:hAnsi="Arial"/>
                <w:sz w:val="22"/>
                <w:szCs w:val="22"/>
              </w:rPr>
            </w:pPr>
            <w:r w:rsidRPr="00A2448E">
              <w:rPr>
                <w:rFonts w:ascii="Arial" w:hAnsi="Arial"/>
                <w:sz w:val="22"/>
                <w:szCs w:val="22"/>
              </w:rPr>
              <w:t>N</w:t>
            </w:r>
            <w:r w:rsidRPr="00A2448E">
              <w:rPr>
                <w:rFonts w:ascii="Arial" w:hAnsi="Arial"/>
                <w:sz w:val="22"/>
                <w:szCs w:val="22"/>
                <w:vertAlign w:val="subscript"/>
              </w:rPr>
              <w:t>a</w:t>
            </w:r>
            <w:r w:rsidRPr="00A2448E">
              <w:rPr>
                <w:rFonts w:ascii="Arial" w:hAnsi="Arial"/>
                <w:sz w:val="22"/>
                <w:szCs w:val="22"/>
              </w:rPr>
              <w:t xml:space="preserve"> = 0.0055 impactos/año</w:t>
            </w:r>
          </w:p>
        </w:tc>
      </w:tr>
      <w:tr w:rsidR="00A2448E" w:rsidRPr="00A2448E" w:rsidTr="0073336F">
        <w:trPr>
          <w:cantSplit/>
          <w:jc w:val="center"/>
        </w:trPr>
        <w:tc>
          <w:tcPr>
            <w:tcW w:w="0" w:type="auto"/>
            <w:tcBorders>
              <w:left w:val="single" w:sz="2" w:space="0" w:color="000000"/>
              <w:bottom w:val="single" w:sz="2" w:space="0" w:color="000000"/>
              <w:right w:val="single" w:sz="2" w:space="0" w:color="000000"/>
            </w:tcBorders>
            <w:vAlign w:val="center"/>
          </w:tcPr>
          <w:p w:rsidR="00A2448E" w:rsidRPr="00A2448E" w:rsidRDefault="00A2448E" w:rsidP="00A2448E">
            <w:pPr>
              <w:jc w:val="both"/>
              <w:rPr>
                <w:rFonts w:ascii="Arial" w:hAnsi="Arial"/>
                <w:sz w:val="22"/>
                <w:szCs w:val="22"/>
              </w:rPr>
            </w:pPr>
            <w:r w:rsidRPr="00A2448E">
              <w:rPr>
                <w:rFonts w:ascii="Arial" w:hAnsi="Arial"/>
                <w:sz w:val="22"/>
                <w:szCs w:val="22"/>
              </w:rPr>
              <w:t>N</w:t>
            </w:r>
            <w:r w:rsidRPr="00A2448E">
              <w:rPr>
                <w:rFonts w:ascii="Arial" w:hAnsi="Arial"/>
                <w:sz w:val="22"/>
                <w:szCs w:val="22"/>
                <w:vertAlign w:val="subscript"/>
              </w:rPr>
              <w:t>e</w:t>
            </w:r>
            <w:r w:rsidRPr="00A2448E">
              <w:rPr>
                <w:rFonts w:ascii="Arial" w:hAnsi="Arial"/>
                <w:sz w:val="22"/>
                <w:szCs w:val="22"/>
              </w:rPr>
              <w:t xml:space="preserve"> = 0.0110 impactos/año</w:t>
            </w:r>
          </w:p>
        </w:tc>
      </w:tr>
      <w:tr w:rsidR="00A2448E" w:rsidRPr="00A2448E" w:rsidTr="0073336F">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A2448E" w:rsidRPr="00A2448E" w:rsidRDefault="00A2448E" w:rsidP="00A2448E">
            <w:pPr>
              <w:jc w:val="both"/>
              <w:rPr>
                <w:rFonts w:ascii="Arial" w:hAnsi="Arial"/>
                <w:sz w:val="22"/>
                <w:szCs w:val="22"/>
              </w:rPr>
            </w:pPr>
            <w:r w:rsidRPr="00A2448E">
              <w:rPr>
                <w:rFonts w:ascii="Arial" w:hAnsi="Arial"/>
                <w:sz w:val="22"/>
                <w:szCs w:val="22"/>
              </w:rPr>
              <w:t>E = 0.499</w:t>
            </w:r>
          </w:p>
        </w:tc>
      </w:tr>
    </w:tbl>
    <w:p w:rsidR="00A2448E" w:rsidRPr="00A2448E" w:rsidRDefault="00A2448E" w:rsidP="00A2448E">
      <w:pPr>
        <w:jc w:val="both"/>
        <w:rPr>
          <w:rFonts w:ascii="Arial" w:hAnsi="Arial"/>
          <w:sz w:val="22"/>
          <w:szCs w:val="22"/>
        </w:rPr>
      </w:pPr>
    </w:p>
    <w:p w:rsidR="00A2448E" w:rsidRPr="00A2448E" w:rsidRDefault="00A2448E" w:rsidP="00A2448E">
      <w:pPr>
        <w:jc w:val="both"/>
        <w:rPr>
          <w:rFonts w:ascii="Arial" w:hAnsi="Arial"/>
          <w:sz w:val="22"/>
          <w:szCs w:val="22"/>
        </w:rPr>
      </w:pPr>
      <w:r w:rsidRPr="00A2448E">
        <w:rPr>
          <w:rFonts w:ascii="Arial" w:hAnsi="Arial"/>
          <w:sz w:val="22"/>
          <w:szCs w:val="22"/>
        </w:rPr>
        <w:t xml:space="preserve"> </w:t>
      </w:r>
    </w:p>
    <w:p w:rsidR="00A2448E" w:rsidRPr="00A2448E" w:rsidRDefault="00A2448E" w:rsidP="00A2448E">
      <w:pPr>
        <w:jc w:val="both"/>
        <w:rPr>
          <w:rFonts w:ascii="Arial" w:hAnsi="Arial"/>
          <w:sz w:val="22"/>
          <w:szCs w:val="22"/>
        </w:rPr>
      </w:pPr>
      <w:r w:rsidRPr="00A2448E">
        <w:rPr>
          <w:rFonts w:ascii="Arial" w:hAnsi="Arial"/>
          <w:sz w:val="22"/>
          <w:szCs w:val="22"/>
        </w:rPr>
        <w:t xml:space="preserve">Como: </w:t>
      </w:r>
    </w:p>
    <w:tbl>
      <w:tblPr>
        <w:tblW w:w="0" w:type="auto"/>
        <w:jc w:val="center"/>
        <w:tblCellMar>
          <w:top w:w="28" w:type="dxa"/>
          <w:left w:w="28" w:type="dxa"/>
          <w:bottom w:w="28" w:type="dxa"/>
          <w:right w:w="28" w:type="dxa"/>
        </w:tblCellMar>
        <w:tblLook w:val="04A0"/>
      </w:tblPr>
      <w:tblGrid>
        <w:gridCol w:w="1787"/>
      </w:tblGrid>
      <w:tr w:rsidR="00A2448E" w:rsidRPr="00A2448E" w:rsidTr="0073336F">
        <w:trPr>
          <w:cantSplit/>
          <w:jc w:val="center"/>
        </w:trPr>
        <w:tc>
          <w:tcPr>
            <w:tcW w:w="0" w:type="auto"/>
            <w:tcBorders>
              <w:top w:val="single" w:sz="2" w:space="0" w:color="000000"/>
              <w:left w:val="single" w:sz="2" w:space="0" w:color="000000"/>
              <w:bottom w:val="single" w:sz="2" w:space="0" w:color="000000"/>
              <w:right w:val="single" w:sz="2" w:space="0" w:color="000000"/>
            </w:tcBorders>
            <w:vAlign w:val="center"/>
          </w:tcPr>
          <w:p w:rsidR="00A2448E" w:rsidRPr="00A2448E" w:rsidRDefault="00A2448E" w:rsidP="00A2448E">
            <w:pPr>
              <w:jc w:val="both"/>
              <w:rPr>
                <w:rFonts w:ascii="Arial" w:hAnsi="Arial"/>
                <w:sz w:val="22"/>
                <w:szCs w:val="22"/>
              </w:rPr>
            </w:pPr>
            <w:r w:rsidRPr="00A2448E">
              <w:rPr>
                <w:rFonts w:ascii="Arial" w:hAnsi="Arial"/>
                <w:sz w:val="22"/>
                <w:szCs w:val="22"/>
              </w:rPr>
              <w:t>0 &lt;= 0.499 &lt; 0.80</w:t>
            </w:r>
          </w:p>
        </w:tc>
      </w:tr>
    </w:tbl>
    <w:p w:rsidR="00A2448E" w:rsidRPr="00A2448E" w:rsidRDefault="00A2448E" w:rsidP="00A2448E">
      <w:pPr>
        <w:jc w:val="both"/>
        <w:rPr>
          <w:rFonts w:ascii="Arial" w:hAnsi="Arial"/>
          <w:sz w:val="22"/>
          <w:szCs w:val="22"/>
        </w:rPr>
      </w:pPr>
    </w:p>
    <w:p w:rsidR="00A2448E" w:rsidRPr="00A2448E" w:rsidRDefault="00A2448E" w:rsidP="00A2448E">
      <w:pPr>
        <w:jc w:val="both"/>
        <w:rPr>
          <w:rFonts w:ascii="Arial" w:hAnsi="Arial"/>
          <w:sz w:val="22"/>
          <w:szCs w:val="22"/>
        </w:rPr>
      </w:pPr>
      <w:r w:rsidRPr="00A2448E">
        <w:rPr>
          <w:rFonts w:ascii="Arial" w:hAnsi="Arial"/>
          <w:sz w:val="22"/>
          <w:szCs w:val="22"/>
        </w:rPr>
        <w:t xml:space="preserve"> </w:t>
      </w:r>
    </w:p>
    <w:p w:rsidR="00A2448E" w:rsidRPr="00A2448E" w:rsidRDefault="00A2448E" w:rsidP="00A2448E">
      <w:pPr>
        <w:jc w:val="both"/>
        <w:rPr>
          <w:rFonts w:ascii="Arial" w:hAnsi="Arial"/>
          <w:sz w:val="22"/>
          <w:szCs w:val="22"/>
        </w:rPr>
      </w:pPr>
      <w:r w:rsidRPr="00A2448E">
        <w:rPr>
          <w:rFonts w:ascii="Arial" w:hAnsi="Arial"/>
          <w:sz w:val="22"/>
          <w:szCs w:val="22"/>
        </w:rPr>
        <w:t>Nivel de protección: IV</w:t>
      </w:r>
    </w:p>
    <w:p w:rsidR="00A2448E" w:rsidRPr="00A2448E" w:rsidRDefault="00A2448E" w:rsidP="00A2448E">
      <w:pPr>
        <w:jc w:val="both"/>
        <w:rPr>
          <w:rFonts w:ascii="Arial" w:hAnsi="Arial"/>
          <w:sz w:val="22"/>
          <w:szCs w:val="22"/>
        </w:rPr>
      </w:pPr>
      <w:r w:rsidRPr="00A2448E">
        <w:rPr>
          <w:rFonts w:ascii="Arial" w:hAnsi="Arial"/>
          <w:sz w:val="22"/>
          <w:szCs w:val="22"/>
        </w:rPr>
        <w:t xml:space="preserve"> </w:t>
      </w:r>
    </w:p>
    <w:tbl>
      <w:tblPr>
        <w:tblW w:w="0" w:type="auto"/>
        <w:jc w:val="center"/>
        <w:tblCellMar>
          <w:top w:w="28" w:type="dxa"/>
          <w:left w:w="28" w:type="dxa"/>
          <w:bottom w:w="28" w:type="dxa"/>
          <w:right w:w="28" w:type="dxa"/>
        </w:tblCellMar>
        <w:tblLook w:val="04A0"/>
      </w:tblPr>
      <w:tblGrid>
        <w:gridCol w:w="6000"/>
      </w:tblGrid>
      <w:tr w:rsidR="00A2448E" w:rsidRPr="00A2448E" w:rsidTr="0073336F">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A2448E" w:rsidRPr="00A2448E" w:rsidRDefault="00A2448E" w:rsidP="00A2448E">
            <w:pPr>
              <w:jc w:val="both"/>
              <w:rPr>
                <w:rFonts w:ascii="Arial" w:hAnsi="Arial"/>
                <w:sz w:val="22"/>
                <w:szCs w:val="22"/>
              </w:rPr>
            </w:pPr>
            <w:r>
              <w:rPr>
                <w:rFonts w:ascii="Arial" w:hAnsi="Arial"/>
                <w:sz w:val="22"/>
                <w:szCs w:val="22"/>
              </w:rPr>
              <w:t>E</w:t>
            </w:r>
            <w:r w:rsidRPr="00A2448E">
              <w:rPr>
                <w:rFonts w:ascii="Arial" w:hAnsi="Arial"/>
                <w:sz w:val="22"/>
                <w:szCs w:val="22"/>
              </w:rPr>
              <w:t>s necesario instalar un sistema de protección contra el rayo</w:t>
            </w:r>
          </w:p>
        </w:tc>
      </w:tr>
    </w:tbl>
    <w:p w:rsidR="00A2448E" w:rsidRPr="00A2448E" w:rsidRDefault="00A2448E" w:rsidP="00A2448E">
      <w:pPr>
        <w:jc w:val="both"/>
        <w:rPr>
          <w:rFonts w:ascii="Arial" w:hAnsi="Arial"/>
          <w:sz w:val="22"/>
          <w:szCs w:val="22"/>
        </w:rPr>
      </w:pPr>
    </w:p>
    <w:p w:rsidR="00A2448E" w:rsidRPr="00A2448E" w:rsidRDefault="00A2448E" w:rsidP="00A2448E">
      <w:pPr>
        <w:jc w:val="both"/>
        <w:rPr>
          <w:rFonts w:ascii="Arial" w:hAnsi="Arial"/>
          <w:sz w:val="22"/>
          <w:szCs w:val="22"/>
        </w:rPr>
      </w:pPr>
    </w:p>
    <w:p w:rsidR="00A2448E" w:rsidRPr="00A2448E" w:rsidRDefault="00A2448E" w:rsidP="00A2448E">
      <w:pPr>
        <w:jc w:val="both"/>
        <w:rPr>
          <w:rFonts w:ascii="Arial" w:hAnsi="Arial"/>
          <w:sz w:val="22"/>
          <w:szCs w:val="22"/>
        </w:rPr>
      </w:pPr>
      <w:bookmarkStart w:id="5" w:name="REF2_2"/>
      <w:bookmarkEnd w:id="5"/>
      <w:r>
        <w:rPr>
          <w:rFonts w:ascii="Arial" w:hAnsi="Arial"/>
          <w:b/>
          <w:sz w:val="22"/>
          <w:szCs w:val="22"/>
        </w:rPr>
        <w:t>10.</w:t>
      </w:r>
      <w:r w:rsidRPr="00A2448E">
        <w:rPr>
          <w:rFonts w:ascii="Arial" w:hAnsi="Arial"/>
          <w:b/>
          <w:sz w:val="22"/>
          <w:szCs w:val="22"/>
        </w:rPr>
        <w:t>2.2.- Descripción del sistema externo de protección frente al rayo</w:t>
      </w:r>
    </w:p>
    <w:p w:rsidR="00A2448E" w:rsidRPr="00A2448E" w:rsidRDefault="00D47DE4" w:rsidP="00A2448E">
      <w:pPr>
        <w:jc w:val="both"/>
        <w:rPr>
          <w:rFonts w:ascii="Arial" w:hAnsi="Arial"/>
          <w:sz w:val="22"/>
          <w:szCs w:val="22"/>
        </w:rPr>
      </w:pPr>
      <w:r>
        <w:rPr>
          <w:rFonts w:ascii="Arial" w:hAnsi="Arial"/>
          <w:sz w:val="22"/>
          <w:szCs w:val="22"/>
        </w:rPr>
      </w:r>
      <w:r>
        <w:rPr>
          <w:rFonts w:ascii="Arial" w:hAnsi="Arial"/>
          <w:sz w:val="22"/>
          <w:szCs w:val="22"/>
        </w:rPr>
        <w:pict>
          <v:shape id="_x0000_s1088" type="#_x0000_t202" style="width:5.65pt;height:3.1pt;mso-position-horizontal-relative:char;mso-position-vertical-relative:line;mso-width-relative:margin;mso-height-relative:margin" filled="f" stroked="f">
            <v:textbox inset="0,0,0,0">
              <w:txbxContent>
                <w:p w:rsidR="00DA4E9D" w:rsidRDefault="00DA4E9D" w:rsidP="00A2448E"/>
              </w:txbxContent>
            </v:textbox>
            <w10:wrap type="none"/>
            <w10:anchorlock/>
          </v:shape>
        </w:pict>
      </w:r>
    </w:p>
    <w:p w:rsidR="00A9424A" w:rsidRDefault="00A2448E" w:rsidP="00A2448E">
      <w:pPr>
        <w:jc w:val="both"/>
        <w:rPr>
          <w:rFonts w:ascii="Arial" w:hAnsi="Arial"/>
          <w:sz w:val="22"/>
          <w:szCs w:val="22"/>
          <w:lang w:val="es-ES_tradnl"/>
        </w:rPr>
      </w:pPr>
      <w:r>
        <w:rPr>
          <w:rFonts w:ascii="Arial" w:hAnsi="Arial"/>
          <w:sz w:val="22"/>
          <w:szCs w:val="22"/>
        </w:rPr>
        <w:t>Se instalará un s</w:t>
      </w:r>
      <w:r w:rsidRPr="00A2448E">
        <w:rPr>
          <w:rFonts w:ascii="Arial" w:hAnsi="Arial"/>
          <w:sz w:val="22"/>
          <w:szCs w:val="22"/>
        </w:rPr>
        <w:t>istema externo de protección frente al rayo, formado por pararrayos tipo "PDC" con dispositivo de cebado y avance de 15 µs y radio de protección de 52 m para un nivel de protección IV según DB SU Seguridad de utilización (CTE), colocado en cubierta sobre mástil de acero galvanizado y 6 m de</w:t>
      </w:r>
      <w:r>
        <w:rPr>
          <w:rFonts w:ascii="Arial" w:hAnsi="Arial"/>
          <w:sz w:val="22"/>
          <w:szCs w:val="22"/>
        </w:rPr>
        <w:t xml:space="preserve"> altura.</w:t>
      </w:r>
      <w:r w:rsidRPr="00A2448E">
        <w:rPr>
          <w:rFonts w:ascii="Arial" w:hAnsi="Arial"/>
          <w:sz w:val="22"/>
          <w:szCs w:val="22"/>
        </w:rPr>
        <w:t xml:space="preserve"> </w:t>
      </w:r>
    </w:p>
    <w:p w:rsidR="00A9424A" w:rsidRDefault="00A9424A" w:rsidP="00A9424A">
      <w:pPr>
        <w:jc w:val="both"/>
        <w:rPr>
          <w:rFonts w:ascii="Arial" w:hAnsi="Arial"/>
          <w:sz w:val="22"/>
          <w:szCs w:val="22"/>
          <w:lang w:val="es-ES_tradnl"/>
        </w:rPr>
      </w:pPr>
    </w:p>
    <w:p w:rsidR="00A9424A" w:rsidRDefault="00A9424A" w:rsidP="00A9424A">
      <w:pPr>
        <w:jc w:val="both"/>
        <w:rPr>
          <w:rFonts w:ascii="Arial" w:hAnsi="Arial"/>
          <w:sz w:val="22"/>
          <w:szCs w:val="22"/>
          <w:lang w:val="es-ES_tradnl"/>
        </w:rPr>
      </w:pPr>
    </w:p>
    <w:p w:rsidR="00A2448E" w:rsidRDefault="00A2448E" w:rsidP="00A9424A">
      <w:pPr>
        <w:jc w:val="both"/>
        <w:rPr>
          <w:rFonts w:ascii="Arial" w:hAnsi="Arial"/>
          <w:sz w:val="22"/>
          <w:szCs w:val="22"/>
          <w:lang w:val="es-ES_tradnl"/>
        </w:rPr>
      </w:pPr>
    </w:p>
    <w:p w:rsidR="00A2448E" w:rsidRDefault="00A2448E" w:rsidP="00A9424A">
      <w:pPr>
        <w:jc w:val="both"/>
        <w:rPr>
          <w:rFonts w:ascii="Arial" w:hAnsi="Arial"/>
          <w:sz w:val="22"/>
          <w:szCs w:val="22"/>
          <w:lang w:val="es-ES_tradnl"/>
        </w:rPr>
      </w:pPr>
    </w:p>
    <w:p w:rsidR="00A2448E" w:rsidRDefault="00A2448E" w:rsidP="00A9424A">
      <w:pPr>
        <w:jc w:val="both"/>
        <w:rPr>
          <w:rFonts w:ascii="Arial" w:hAnsi="Arial"/>
          <w:sz w:val="22"/>
          <w:szCs w:val="22"/>
          <w:lang w:val="es-ES_tradnl"/>
        </w:rPr>
      </w:pPr>
    </w:p>
    <w:p w:rsidR="00A2448E" w:rsidRDefault="00A2448E" w:rsidP="00A9424A">
      <w:pPr>
        <w:jc w:val="both"/>
        <w:rPr>
          <w:rFonts w:ascii="Arial" w:hAnsi="Arial"/>
          <w:sz w:val="22"/>
          <w:szCs w:val="22"/>
          <w:lang w:val="es-ES_tradnl"/>
        </w:rPr>
      </w:pPr>
    </w:p>
    <w:p w:rsidR="00A2448E" w:rsidRDefault="00A2448E" w:rsidP="00A9424A">
      <w:pPr>
        <w:jc w:val="both"/>
        <w:rPr>
          <w:rFonts w:ascii="Arial" w:hAnsi="Arial"/>
          <w:sz w:val="22"/>
          <w:szCs w:val="22"/>
          <w:lang w:val="es-ES_tradnl"/>
        </w:rPr>
      </w:pPr>
    </w:p>
    <w:p w:rsidR="00A2448E" w:rsidRDefault="00A2448E" w:rsidP="00A9424A">
      <w:pPr>
        <w:jc w:val="both"/>
        <w:rPr>
          <w:rFonts w:ascii="Arial" w:hAnsi="Arial"/>
          <w:sz w:val="22"/>
          <w:szCs w:val="22"/>
          <w:lang w:val="es-ES_tradnl"/>
        </w:rPr>
      </w:pPr>
    </w:p>
    <w:p w:rsidR="00A2448E" w:rsidRDefault="00A2448E" w:rsidP="00A9424A">
      <w:pPr>
        <w:jc w:val="both"/>
        <w:rPr>
          <w:rFonts w:ascii="Arial" w:hAnsi="Arial"/>
          <w:sz w:val="22"/>
          <w:szCs w:val="22"/>
          <w:lang w:val="es-ES_tradnl"/>
        </w:rPr>
      </w:pPr>
    </w:p>
    <w:p w:rsidR="00A2448E" w:rsidRDefault="00A2448E" w:rsidP="00A9424A">
      <w:pPr>
        <w:jc w:val="both"/>
        <w:rPr>
          <w:rFonts w:ascii="Arial" w:hAnsi="Arial"/>
          <w:sz w:val="22"/>
          <w:szCs w:val="22"/>
          <w:lang w:val="es-ES_tradnl"/>
        </w:rPr>
      </w:pPr>
    </w:p>
    <w:p w:rsidR="00A2448E" w:rsidRDefault="00A2448E" w:rsidP="00A9424A">
      <w:pPr>
        <w:jc w:val="both"/>
        <w:rPr>
          <w:rFonts w:ascii="Arial" w:hAnsi="Arial"/>
          <w:sz w:val="22"/>
          <w:szCs w:val="22"/>
          <w:lang w:val="es-ES_tradnl"/>
        </w:rPr>
      </w:pPr>
    </w:p>
    <w:p w:rsidR="00A2448E" w:rsidRDefault="00A2448E" w:rsidP="00A9424A">
      <w:pPr>
        <w:jc w:val="both"/>
        <w:rPr>
          <w:rFonts w:ascii="Arial" w:hAnsi="Arial"/>
          <w:sz w:val="22"/>
          <w:szCs w:val="22"/>
          <w:lang w:val="es-ES_tradnl"/>
        </w:rPr>
      </w:pPr>
    </w:p>
    <w:p w:rsidR="00A2448E" w:rsidRDefault="00A2448E" w:rsidP="00A9424A">
      <w:pPr>
        <w:jc w:val="both"/>
        <w:rPr>
          <w:rFonts w:ascii="Arial" w:hAnsi="Arial"/>
          <w:sz w:val="22"/>
          <w:szCs w:val="22"/>
          <w:lang w:val="es-ES_tradnl"/>
        </w:rPr>
      </w:pPr>
    </w:p>
    <w:p w:rsidR="00A2448E" w:rsidRDefault="00A2448E" w:rsidP="00A9424A">
      <w:pPr>
        <w:jc w:val="both"/>
        <w:rPr>
          <w:rFonts w:ascii="Arial" w:hAnsi="Arial"/>
          <w:sz w:val="22"/>
          <w:szCs w:val="22"/>
          <w:lang w:val="es-ES_tradnl"/>
        </w:rPr>
      </w:pPr>
    </w:p>
    <w:p w:rsidR="00A2448E" w:rsidRDefault="00A2448E" w:rsidP="00A9424A">
      <w:pPr>
        <w:jc w:val="both"/>
        <w:rPr>
          <w:rFonts w:ascii="Arial" w:hAnsi="Arial"/>
          <w:sz w:val="22"/>
          <w:szCs w:val="22"/>
          <w:lang w:val="es-ES_tradnl"/>
        </w:rPr>
      </w:pPr>
    </w:p>
    <w:p w:rsidR="00A2448E" w:rsidRDefault="00A2448E" w:rsidP="00A9424A">
      <w:pPr>
        <w:jc w:val="both"/>
        <w:rPr>
          <w:rFonts w:ascii="Arial" w:hAnsi="Arial"/>
          <w:sz w:val="22"/>
          <w:szCs w:val="22"/>
          <w:lang w:val="es-ES_tradnl"/>
        </w:rPr>
      </w:pPr>
    </w:p>
    <w:p w:rsidR="00A2448E" w:rsidRDefault="00A2448E" w:rsidP="00A9424A">
      <w:pPr>
        <w:jc w:val="both"/>
        <w:rPr>
          <w:rFonts w:ascii="Arial" w:hAnsi="Arial"/>
          <w:sz w:val="22"/>
          <w:szCs w:val="22"/>
          <w:lang w:val="es-ES_tradnl"/>
        </w:rPr>
      </w:pPr>
    </w:p>
    <w:p w:rsidR="00A2448E" w:rsidRDefault="00A2448E" w:rsidP="00A9424A">
      <w:pPr>
        <w:jc w:val="both"/>
        <w:rPr>
          <w:rFonts w:ascii="Arial" w:hAnsi="Arial"/>
          <w:sz w:val="22"/>
          <w:szCs w:val="22"/>
          <w:lang w:val="es-ES_tradnl"/>
        </w:rPr>
      </w:pPr>
    </w:p>
    <w:p w:rsidR="00A2448E" w:rsidRDefault="00A2448E" w:rsidP="00A9424A">
      <w:pPr>
        <w:jc w:val="both"/>
        <w:rPr>
          <w:rFonts w:ascii="Arial" w:hAnsi="Arial"/>
          <w:sz w:val="22"/>
          <w:szCs w:val="22"/>
          <w:lang w:val="es-ES_tradnl"/>
        </w:rPr>
      </w:pPr>
    </w:p>
    <w:p w:rsidR="00A2448E" w:rsidRDefault="00A2448E" w:rsidP="00A9424A">
      <w:pPr>
        <w:jc w:val="both"/>
        <w:rPr>
          <w:rFonts w:ascii="Arial" w:hAnsi="Arial"/>
          <w:sz w:val="22"/>
          <w:szCs w:val="22"/>
          <w:lang w:val="es-ES_tradnl"/>
        </w:rPr>
      </w:pPr>
    </w:p>
    <w:p w:rsidR="00A9424A" w:rsidRDefault="00A9424A" w:rsidP="00A9424A">
      <w:pPr>
        <w:jc w:val="both"/>
        <w:rPr>
          <w:rFonts w:ascii="Arial" w:hAnsi="Arial"/>
          <w:sz w:val="22"/>
          <w:szCs w:val="22"/>
          <w:lang w:val="es-ES_tradnl"/>
        </w:rPr>
      </w:pPr>
    </w:p>
    <w:p w:rsidR="00A9424A" w:rsidRPr="00475F3E" w:rsidRDefault="007D57DB" w:rsidP="00A9424A">
      <w:pPr>
        <w:jc w:val="both"/>
        <w:rPr>
          <w:rFonts w:ascii="Arial" w:hAnsi="Arial"/>
          <w:b/>
          <w:sz w:val="22"/>
          <w:szCs w:val="22"/>
          <w:u w:val="single"/>
          <w:lang w:val="es-ES_tradnl"/>
        </w:rPr>
      </w:pPr>
      <w:r>
        <w:rPr>
          <w:rFonts w:ascii="Arial" w:hAnsi="Arial"/>
          <w:b/>
          <w:sz w:val="22"/>
          <w:szCs w:val="22"/>
          <w:u w:val="single"/>
          <w:lang w:val="es-ES_tradnl"/>
        </w:rPr>
        <w:lastRenderedPageBreak/>
        <w:t>11</w:t>
      </w:r>
      <w:r w:rsidR="00A9424A" w:rsidRPr="00475F3E">
        <w:rPr>
          <w:rFonts w:ascii="Arial" w:hAnsi="Arial"/>
          <w:b/>
          <w:sz w:val="22"/>
          <w:szCs w:val="22"/>
          <w:u w:val="single"/>
          <w:lang w:val="es-ES_tradnl"/>
        </w:rPr>
        <w:t>.- CALCULOS ELECTRICOS</w:t>
      </w:r>
    </w:p>
    <w:p w:rsidR="00A9424A" w:rsidRDefault="00A9424A" w:rsidP="00A9424A">
      <w:pPr>
        <w:jc w:val="both"/>
        <w:rPr>
          <w:rFonts w:ascii="Arial" w:hAnsi="Arial"/>
          <w:sz w:val="22"/>
          <w:szCs w:val="22"/>
          <w:lang w:val="es-ES_tradnl"/>
        </w:rPr>
      </w:pPr>
    </w:p>
    <w:p w:rsidR="00A9424A" w:rsidRPr="00345771" w:rsidRDefault="00A9424A" w:rsidP="00A9424A">
      <w:pPr>
        <w:tabs>
          <w:tab w:val="left" w:pos="-1440"/>
          <w:tab w:val="left" w:pos="-720"/>
          <w:tab w:val="left" w:pos="0"/>
          <w:tab w:val="left" w:pos="528"/>
          <w:tab w:val="left" w:pos="720"/>
          <w:tab w:val="left" w:pos="1190"/>
          <w:tab w:val="left" w:pos="2880"/>
          <w:tab w:val="left" w:pos="3174"/>
          <w:tab w:val="left" w:pos="3571"/>
          <w:tab w:val="left" w:pos="5040"/>
        </w:tabs>
        <w:ind w:firstLine="907"/>
        <w:jc w:val="both"/>
        <w:rPr>
          <w:rFonts w:ascii="Arial" w:hAnsi="Arial" w:cs="Arial"/>
          <w:sz w:val="22"/>
          <w:szCs w:val="22"/>
        </w:rPr>
      </w:pPr>
      <w:r w:rsidRPr="00345771">
        <w:rPr>
          <w:rFonts w:ascii="Arial" w:hAnsi="Arial" w:cs="Arial"/>
          <w:sz w:val="22"/>
          <w:szCs w:val="22"/>
        </w:rPr>
        <w:t>Se realiza el cálculo y dimensionamiento de circuitos de acuerdo a las caídas máximas de tensión indicadas por el Reglamento, con la densidad de corriente en él permitida y en particular según:</w:t>
      </w:r>
    </w:p>
    <w:p w:rsidR="00A9424A" w:rsidRPr="00345771" w:rsidRDefault="00A9424A" w:rsidP="00A9424A">
      <w:pPr>
        <w:tabs>
          <w:tab w:val="left" w:pos="-1440"/>
          <w:tab w:val="left" w:pos="-720"/>
          <w:tab w:val="left" w:pos="0"/>
          <w:tab w:val="left" w:pos="528"/>
          <w:tab w:val="left" w:pos="720"/>
          <w:tab w:val="left" w:pos="907"/>
          <w:tab w:val="left" w:pos="1190"/>
          <w:tab w:val="left" w:pos="2880"/>
          <w:tab w:val="left" w:pos="3174"/>
          <w:tab w:val="left" w:pos="3571"/>
          <w:tab w:val="left" w:pos="5040"/>
        </w:tabs>
        <w:jc w:val="both"/>
        <w:rPr>
          <w:rFonts w:ascii="Arial" w:hAnsi="Arial" w:cs="Arial"/>
          <w:sz w:val="22"/>
          <w:szCs w:val="22"/>
        </w:rPr>
      </w:pPr>
    </w:p>
    <w:p w:rsidR="00A9424A" w:rsidRPr="00345771" w:rsidRDefault="00A9424A" w:rsidP="00A9424A">
      <w:pPr>
        <w:tabs>
          <w:tab w:val="left" w:pos="-1440"/>
          <w:tab w:val="left" w:pos="-720"/>
          <w:tab w:val="left" w:pos="0"/>
          <w:tab w:val="left" w:pos="528"/>
          <w:tab w:val="left" w:pos="720"/>
          <w:tab w:val="left" w:pos="907"/>
          <w:tab w:val="left" w:pos="1190"/>
          <w:tab w:val="left" w:pos="2880"/>
          <w:tab w:val="left" w:pos="3174"/>
          <w:tab w:val="left" w:pos="3571"/>
          <w:tab w:val="left" w:pos="5040"/>
        </w:tabs>
        <w:ind w:left="1190" w:hanging="283"/>
        <w:jc w:val="both"/>
        <w:rPr>
          <w:rFonts w:ascii="Arial" w:hAnsi="Arial" w:cs="Arial"/>
          <w:sz w:val="22"/>
          <w:szCs w:val="22"/>
        </w:rPr>
      </w:pPr>
      <w:r w:rsidRPr="00345771">
        <w:rPr>
          <w:rFonts w:ascii="Arial" w:hAnsi="Arial" w:cs="Arial"/>
          <w:sz w:val="22"/>
          <w:szCs w:val="22"/>
        </w:rPr>
        <w:t>a)</w:t>
      </w:r>
      <w:r w:rsidRPr="00345771">
        <w:rPr>
          <w:rFonts w:ascii="Arial" w:hAnsi="Arial" w:cs="Arial"/>
          <w:sz w:val="22"/>
          <w:szCs w:val="22"/>
        </w:rPr>
        <w:tab/>
        <w:t>Que la caída de tensión no sea nunca superior al 4,5% en el caso más desfavorable para el alumbrado y del 6% para fuerza desde salida de los transformadores (ITC-BT-19), con las limitaciones parciales impuestas por el Reglamento.</w:t>
      </w:r>
    </w:p>
    <w:p w:rsidR="00A9424A" w:rsidRPr="00345771" w:rsidRDefault="00A9424A" w:rsidP="00A9424A">
      <w:pPr>
        <w:tabs>
          <w:tab w:val="left" w:pos="-1440"/>
          <w:tab w:val="left" w:pos="-720"/>
          <w:tab w:val="left" w:pos="0"/>
          <w:tab w:val="left" w:pos="528"/>
          <w:tab w:val="left" w:pos="720"/>
          <w:tab w:val="left" w:pos="907"/>
          <w:tab w:val="left" w:pos="1190"/>
          <w:tab w:val="left" w:pos="2880"/>
          <w:tab w:val="left" w:pos="3174"/>
          <w:tab w:val="left" w:pos="3571"/>
          <w:tab w:val="left" w:pos="5040"/>
        </w:tabs>
        <w:ind w:left="1190" w:hanging="283"/>
        <w:jc w:val="both"/>
        <w:rPr>
          <w:rFonts w:ascii="Arial" w:hAnsi="Arial" w:cs="Arial"/>
          <w:sz w:val="22"/>
          <w:szCs w:val="22"/>
        </w:rPr>
      </w:pPr>
      <w:r w:rsidRPr="00345771">
        <w:rPr>
          <w:rFonts w:ascii="Arial" w:hAnsi="Arial" w:cs="Arial"/>
          <w:sz w:val="22"/>
          <w:szCs w:val="22"/>
        </w:rPr>
        <w:t>b)</w:t>
      </w:r>
      <w:r w:rsidRPr="00345771">
        <w:rPr>
          <w:rFonts w:ascii="Arial" w:hAnsi="Arial" w:cs="Arial"/>
          <w:sz w:val="22"/>
          <w:szCs w:val="22"/>
        </w:rPr>
        <w:tab/>
        <w:t>Que la densidad de corriente sea inferior a lo exigido en el Reglamento, considerando un factor de reducción de carga de 0,75 respecto a los valores establecidos en tablas del reglamento.</w:t>
      </w:r>
    </w:p>
    <w:p w:rsidR="00A9424A" w:rsidRPr="00345771" w:rsidRDefault="00A9424A" w:rsidP="00A9424A">
      <w:pPr>
        <w:tabs>
          <w:tab w:val="left" w:pos="-1440"/>
          <w:tab w:val="left" w:pos="-720"/>
          <w:tab w:val="left" w:pos="0"/>
          <w:tab w:val="left" w:pos="528"/>
          <w:tab w:val="left" w:pos="720"/>
          <w:tab w:val="left" w:pos="907"/>
          <w:tab w:val="left" w:pos="1190"/>
          <w:tab w:val="left" w:pos="2880"/>
          <w:tab w:val="left" w:pos="3174"/>
          <w:tab w:val="left" w:pos="3571"/>
          <w:tab w:val="left" w:pos="5040"/>
        </w:tabs>
        <w:jc w:val="both"/>
        <w:rPr>
          <w:rFonts w:ascii="Arial" w:hAnsi="Arial" w:cs="Arial"/>
          <w:sz w:val="22"/>
          <w:szCs w:val="22"/>
        </w:rPr>
      </w:pPr>
    </w:p>
    <w:p w:rsidR="00A9424A" w:rsidRPr="00345771" w:rsidRDefault="00A9424A" w:rsidP="00A9424A">
      <w:pPr>
        <w:tabs>
          <w:tab w:val="left" w:pos="-1440"/>
          <w:tab w:val="left" w:pos="-720"/>
          <w:tab w:val="left" w:pos="0"/>
          <w:tab w:val="left" w:pos="528"/>
          <w:tab w:val="left" w:pos="720"/>
          <w:tab w:val="left" w:pos="907"/>
          <w:tab w:val="left" w:pos="1190"/>
          <w:tab w:val="left" w:pos="2880"/>
          <w:tab w:val="left" w:pos="3174"/>
          <w:tab w:val="left" w:pos="3571"/>
          <w:tab w:val="left" w:pos="5040"/>
        </w:tabs>
        <w:ind w:left="907"/>
        <w:jc w:val="both"/>
        <w:rPr>
          <w:rFonts w:ascii="Arial" w:hAnsi="Arial" w:cs="Arial"/>
          <w:sz w:val="22"/>
          <w:szCs w:val="22"/>
        </w:rPr>
      </w:pPr>
      <w:r w:rsidRPr="00345771">
        <w:rPr>
          <w:rFonts w:ascii="Arial" w:hAnsi="Arial" w:cs="Arial"/>
          <w:sz w:val="22"/>
          <w:szCs w:val="22"/>
        </w:rPr>
        <w:t>Las fórmulas empleadas son las siguientes:</w:t>
      </w:r>
    </w:p>
    <w:p w:rsidR="00A9424A" w:rsidRPr="00345771" w:rsidRDefault="00A9424A" w:rsidP="00A9424A">
      <w:pPr>
        <w:spacing w:line="360" w:lineRule="auto"/>
        <w:ind w:firstLine="720"/>
        <w:jc w:val="both"/>
        <w:rPr>
          <w:rFonts w:ascii="Arial" w:hAnsi="Arial" w:cs="Arial"/>
          <w:sz w:val="22"/>
          <w:szCs w:val="22"/>
        </w:rPr>
      </w:pPr>
    </w:p>
    <w:p w:rsidR="00A9424A" w:rsidRPr="00345771" w:rsidRDefault="00A9424A" w:rsidP="00A9424A">
      <w:pPr>
        <w:spacing w:line="360" w:lineRule="auto"/>
        <w:ind w:firstLine="720"/>
        <w:jc w:val="both"/>
        <w:rPr>
          <w:rFonts w:ascii="Arial" w:hAnsi="Arial" w:cs="Arial"/>
          <w:sz w:val="22"/>
          <w:szCs w:val="22"/>
        </w:rPr>
      </w:pPr>
      <w:r w:rsidRPr="00345771">
        <w:rPr>
          <w:rFonts w:ascii="Arial" w:hAnsi="Arial" w:cs="Arial"/>
          <w:sz w:val="22"/>
          <w:szCs w:val="22"/>
        </w:rPr>
        <w:t xml:space="preserve">Intensidad nominal trifásica  </w:t>
      </w:r>
    </w:p>
    <w:p w:rsidR="00A9424A" w:rsidRPr="00345771" w:rsidRDefault="00A9424A" w:rsidP="00A9424A">
      <w:pPr>
        <w:jc w:val="both"/>
        <w:rPr>
          <w:rFonts w:ascii="Arial" w:hAnsi="Arial" w:cs="Arial"/>
          <w:sz w:val="22"/>
          <w:szCs w:val="22"/>
        </w:rPr>
      </w:pPr>
    </w:p>
    <w:p w:rsidR="00A9424A" w:rsidRPr="00345771" w:rsidRDefault="00A9424A" w:rsidP="00A9424A">
      <w:pPr>
        <w:jc w:val="both"/>
        <w:rPr>
          <w:rFonts w:ascii="Arial" w:hAnsi="Arial" w:cs="Arial"/>
          <w:b/>
          <w:sz w:val="22"/>
          <w:szCs w:val="22"/>
        </w:rPr>
      </w:pPr>
      <w:r w:rsidRPr="00345771">
        <w:rPr>
          <w:rFonts w:ascii="Arial" w:hAnsi="Arial" w:cs="Arial"/>
          <w:sz w:val="22"/>
          <w:szCs w:val="22"/>
        </w:rPr>
        <w:t xml:space="preserve">                        </w:t>
      </w:r>
      <w:r w:rsidRPr="00345771">
        <w:rPr>
          <w:rFonts w:ascii="Arial" w:hAnsi="Arial" w:cs="Arial"/>
          <w:sz w:val="22"/>
          <w:szCs w:val="22"/>
        </w:rPr>
        <w:tab/>
      </w:r>
      <w:r w:rsidRPr="00345771">
        <w:rPr>
          <w:rFonts w:ascii="Arial" w:hAnsi="Arial" w:cs="Arial"/>
          <w:sz w:val="22"/>
          <w:szCs w:val="22"/>
        </w:rPr>
        <w:tab/>
      </w:r>
      <w:r w:rsidRPr="00345771">
        <w:rPr>
          <w:rFonts w:ascii="Arial" w:hAnsi="Arial" w:cs="Arial"/>
          <w:sz w:val="22"/>
          <w:szCs w:val="22"/>
        </w:rPr>
        <w:tab/>
        <w:t xml:space="preserve"> </w:t>
      </w:r>
      <w:r w:rsidRPr="00345771">
        <w:rPr>
          <w:rFonts w:ascii="Arial" w:hAnsi="Arial" w:cs="Arial"/>
          <w:position w:val="-28"/>
          <w:sz w:val="22"/>
          <w:szCs w:val="22"/>
        </w:rPr>
        <w:object w:dxaOrig="12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9.85pt;height:33.45pt" o:ole="">
            <v:imagedata r:id="rId48" o:title=""/>
          </v:shape>
          <o:OLEObject Type="Embed" ProgID="Equation.3" ShapeID="_x0000_i1032" DrawAspect="Content" ObjectID="_1321795395" r:id="rId49"/>
        </w:object>
      </w:r>
    </w:p>
    <w:p w:rsidR="00A9424A" w:rsidRPr="00345771" w:rsidRDefault="00A9424A" w:rsidP="00A9424A">
      <w:pPr>
        <w:jc w:val="both"/>
        <w:rPr>
          <w:rFonts w:ascii="Arial" w:hAnsi="Arial" w:cs="Arial"/>
          <w:b/>
          <w:sz w:val="22"/>
          <w:szCs w:val="22"/>
        </w:rPr>
      </w:pPr>
    </w:p>
    <w:p w:rsidR="00A9424A" w:rsidRPr="00345771" w:rsidRDefault="00A9424A" w:rsidP="00A9424A">
      <w:pPr>
        <w:ind w:firstLine="720"/>
        <w:jc w:val="both"/>
        <w:rPr>
          <w:rFonts w:ascii="Arial" w:hAnsi="Arial" w:cs="Arial"/>
          <w:sz w:val="22"/>
          <w:szCs w:val="22"/>
        </w:rPr>
      </w:pPr>
      <w:r w:rsidRPr="00345771">
        <w:rPr>
          <w:rFonts w:ascii="Arial" w:hAnsi="Arial" w:cs="Arial"/>
          <w:sz w:val="22"/>
          <w:szCs w:val="22"/>
        </w:rPr>
        <w:t xml:space="preserve">Intensidad nominal monofásica  </w:t>
      </w:r>
    </w:p>
    <w:p w:rsidR="00A9424A" w:rsidRPr="00345771" w:rsidRDefault="00A9424A" w:rsidP="00A9424A">
      <w:pPr>
        <w:jc w:val="both"/>
        <w:rPr>
          <w:rFonts w:ascii="Arial" w:hAnsi="Arial" w:cs="Arial"/>
          <w:sz w:val="22"/>
          <w:szCs w:val="22"/>
        </w:rPr>
      </w:pPr>
    </w:p>
    <w:p w:rsidR="00A9424A" w:rsidRPr="00345771" w:rsidRDefault="00A9424A" w:rsidP="00A9424A">
      <w:pPr>
        <w:ind w:left="2832" w:firstLine="708"/>
        <w:jc w:val="both"/>
        <w:rPr>
          <w:rFonts w:ascii="Arial" w:hAnsi="Arial" w:cs="Arial"/>
          <w:sz w:val="22"/>
          <w:szCs w:val="22"/>
        </w:rPr>
      </w:pPr>
      <w:r w:rsidRPr="00345771">
        <w:rPr>
          <w:rFonts w:ascii="Arial" w:hAnsi="Arial" w:cs="Arial"/>
          <w:sz w:val="22"/>
          <w:szCs w:val="22"/>
        </w:rPr>
        <w:t xml:space="preserve">    </w:t>
      </w:r>
      <w:r w:rsidRPr="00345771">
        <w:rPr>
          <w:rFonts w:ascii="Arial" w:hAnsi="Arial" w:cs="Arial"/>
          <w:position w:val="-24"/>
          <w:sz w:val="22"/>
          <w:szCs w:val="22"/>
        </w:rPr>
        <w:object w:dxaOrig="740" w:dyaOrig="620">
          <v:shape id="_x0000_i1033" type="#_x0000_t75" style="width:36.5pt;height:30.4pt" o:ole="">
            <v:imagedata r:id="rId50" o:title=""/>
          </v:shape>
          <o:OLEObject Type="Embed" ProgID="Equation.3" ShapeID="_x0000_i1033" DrawAspect="Content" ObjectID="_1321795396" r:id="rId51"/>
        </w:object>
      </w:r>
      <w:r w:rsidRPr="00345771">
        <w:rPr>
          <w:rFonts w:ascii="Arial" w:hAnsi="Arial" w:cs="Arial"/>
          <w:sz w:val="22"/>
          <w:szCs w:val="22"/>
        </w:rPr>
        <w:t xml:space="preserve">           </w:t>
      </w:r>
      <w:r w:rsidRPr="00345771">
        <w:rPr>
          <w:rFonts w:ascii="Arial" w:hAnsi="Arial" w:cs="Arial"/>
          <w:b/>
          <w:sz w:val="22"/>
          <w:szCs w:val="22"/>
        </w:rPr>
        <w:t xml:space="preserve"> </w:t>
      </w:r>
    </w:p>
    <w:p w:rsidR="00A9424A" w:rsidRPr="00345771" w:rsidRDefault="00A9424A" w:rsidP="00A9424A">
      <w:pPr>
        <w:jc w:val="both"/>
        <w:rPr>
          <w:rFonts w:ascii="Arial" w:hAnsi="Arial" w:cs="Arial"/>
          <w:sz w:val="22"/>
          <w:szCs w:val="22"/>
        </w:rPr>
      </w:pPr>
    </w:p>
    <w:p w:rsidR="00A9424A" w:rsidRPr="00345771" w:rsidRDefault="00A9424A" w:rsidP="00A9424A">
      <w:pPr>
        <w:ind w:firstLine="720"/>
        <w:jc w:val="both"/>
        <w:rPr>
          <w:rFonts w:ascii="Arial" w:hAnsi="Arial" w:cs="Arial"/>
          <w:sz w:val="22"/>
          <w:szCs w:val="22"/>
        </w:rPr>
      </w:pPr>
      <w:r w:rsidRPr="00345771">
        <w:rPr>
          <w:rFonts w:ascii="Arial" w:hAnsi="Arial" w:cs="Arial"/>
          <w:sz w:val="22"/>
          <w:szCs w:val="22"/>
        </w:rPr>
        <w:t xml:space="preserve">Caída de Tensión trifásica    </w:t>
      </w:r>
    </w:p>
    <w:p w:rsidR="00A9424A" w:rsidRPr="00345771" w:rsidRDefault="00A9424A" w:rsidP="00A9424A">
      <w:pPr>
        <w:jc w:val="both"/>
        <w:rPr>
          <w:rFonts w:ascii="Arial" w:hAnsi="Arial" w:cs="Arial"/>
          <w:sz w:val="22"/>
          <w:szCs w:val="22"/>
        </w:rPr>
      </w:pPr>
    </w:p>
    <w:p w:rsidR="00A9424A" w:rsidRPr="00345771" w:rsidRDefault="00A9424A" w:rsidP="00A9424A">
      <w:pPr>
        <w:ind w:left="2160" w:firstLine="720"/>
        <w:jc w:val="both"/>
        <w:rPr>
          <w:rFonts w:ascii="Arial" w:hAnsi="Arial" w:cs="Arial"/>
          <w:sz w:val="22"/>
          <w:szCs w:val="22"/>
        </w:rPr>
      </w:pPr>
      <w:r w:rsidRPr="00345771">
        <w:rPr>
          <w:rFonts w:ascii="Arial" w:hAnsi="Arial" w:cs="Arial"/>
          <w:position w:val="-28"/>
          <w:sz w:val="22"/>
          <w:szCs w:val="22"/>
        </w:rPr>
        <w:object w:dxaOrig="1540" w:dyaOrig="660">
          <v:shape id="_x0000_i1034" type="#_x0000_t75" style="width:77.05pt;height:33.45pt" o:ole="">
            <v:imagedata r:id="rId52" o:title=""/>
          </v:shape>
          <o:OLEObject Type="Embed" ProgID="Equation.3" ShapeID="_x0000_i1034" DrawAspect="Content" ObjectID="_1321795397" r:id="rId53"/>
        </w:object>
      </w:r>
      <w:r w:rsidRPr="00345771">
        <w:rPr>
          <w:rFonts w:ascii="Arial" w:hAnsi="Arial" w:cs="Arial"/>
          <w:sz w:val="22"/>
          <w:szCs w:val="22"/>
        </w:rPr>
        <w:t xml:space="preserve"> =   </w:t>
      </w:r>
      <w:r w:rsidRPr="00345771">
        <w:rPr>
          <w:rFonts w:ascii="Arial" w:hAnsi="Arial" w:cs="Arial"/>
          <w:position w:val="-28"/>
          <w:sz w:val="22"/>
          <w:szCs w:val="22"/>
        </w:rPr>
        <w:object w:dxaOrig="1160" w:dyaOrig="720">
          <v:shape id="_x0000_i1035" type="#_x0000_t75" style="width:57.8pt;height:36.5pt" o:ole="">
            <v:imagedata r:id="rId54" o:title=""/>
          </v:shape>
          <o:OLEObject Type="Embed" ProgID="Equation.3" ShapeID="_x0000_i1035" DrawAspect="Content" ObjectID="_1321795398" r:id="rId55"/>
        </w:object>
      </w:r>
    </w:p>
    <w:p w:rsidR="00A9424A" w:rsidRPr="00345771" w:rsidRDefault="00A9424A" w:rsidP="00A9424A">
      <w:pPr>
        <w:jc w:val="both"/>
        <w:rPr>
          <w:rFonts w:ascii="Arial" w:hAnsi="Arial" w:cs="Arial"/>
          <w:sz w:val="22"/>
          <w:szCs w:val="22"/>
        </w:rPr>
      </w:pPr>
    </w:p>
    <w:p w:rsidR="00A9424A" w:rsidRPr="00345771" w:rsidRDefault="00A9424A" w:rsidP="00A9424A">
      <w:pPr>
        <w:ind w:firstLine="720"/>
        <w:jc w:val="both"/>
        <w:rPr>
          <w:rFonts w:ascii="Arial" w:hAnsi="Arial" w:cs="Arial"/>
          <w:sz w:val="22"/>
          <w:szCs w:val="22"/>
        </w:rPr>
      </w:pPr>
      <w:r w:rsidRPr="00345771">
        <w:rPr>
          <w:rFonts w:ascii="Arial" w:hAnsi="Arial" w:cs="Arial"/>
          <w:sz w:val="22"/>
          <w:szCs w:val="22"/>
        </w:rPr>
        <w:t xml:space="preserve">Caída de Tensión Monofásica </w:t>
      </w:r>
    </w:p>
    <w:p w:rsidR="00A9424A" w:rsidRPr="00345771" w:rsidRDefault="00A9424A" w:rsidP="00A9424A">
      <w:pPr>
        <w:jc w:val="both"/>
        <w:rPr>
          <w:rFonts w:ascii="Arial" w:hAnsi="Arial" w:cs="Arial"/>
          <w:sz w:val="22"/>
          <w:szCs w:val="22"/>
        </w:rPr>
      </w:pPr>
    </w:p>
    <w:p w:rsidR="00A9424A" w:rsidRPr="00345771" w:rsidRDefault="00A9424A" w:rsidP="00A9424A">
      <w:pPr>
        <w:tabs>
          <w:tab w:val="left" w:pos="-1440"/>
          <w:tab w:val="left" w:pos="-720"/>
          <w:tab w:val="left" w:pos="0"/>
          <w:tab w:val="left" w:pos="528"/>
          <w:tab w:val="left" w:pos="720"/>
          <w:tab w:val="left" w:pos="907"/>
          <w:tab w:val="left" w:pos="1190"/>
          <w:tab w:val="left" w:pos="2880"/>
          <w:tab w:val="left" w:pos="3174"/>
          <w:tab w:val="left" w:pos="3571"/>
          <w:tab w:val="left" w:pos="5040"/>
        </w:tabs>
        <w:jc w:val="both"/>
        <w:rPr>
          <w:rFonts w:ascii="Arial" w:hAnsi="Arial" w:cs="Arial"/>
          <w:sz w:val="22"/>
          <w:szCs w:val="22"/>
        </w:rPr>
      </w:pPr>
      <w:r w:rsidRPr="00345771">
        <w:rPr>
          <w:rFonts w:ascii="Arial" w:hAnsi="Arial" w:cs="Arial"/>
          <w:sz w:val="22"/>
          <w:szCs w:val="22"/>
        </w:rPr>
        <w:tab/>
      </w:r>
      <w:r w:rsidRPr="00345771">
        <w:rPr>
          <w:rFonts w:ascii="Arial" w:hAnsi="Arial" w:cs="Arial"/>
          <w:sz w:val="22"/>
          <w:szCs w:val="22"/>
        </w:rPr>
        <w:tab/>
      </w:r>
      <w:r w:rsidRPr="00345771">
        <w:rPr>
          <w:rFonts w:ascii="Arial" w:hAnsi="Arial" w:cs="Arial"/>
          <w:sz w:val="22"/>
          <w:szCs w:val="22"/>
        </w:rPr>
        <w:tab/>
      </w:r>
      <w:r w:rsidRPr="00345771">
        <w:rPr>
          <w:rFonts w:ascii="Arial" w:hAnsi="Arial" w:cs="Arial"/>
          <w:sz w:val="22"/>
          <w:szCs w:val="22"/>
        </w:rPr>
        <w:tab/>
      </w:r>
      <w:r w:rsidRPr="00345771">
        <w:rPr>
          <w:rFonts w:ascii="Arial" w:hAnsi="Arial" w:cs="Arial"/>
          <w:sz w:val="22"/>
          <w:szCs w:val="22"/>
        </w:rPr>
        <w:tab/>
      </w:r>
      <w:r w:rsidRPr="00345771">
        <w:rPr>
          <w:rFonts w:ascii="Arial" w:hAnsi="Arial" w:cs="Arial"/>
          <w:position w:val="-28"/>
          <w:sz w:val="22"/>
          <w:szCs w:val="22"/>
        </w:rPr>
        <w:object w:dxaOrig="1540" w:dyaOrig="660">
          <v:shape id="_x0000_i1036" type="#_x0000_t75" style="width:77.05pt;height:33.45pt" o:ole="">
            <v:imagedata r:id="rId56" o:title=""/>
          </v:shape>
          <o:OLEObject Type="Embed" ProgID="Equation.3" ShapeID="_x0000_i1036" DrawAspect="Content" ObjectID="_1321795399" r:id="rId57"/>
        </w:object>
      </w:r>
      <w:r w:rsidRPr="00345771">
        <w:rPr>
          <w:rFonts w:ascii="Arial" w:hAnsi="Arial" w:cs="Arial"/>
          <w:sz w:val="22"/>
          <w:szCs w:val="22"/>
        </w:rPr>
        <w:t xml:space="preserve"> = </w:t>
      </w:r>
      <w:r w:rsidRPr="00345771">
        <w:rPr>
          <w:rFonts w:ascii="Arial" w:hAnsi="Arial" w:cs="Arial"/>
          <w:position w:val="-28"/>
          <w:sz w:val="22"/>
          <w:szCs w:val="22"/>
        </w:rPr>
        <w:object w:dxaOrig="999" w:dyaOrig="660">
          <v:shape id="_x0000_i1037" type="#_x0000_t75" style="width:50.7pt;height:33.45pt" o:ole="">
            <v:imagedata r:id="rId58" o:title=""/>
          </v:shape>
          <o:OLEObject Type="Embed" ProgID="Equation.3" ShapeID="_x0000_i1037" DrawAspect="Content" ObjectID="_1321795400" r:id="rId59"/>
        </w:object>
      </w:r>
      <w:r w:rsidRPr="00345771">
        <w:rPr>
          <w:rFonts w:ascii="Arial" w:hAnsi="Arial" w:cs="Arial"/>
          <w:sz w:val="22"/>
          <w:szCs w:val="22"/>
        </w:rPr>
        <w:t xml:space="preserve">                           </w:t>
      </w:r>
    </w:p>
    <w:p w:rsidR="00A9424A" w:rsidRPr="00345771" w:rsidRDefault="00A9424A" w:rsidP="00A9424A">
      <w:pPr>
        <w:tabs>
          <w:tab w:val="left" w:pos="-1440"/>
          <w:tab w:val="left" w:pos="-720"/>
          <w:tab w:val="left" w:pos="0"/>
          <w:tab w:val="left" w:pos="528"/>
          <w:tab w:val="left" w:pos="720"/>
          <w:tab w:val="left" w:pos="907"/>
          <w:tab w:val="left" w:pos="1190"/>
          <w:tab w:val="left" w:pos="2880"/>
          <w:tab w:val="left" w:pos="3174"/>
          <w:tab w:val="left" w:pos="3571"/>
          <w:tab w:val="left" w:pos="5040"/>
        </w:tabs>
        <w:jc w:val="both"/>
        <w:rPr>
          <w:rFonts w:ascii="Arial" w:hAnsi="Arial" w:cs="Arial"/>
          <w:sz w:val="22"/>
          <w:szCs w:val="22"/>
        </w:rPr>
      </w:pPr>
    </w:p>
    <w:p w:rsidR="00A9424A" w:rsidRPr="00345771" w:rsidRDefault="00A9424A" w:rsidP="00DA1FF4">
      <w:pPr>
        <w:numPr>
          <w:ilvl w:val="0"/>
          <w:numId w:val="3"/>
        </w:numPr>
        <w:spacing w:line="360" w:lineRule="auto"/>
        <w:ind w:left="0" w:firstLine="709"/>
        <w:jc w:val="both"/>
        <w:rPr>
          <w:rFonts w:ascii="Arial" w:hAnsi="Arial" w:cs="Arial"/>
          <w:sz w:val="22"/>
          <w:szCs w:val="22"/>
        </w:rPr>
      </w:pPr>
      <w:r w:rsidRPr="00345771">
        <w:rPr>
          <w:rFonts w:ascii="Arial" w:hAnsi="Arial" w:cs="Arial"/>
          <w:sz w:val="22"/>
          <w:szCs w:val="22"/>
        </w:rPr>
        <w:t xml:space="preserve">P      = </w:t>
      </w:r>
      <w:r w:rsidRPr="00345771">
        <w:rPr>
          <w:rFonts w:ascii="Arial" w:hAnsi="Arial" w:cs="Arial"/>
          <w:sz w:val="22"/>
          <w:szCs w:val="22"/>
        </w:rPr>
        <w:tab/>
        <w:t>Potencia Nominal (VA)</w:t>
      </w:r>
    </w:p>
    <w:p w:rsidR="00A9424A" w:rsidRPr="00345771" w:rsidRDefault="00A9424A" w:rsidP="00DA1FF4">
      <w:pPr>
        <w:numPr>
          <w:ilvl w:val="0"/>
          <w:numId w:val="3"/>
        </w:numPr>
        <w:spacing w:line="360" w:lineRule="auto"/>
        <w:ind w:left="0" w:firstLine="709"/>
        <w:jc w:val="both"/>
        <w:rPr>
          <w:rFonts w:ascii="Arial" w:hAnsi="Arial" w:cs="Arial"/>
          <w:sz w:val="22"/>
          <w:szCs w:val="22"/>
        </w:rPr>
      </w:pPr>
      <w:r w:rsidRPr="00345771">
        <w:rPr>
          <w:rFonts w:ascii="Arial" w:hAnsi="Arial" w:cs="Arial"/>
          <w:sz w:val="22"/>
          <w:szCs w:val="22"/>
        </w:rPr>
        <w:t xml:space="preserve">V     = </w:t>
      </w:r>
      <w:r w:rsidRPr="00345771">
        <w:rPr>
          <w:rFonts w:ascii="Arial" w:hAnsi="Arial" w:cs="Arial"/>
          <w:sz w:val="22"/>
          <w:szCs w:val="22"/>
        </w:rPr>
        <w:tab/>
        <w:t>Tensión Nominal (V)</w:t>
      </w:r>
    </w:p>
    <w:p w:rsidR="00A9424A" w:rsidRPr="00345771" w:rsidRDefault="00A9424A" w:rsidP="00DA1FF4">
      <w:pPr>
        <w:numPr>
          <w:ilvl w:val="0"/>
          <w:numId w:val="3"/>
        </w:numPr>
        <w:spacing w:line="360" w:lineRule="auto"/>
        <w:ind w:left="0" w:firstLine="709"/>
        <w:jc w:val="both"/>
        <w:rPr>
          <w:rFonts w:ascii="Arial" w:hAnsi="Arial" w:cs="Arial"/>
          <w:sz w:val="22"/>
          <w:szCs w:val="22"/>
        </w:rPr>
      </w:pPr>
      <w:r w:rsidRPr="00345771">
        <w:rPr>
          <w:rFonts w:ascii="Arial" w:hAnsi="Arial" w:cs="Arial"/>
          <w:sz w:val="22"/>
          <w:szCs w:val="22"/>
        </w:rPr>
        <w:t>In     =</w:t>
      </w:r>
      <w:r w:rsidRPr="00345771">
        <w:rPr>
          <w:rFonts w:ascii="Arial" w:hAnsi="Arial" w:cs="Arial"/>
          <w:sz w:val="22"/>
          <w:szCs w:val="22"/>
        </w:rPr>
        <w:tab/>
        <w:t xml:space="preserve"> Intensidad Nominal (A)</w:t>
      </w:r>
    </w:p>
    <w:p w:rsidR="00A9424A" w:rsidRPr="00345771" w:rsidRDefault="00A9424A" w:rsidP="00DA1FF4">
      <w:pPr>
        <w:numPr>
          <w:ilvl w:val="0"/>
          <w:numId w:val="3"/>
        </w:numPr>
        <w:spacing w:line="360" w:lineRule="auto"/>
        <w:ind w:left="0" w:firstLine="709"/>
        <w:jc w:val="both"/>
        <w:rPr>
          <w:rFonts w:ascii="Arial" w:hAnsi="Arial" w:cs="Arial"/>
          <w:sz w:val="22"/>
          <w:szCs w:val="22"/>
        </w:rPr>
      </w:pPr>
      <w:r w:rsidRPr="00345771">
        <w:rPr>
          <w:rFonts w:ascii="Arial" w:hAnsi="Arial" w:cs="Arial"/>
          <w:position w:val="-6"/>
          <w:sz w:val="22"/>
          <w:szCs w:val="22"/>
        </w:rPr>
        <w:object w:dxaOrig="400" w:dyaOrig="279">
          <v:shape id="_x0000_i1038" type="#_x0000_t75" style="width:20.3pt;height:14.2pt" o:ole="">
            <v:imagedata r:id="rId60" o:title=""/>
          </v:shape>
          <o:OLEObject Type="Embed" ProgID="Equation.3" ShapeID="_x0000_i1038" DrawAspect="Content" ObjectID="_1321795401" r:id="rId61"/>
        </w:object>
      </w:r>
      <w:r w:rsidRPr="00345771">
        <w:rPr>
          <w:rFonts w:ascii="Arial" w:hAnsi="Arial" w:cs="Arial"/>
          <w:sz w:val="22"/>
          <w:szCs w:val="22"/>
        </w:rPr>
        <w:t xml:space="preserve"> = </w:t>
      </w:r>
      <w:r w:rsidRPr="00345771">
        <w:rPr>
          <w:rFonts w:ascii="Arial" w:hAnsi="Arial" w:cs="Arial"/>
          <w:sz w:val="22"/>
          <w:szCs w:val="22"/>
        </w:rPr>
        <w:tab/>
        <w:t>Caída de Tensión(V)</w:t>
      </w:r>
    </w:p>
    <w:p w:rsidR="00A9424A" w:rsidRPr="00345771" w:rsidRDefault="00A9424A" w:rsidP="00DA1FF4">
      <w:pPr>
        <w:numPr>
          <w:ilvl w:val="0"/>
          <w:numId w:val="3"/>
        </w:numPr>
        <w:spacing w:line="360" w:lineRule="auto"/>
        <w:ind w:left="0" w:firstLine="709"/>
        <w:jc w:val="both"/>
        <w:rPr>
          <w:rFonts w:ascii="Arial" w:hAnsi="Arial" w:cs="Arial"/>
          <w:sz w:val="22"/>
          <w:szCs w:val="22"/>
        </w:rPr>
      </w:pPr>
      <w:r w:rsidRPr="00345771">
        <w:rPr>
          <w:rFonts w:ascii="Arial" w:hAnsi="Arial" w:cs="Arial"/>
          <w:sz w:val="22"/>
          <w:szCs w:val="22"/>
        </w:rPr>
        <w:t xml:space="preserve">L      = </w:t>
      </w:r>
      <w:r w:rsidRPr="00345771">
        <w:rPr>
          <w:rFonts w:ascii="Arial" w:hAnsi="Arial" w:cs="Arial"/>
          <w:sz w:val="22"/>
          <w:szCs w:val="22"/>
        </w:rPr>
        <w:tab/>
        <w:t>Longitud del circuito (m)</w:t>
      </w:r>
    </w:p>
    <w:p w:rsidR="00A9424A" w:rsidRPr="00345771" w:rsidRDefault="00A9424A" w:rsidP="00DA1FF4">
      <w:pPr>
        <w:numPr>
          <w:ilvl w:val="0"/>
          <w:numId w:val="3"/>
        </w:numPr>
        <w:spacing w:line="360" w:lineRule="auto"/>
        <w:ind w:left="0" w:firstLine="709"/>
        <w:jc w:val="both"/>
        <w:rPr>
          <w:rFonts w:ascii="Arial" w:hAnsi="Arial" w:cs="Arial"/>
          <w:sz w:val="22"/>
          <w:szCs w:val="22"/>
        </w:rPr>
      </w:pPr>
      <w:r w:rsidRPr="00345771">
        <w:rPr>
          <w:rFonts w:ascii="Arial" w:hAnsi="Arial" w:cs="Arial"/>
          <w:sz w:val="22"/>
          <w:szCs w:val="22"/>
        </w:rPr>
        <w:t xml:space="preserve">S      = </w:t>
      </w:r>
      <w:r w:rsidRPr="00345771">
        <w:rPr>
          <w:rFonts w:ascii="Arial" w:hAnsi="Arial" w:cs="Arial"/>
          <w:sz w:val="22"/>
          <w:szCs w:val="22"/>
        </w:rPr>
        <w:tab/>
        <w:t>Sección de los conductores (mm</w:t>
      </w:r>
      <w:r w:rsidRPr="00345771">
        <w:rPr>
          <w:rFonts w:ascii="Arial" w:hAnsi="Arial" w:cs="Arial"/>
          <w:sz w:val="22"/>
          <w:szCs w:val="22"/>
          <w:vertAlign w:val="superscript"/>
        </w:rPr>
        <w:t>2</w:t>
      </w:r>
      <w:r w:rsidRPr="00345771">
        <w:rPr>
          <w:rFonts w:ascii="Arial" w:hAnsi="Arial" w:cs="Arial"/>
          <w:sz w:val="22"/>
          <w:szCs w:val="22"/>
        </w:rPr>
        <w:t>)</w:t>
      </w:r>
    </w:p>
    <w:p w:rsidR="00A9424A" w:rsidRPr="00345771" w:rsidRDefault="00A9424A" w:rsidP="00DA1FF4">
      <w:pPr>
        <w:numPr>
          <w:ilvl w:val="0"/>
          <w:numId w:val="3"/>
        </w:numPr>
        <w:spacing w:line="360" w:lineRule="auto"/>
        <w:ind w:left="0" w:firstLine="709"/>
        <w:jc w:val="both"/>
        <w:rPr>
          <w:rFonts w:ascii="Arial" w:hAnsi="Arial" w:cs="Arial"/>
          <w:sz w:val="22"/>
          <w:szCs w:val="22"/>
        </w:rPr>
      </w:pPr>
      <w:r w:rsidRPr="00345771">
        <w:rPr>
          <w:rFonts w:ascii="Arial" w:hAnsi="Arial" w:cs="Arial"/>
          <w:position w:val="-10"/>
          <w:sz w:val="22"/>
          <w:szCs w:val="22"/>
        </w:rPr>
        <w:object w:dxaOrig="200" w:dyaOrig="260">
          <v:shape id="_x0000_i1039" type="#_x0000_t75" style="width:10.15pt;height:13.2pt" o:ole="">
            <v:imagedata r:id="rId62" o:title=""/>
          </v:shape>
          <o:OLEObject Type="Embed" ProgID="Equation.3" ShapeID="_x0000_i1039" DrawAspect="Content" ObjectID="_1321795402" r:id="rId63"/>
        </w:object>
      </w:r>
      <w:r w:rsidRPr="00345771">
        <w:rPr>
          <w:rFonts w:ascii="Arial" w:hAnsi="Arial" w:cs="Arial"/>
          <w:sz w:val="22"/>
          <w:szCs w:val="22"/>
        </w:rPr>
        <w:t xml:space="preserve">     =   </w:t>
      </w:r>
      <w:r w:rsidRPr="00345771">
        <w:rPr>
          <w:rFonts w:ascii="Arial" w:hAnsi="Arial" w:cs="Arial"/>
          <w:sz w:val="22"/>
          <w:szCs w:val="22"/>
        </w:rPr>
        <w:tab/>
        <w:t xml:space="preserve"> 56 para Cu y 35 para Al</w:t>
      </w:r>
    </w:p>
    <w:p w:rsidR="00A9424A" w:rsidRDefault="00A9424A" w:rsidP="00A9424A">
      <w:pPr>
        <w:jc w:val="both"/>
        <w:rPr>
          <w:rFonts w:ascii="Arial" w:hAnsi="Arial"/>
          <w:sz w:val="22"/>
          <w:szCs w:val="22"/>
          <w:lang w:val="es-ES_tradnl"/>
        </w:rPr>
      </w:pPr>
    </w:p>
    <w:p w:rsidR="00211FB3" w:rsidRDefault="00211FB3" w:rsidP="00A9424A">
      <w:pPr>
        <w:jc w:val="both"/>
        <w:rPr>
          <w:rFonts w:ascii="Arial" w:hAnsi="Arial"/>
          <w:sz w:val="22"/>
          <w:szCs w:val="22"/>
          <w:lang w:val="es-ES_tradnl"/>
        </w:rPr>
      </w:pPr>
    </w:p>
    <w:p w:rsidR="00A2448E" w:rsidRPr="00475F3E" w:rsidRDefault="00A2448E" w:rsidP="00A9424A">
      <w:pPr>
        <w:jc w:val="both"/>
        <w:rPr>
          <w:rFonts w:ascii="Arial" w:hAnsi="Arial"/>
          <w:sz w:val="22"/>
          <w:szCs w:val="22"/>
          <w:lang w:val="es-ES_tradnl"/>
        </w:rPr>
      </w:pPr>
    </w:p>
    <w:p w:rsidR="00A9424A" w:rsidRPr="00475F3E" w:rsidRDefault="00A9424A" w:rsidP="00A9424A">
      <w:pPr>
        <w:jc w:val="both"/>
        <w:rPr>
          <w:rFonts w:ascii="Arial" w:hAnsi="Arial"/>
          <w:sz w:val="22"/>
          <w:szCs w:val="22"/>
          <w:lang w:val="es-ES_tradnl"/>
        </w:rPr>
      </w:pPr>
      <w:r w:rsidRPr="00475F3E">
        <w:rPr>
          <w:rFonts w:ascii="Arial" w:hAnsi="Arial"/>
          <w:sz w:val="22"/>
          <w:szCs w:val="22"/>
          <w:lang w:val="es-ES_tradnl"/>
        </w:rPr>
        <w:lastRenderedPageBreak/>
        <w:t>El cálculo de los circuitos se efectuará empleando las fórmulas y caídas de tensión indicadas anteriormente, teniendo como consideración especial que los circuitos de distribución se considerarán formados por una única carga, suma de las cargas puntuales que componen el circuito, ubicada en el extremo más desfavorable del mismo.</w:t>
      </w:r>
    </w:p>
    <w:p w:rsidR="00A9424A" w:rsidRPr="00475F3E" w:rsidRDefault="00A9424A" w:rsidP="00A9424A">
      <w:pPr>
        <w:jc w:val="both"/>
        <w:rPr>
          <w:rFonts w:ascii="Arial" w:hAnsi="Arial"/>
          <w:sz w:val="22"/>
          <w:szCs w:val="22"/>
          <w:lang w:val="es-ES_tradnl"/>
        </w:rPr>
      </w:pPr>
    </w:p>
    <w:p w:rsidR="00A9424A" w:rsidRPr="00475F3E" w:rsidRDefault="00A9424A" w:rsidP="00A9424A">
      <w:pPr>
        <w:jc w:val="both"/>
        <w:rPr>
          <w:rFonts w:ascii="Arial" w:hAnsi="Arial"/>
          <w:sz w:val="22"/>
          <w:szCs w:val="22"/>
          <w:lang w:val="es-ES_tradnl"/>
        </w:rPr>
      </w:pPr>
      <w:r w:rsidRPr="00475F3E">
        <w:rPr>
          <w:rFonts w:ascii="Arial" w:hAnsi="Arial"/>
          <w:sz w:val="22"/>
          <w:szCs w:val="22"/>
          <w:lang w:val="es-ES_tradnl"/>
        </w:rPr>
        <w:t>En el caso de que existieran varios circuitos con características análogas, se calculará solamente uno de ellos, el que se considere como el más desfavorable, instalándose el resto con las secciones del circuito así calculado.</w:t>
      </w:r>
    </w:p>
    <w:p w:rsidR="00A9424A" w:rsidRPr="00475F3E" w:rsidRDefault="00A9424A" w:rsidP="00A9424A">
      <w:pPr>
        <w:jc w:val="both"/>
        <w:rPr>
          <w:rFonts w:ascii="Arial" w:hAnsi="Arial"/>
          <w:sz w:val="22"/>
          <w:szCs w:val="22"/>
          <w:lang w:val="es-ES_tradnl"/>
        </w:rPr>
      </w:pPr>
    </w:p>
    <w:p w:rsidR="00A9424A" w:rsidRPr="00475F3E" w:rsidRDefault="00A9424A" w:rsidP="00A9424A">
      <w:pPr>
        <w:jc w:val="both"/>
        <w:rPr>
          <w:rFonts w:ascii="Arial" w:hAnsi="Arial"/>
          <w:sz w:val="22"/>
          <w:szCs w:val="22"/>
          <w:lang w:val="es-ES_tradnl"/>
        </w:rPr>
      </w:pPr>
      <w:r w:rsidRPr="00475F3E">
        <w:rPr>
          <w:rFonts w:ascii="Arial" w:hAnsi="Arial"/>
          <w:sz w:val="22"/>
          <w:szCs w:val="22"/>
          <w:lang w:val="es-ES_tradnl"/>
        </w:rPr>
        <w:t>Siguiendo todas las consideraciones expuestas anteriormente, se obtienen las tablas que se adjuntan a continuación de Cálculos Eléctricos, que constituyen un resumen general de la totalidad de líneas y circuitos a calcular.</w:t>
      </w:r>
    </w:p>
    <w:p w:rsidR="00A9424A" w:rsidRDefault="00A9424A" w:rsidP="00A9424A">
      <w:pPr>
        <w:jc w:val="both"/>
        <w:rPr>
          <w:rFonts w:ascii="Arial" w:hAnsi="Arial"/>
          <w:sz w:val="22"/>
          <w:szCs w:val="22"/>
          <w:lang w:val="es-ES_tradnl"/>
        </w:rPr>
      </w:pPr>
    </w:p>
    <w:p w:rsidR="000760B3" w:rsidRDefault="000760B3" w:rsidP="00A9424A">
      <w:pPr>
        <w:jc w:val="both"/>
        <w:rPr>
          <w:rFonts w:ascii="Arial" w:hAnsi="Arial"/>
          <w:sz w:val="22"/>
          <w:szCs w:val="22"/>
          <w:lang w:val="es-ES_tradnl"/>
        </w:rPr>
      </w:pPr>
    </w:p>
    <w:p w:rsidR="00A2448E" w:rsidRDefault="00D47DE4" w:rsidP="00A9424A">
      <w:pPr>
        <w:jc w:val="both"/>
        <w:rPr>
          <w:rFonts w:ascii="Arial" w:hAnsi="Arial"/>
          <w:sz w:val="22"/>
          <w:szCs w:val="22"/>
          <w:lang w:val="es-ES_tradnl"/>
        </w:rPr>
      </w:pPr>
      <w:r w:rsidRPr="00D47DE4">
        <w:rPr>
          <w:noProof/>
        </w:rPr>
        <w:pict>
          <v:shape id="_x0000_s1079" type="#_x0000_t75" style="position:absolute;left:0;text-align:left;margin-left:180.5pt;margin-top:.35pt;width:3in;height:155.25pt;z-index:-251654144">
            <v:imagedata r:id="rId64" o:title=""/>
          </v:shape>
          <o:OLEObject Type="Embed" ProgID="AutoCAD.Drawing.16" ShapeID="_x0000_s1079" DrawAspect="Content" ObjectID="_1321795403" r:id="rId65"/>
        </w:pict>
      </w:r>
      <w:r w:rsidR="000760B3">
        <w:rPr>
          <w:rFonts w:ascii="Arial" w:hAnsi="Arial"/>
          <w:sz w:val="22"/>
          <w:szCs w:val="22"/>
          <w:lang w:val="es-ES_tradnl"/>
        </w:rPr>
        <w:tab/>
      </w:r>
      <w:r w:rsidR="000760B3">
        <w:rPr>
          <w:rFonts w:ascii="Arial" w:hAnsi="Arial"/>
          <w:sz w:val="22"/>
          <w:szCs w:val="22"/>
          <w:lang w:val="es-ES_tradnl"/>
        </w:rPr>
        <w:tab/>
      </w:r>
      <w:r w:rsidR="000760B3">
        <w:rPr>
          <w:rFonts w:ascii="Arial" w:hAnsi="Arial"/>
          <w:sz w:val="22"/>
          <w:szCs w:val="22"/>
          <w:lang w:val="es-ES_tradnl"/>
        </w:rPr>
        <w:tab/>
      </w:r>
      <w:r w:rsidR="000760B3">
        <w:rPr>
          <w:rFonts w:ascii="Arial" w:hAnsi="Arial"/>
          <w:sz w:val="22"/>
          <w:szCs w:val="22"/>
          <w:lang w:val="es-ES_tradnl"/>
        </w:rPr>
        <w:tab/>
      </w:r>
      <w:r w:rsidR="000760B3">
        <w:rPr>
          <w:rFonts w:ascii="Arial" w:hAnsi="Arial"/>
          <w:sz w:val="22"/>
          <w:szCs w:val="22"/>
          <w:lang w:val="es-ES_tradnl"/>
        </w:rPr>
        <w:tab/>
      </w:r>
      <w:r w:rsidR="000760B3">
        <w:rPr>
          <w:rFonts w:ascii="Arial" w:hAnsi="Arial"/>
          <w:sz w:val="22"/>
          <w:szCs w:val="22"/>
          <w:lang w:val="es-ES_tradnl"/>
        </w:rPr>
        <w:tab/>
      </w:r>
    </w:p>
    <w:p w:rsidR="00A2448E" w:rsidRDefault="00A2448E" w:rsidP="00A9424A">
      <w:pPr>
        <w:jc w:val="both"/>
        <w:rPr>
          <w:rFonts w:ascii="Arial" w:hAnsi="Arial"/>
          <w:sz w:val="22"/>
          <w:szCs w:val="22"/>
          <w:lang w:val="es-ES_tradnl"/>
        </w:rPr>
      </w:pPr>
    </w:p>
    <w:p w:rsidR="00A2448E" w:rsidRDefault="00A2448E" w:rsidP="00A2448E">
      <w:pPr>
        <w:ind w:firstLine="4253"/>
        <w:jc w:val="both"/>
        <w:rPr>
          <w:rFonts w:ascii="Arial" w:hAnsi="Arial"/>
          <w:sz w:val="22"/>
          <w:szCs w:val="22"/>
          <w:lang w:val="es-ES_tradnl"/>
        </w:rPr>
      </w:pPr>
    </w:p>
    <w:p w:rsidR="00A2448E" w:rsidRDefault="00A2448E" w:rsidP="00A9424A">
      <w:pPr>
        <w:jc w:val="both"/>
        <w:rPr>
          <w:rFonts w:ascii="Arial" w:hAnsi="Arial"/>
          <w:sz w:val="22"/>
          <w:szCs w:val="22"/>
          <w:lang w:val="es-ES_tradnl"/>
        </w:rPr>
      </w:pPr>
    </w:p>
    <w:p w:rsidR="00A2448E" w:rsidRDefault="00A2448E" w:rsidP="00A9424A">
      <w:pPr>
        <w:jc w:val="both"/>
        <w:rPr>
          <w:rFonts w:ascii="Arial" w:hAnsi="Arial"/>
          <w:sz w:val="22"/>
          <w:szCs w:val="22"/>
          <w:lang w:val="es-ES_tradnl"/>
        </w:rPr>
      </w:pPr>
    </w:p>
    <w:p w:rsidR="000760B3" w:rsidRDefault="000760B3" w:rsidP="00A2448E">
      <w:pPr>
        <w:ind w:left="3540" w:firstLine="708"/>
        <w:jc w:val="both"/>
        <w:rPr>
          <w:rFonts w:ascii="Arial" w:hAnsi="Arial"/>
          <w:sz w:val="22"/>
          <w:szCs w:val="22"/>
          <w:lang w:val="es-ES_tradnl"/>
        </w:rPr>
      </w:pPr>
      <w:r>
        <w:rPr>
          <w:rFonts w:ascii="Arial" w:hAnsi="Arial"/>
          <w:sz w:val="22"/>
          <w:szCs w:val="22"/>
          <w:lang w:val="es-ES_tradnl"/>
        </w:rPr>
        <w:t>Juan Carlos González Cancho</w:t>
      </w:r>
    </w:p>
    <w:p w:rsidR="000760B3" w:rsidRDefault="000760B3" w:rsidP="00A9424A">
      <w:pPr>
        <w:jc w:val="both"/>
        <w:rPr>
          <w:rFonts w:ascii="Arial" w:hAnsi="Arial"/>
          <w:sz w:val="22"/>
          <w:szCs w:val="22"/>
          <w:lang w:val="es-ES_tradnl"/>
        </w:rPr>
      </w:pPr>
      <w:r>
        <w:rPr>
          <w:rFonts w:ascii="Arial" w:hAnsi="Arial"/>
          <w:sz w:val="22"/>
          <w:szCs w:val="22"/>
          <w:lang w:val="es-ES_tradnl"/>
        </w:rPr>
        <w:tab/>
      </w:r>
      <w:r>
        <w:rPr>
          <w:rFonts w:ascii="Arial" w:hAnsi="Arial"/>
          <w:sz w:val="22"/>
          <w:szCs w:val="22"/>
          <w:lang w:val="es-ES_tradnl"/>
        </w:rPr>
        <w:tab/>
      </w:r>
      <w:r>
        <w:rPr>
          <w:rFonts w:ascii="Arial" w:hAnsi="Arial"/>
          <w:sz w:val="22"/>
          <w:szCs w:val="22"/>
          <w:lang w:val="es-ES_tradnl"/>
        </w:rPr>
        <w:tab/>
      </w:r>
      <w:r>
        <w:rPr>
          <w:rFonts w:ascii="Arial" w:hAnsi="Arial"/>
          <w:sz w:val="22"/>
          <w:szCs w:val="22"/>
          <w:lang w:val="es-ES_tradnl"/>
        </w:rPr>
        <w:tab/>
      </w:r>
      <w:r>
        <w:rPr>
          <w:rFonts w:ascii="Arial" w:hAnsi="Arial"/>
          <w:sz w:val="22"/>
          <w:szCs w:val="22"/>
          <w:lang w:val="es-ES_tradnl"/>
        </w:rPr>
        <w:tab/>
      </w:r>
      <w:r>
        <w:rPr>
          <w:rFonts w:ascii="Arial" w:hAnsi="Arial"/>
          <w:sz w:val="22"/>
          <w:szCs w:val="22"/>
          <w:lang w:val="es-ES_tradnl"/>
        </w:rPr>
        <w:tab/>
        <w:t>Ingeniero Técnico Industrial</w:t>
      </w:r>
    </w:p>
    <w:p w:rsidR="000760B3" w:rsidRPr="00475F3E" w:rsidRDefault="000760B3" w:rsidP="00A9424A">
      <w:pPr>
        <w:jc w:val="both"/>
        <w:rPr>
          <w:rFonts w:ascii="Arial" w:hAnsi="Arial"/>
          <w:sz w:val="22"/>
          <w:szCs w:val="22"/>
          <w:lang w:val="es-ES_tradnl"/>
        </w:rPr>
      </w:pPr>
      <w:r>
        <w:rPr>
          <w:rFonts w:ascii="Arial" w:hAnsi="Arial"/>
          <w:sz w:val="22"/>
          <w:szCs w:val="22"/>
          <w:lang w:val="es-ES_tradnl"/>
        </w:rPr>
        <w:tab/>
      </w:r>
      <w:r>
        <w:rPr>
          <w:rFonts w:ascii="Arial" w:hAnsi="Arial"/>
          <w:sz w:val="22"/>
          <w:szCs w:val="22"/>
          <w:lang w:val="es-ES_tradnl"/>
        </w:rPr>
        <w:tab/>
      </w:r>
      <w:r>
        <w:rPr>
          <w:rFonts w:ascii="Arial" w:hAnsi="Arial"/>
          <w:sz w:val="22"/>
          <w:szCs w:val="22"/>
          <w:lang w:val="es-ES_tradnl"/>
        </w:rPr>
        <w:tab/>
      </w:r>
      <w:r>
        <w:rPr>
          <w:rFonts w:ascii="Arial" w:hAnsi="Arial"/>
          <w:sz w:val="22"/>
          <w:szCs w:val="22"/>
          <w:lang w:val="es-ES_tradnl"/>
        </w:rPr>
        <w:tab/>
      </w:r>
      <w:r>
        <w:rPr>
          <w:rFonts w:ascii="Arial" w:hAnsi="Arial"/>
          <w:sz w:val="22"/>
          <w:szCs w:val="22"/>
          <w:lang w:val="es-ES_tradnl"/>
        </w:rPr>
        <w:tab/>
      </w:r>
      <w:r>
        <w:rPr>
          <w:rFonts w:ascii="Arial" w:hAnsi="Arial"/>
          <w:sz w:val="22"/>
          <w:szCs w:val="22"/>
          <w:lang w:val="es-ES_tradnl"/>
        </w:rPr>
        <w:tab/>
        <w:t>Colegiado Nº 1.206 - Valladolid</w:t>
      </w:r>
    </w:p>
    <w:sectPr w:rsidR="000760B3" w:rsidRPr="00475F3E" w:rsidSect="001C0543">
      <w:type w:val="continuous"/>
      <w:pgSz w:w="11906" w:h="16838" w:code="9"/>
      <w:pgMar w:top="1418" w:right="1134" w:bottom="1418" w:left="1418" w:header="850" w:footer="124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7B2F" w:rsidRDefault="006C7B2F">
      <w:r>
        <w:separator/>
      </w:r>
    </w:p>
  </w:endnote>
  <w:endnote w:type="continuationSeparator" w:id="0">
    <w:p w:rsidR="006C7B2F" w:rsidRDefault="006C7B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E9D" w:rsidRPr="000B7CC2" w:rsidRDefault="00DA4E9D" w:rsidP="00EA152F">
    <w:pPr>
      <w:pStyle w:val="Piedepgina"/>
      <w:pBdr>
        <w:top w:val="single" w:sz="4" w:space="1" w:color="auto"/>
      </w:pBdr>
      <w:rPr>
        <w:rFonts w:ascii="Arial" w:hAnsi="Arial" w:cs="Arial"/>
        <w:sz w:val="16"/>
        <w:szCs w:val="16"/>
      </w:rPr>
    </w:pPr>
    <w:r>
      <w:rPr>
        <w:rFonts w:ascii="Arial" w:hAnsi="Arial" w:cs="Arial"/>
        <w:sz w:val="16"/>
        <w:szCs w:val="16"/>
      </w:rPr>
      <w:t xml:space="preserve">PROYECTO ESPECÍFICO DE INSTALACION ELECTRICA EN BAJA TENSIÓN                </w:t>
    </w:r>
    <w:r>
      <w:rPr>
        <w:rFonts w:ascii="Arial" w:hAnsi="Arial" w:cs="Arial"/>
        <w:sz w:val="16"/>
        <w:szCs w:val="16"/>
      </w:rPr>
      <w:tab/>
      <w:t xml:space="preserve">MEMORIA                                                                                                                                    </w:t>
    </w:r>
  </w:p>
  <w:p w:rsidR="00DA4E9D" w:rsidRPr="00AD1E56" w:rsidRDefault="00DA4E9D" w:rsidP="00AD1E56">
    <w:pPr>
      <w:pStyle w:val="Piedepgina"/>
      <w:pBdr>
        <w:top w:val="single" w:sz="4" w:space="1" w:color="auto"/>
      </w:pBdr>
      <w:jc w:val="right"/>
      <w:rPr>
        <w:rFonts w:ascii="Arial" w:hAnsi="Arial" w:cs="Arial"/>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E9D" w:rsidRPr="00AD1E56" w:rsidRDefault="00DA4E9D" w:rsidP="00AD1E56">
    <w:pPr>
      <w:pStyle w:val="Piedepgina"/>
      <w:pBdr>
        <w:top w:val="single" w:sz="4" w:space="1" w:color="auto"/>
      </w:pBdr>
      <w:jc w:val="right"/>
      <w:rPr>
        <w:rFonts w:ascii="Arial" w:hAnsi="Arial" w:cs="Arial"/>
        <w:sz w:val="16"/>
        <w:szCs w:val="16"/>
      </w:rPr>
    </w:pPr>
    <w:r w:rsidRPr="00AD1E56">
      <w:rPr>
        <w:rFonts w:ascii="Arial" w:hAnsi="Arial" w:cs="Arial"/>
        <w:sz w:val="16"/>
        <w:szCs w:val="16"/>
      </w:rPr>
      <w:t>MEMORIA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E9D" w:rsidRPr="00AD1E56" w:rsidRDefault="00DA4E9D" w:rsidP="00AD1E56">
    <w:pPr>
      <w:pStyle w:val="Piedepgina"/>
      <w:pBdr>
        <w:top w:val="single" w:sz="4" w:space="1" w:color="auto"/>
      </w:pBdr>
      <w:jc w:val="right"/>
      <w:rPr>
        <w:rFonts w:ascii="Arial" w:hAnsi="Arial" w:cs="Arial"/>
        <w:sz w:val="16"/>
        <w:szCs w:val="16"/>
      </w:rPr>
    </w:pPr>
    <w:r w:rsidRPr="00AD1E56">
      <w:rPr>
        <w:rFonts w:ascii="Arial" w:hAnsi="Arial" w:cs="Arial"/>
        <w:sz w:val="16"/>
        <w:szCs w:val="16"/>
      </w:rPr>
      <w:t>MEMORIA</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E9D" w:rsidRPr="00AD1E56" w:rsidRDefault="00DA4E9D" w:rsidP="00AD1E56">
    <w:pPr>
      <w:pStyle w:val="Piedepgina"/>
      <w:pBdr>
        <w:top w:val="single" w:sz="4" w:space="1" w:color="auto"/>
      </w:pBdr>
      <w:jc w:val="right"/>
      <w:rPr>
        <w:rFonts w:ascii="Arial" w:hAnsi="Arial" w:cs="Arial"/>
        <w:sz w:val="16"/>
        <w:szCs w:val="16"/>
      </w:rPr>
    </w:pPr>
    <w:r w:rsidRPr="00AD1E56">
      <w:rPr>
        <w:rFonts w:ascii="Arial" w:hAnsi="Arial" w:cs="Arial"/>
        <w:sz w:val="16"/>
        <w:szCs w:val="16"/>
      </w:rPr>
      <w:t>MEMORIA</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E9D" w:rsidRPr="00AD1E56" w:rsidRDefault="00DA4E9D" w:rsidP="00AD1E56">
    <w:pPr>
      <w:pStyle w:val="Piedepgina"/>
      <w:pBdr>
        <w:top w:val="single" w:sz="4" w:space="1" w:color="auto"/>
      </w:pBdr>
      <w:jc w:val="right"/>
      <w:rPr>
        <w:rFonts w:ascii="Arial" w:hAnsi="Arial" w:cs="Arial"/>
        <w:sz w:val="16"/>
        <w:szCs w:val="16"/>
      </w:rPr>
    </w:pPr>
    <w:r w:rsidRPr="00AD1E56">
      <w:rPr>
        <w:rFonts w:ascii="Arial" w:hAnsi="Arial" w:cs="Arial"/>
        <w:sz w:val="16"/>
        <w:szCs w:val="16"/>
      </w:rPr>
      <w:t>MEMORIA</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E9D" w:rsidRPr="00AD1E56" w:rsidRDefault="00DA4E9D" w:rsidP="00AD1E56">
    <w:pPr>
      <w:pStyle w:val="Piedepgina"/>
      <w:pBdr>
        <w:top w:val="single" w:sz="4" w:space="1" w:color="auto"/>
      </w:pBdr>
      <w:jc w:val="right"/>
      <w:rPr>
        <w:rFonts w:ascii="Arial" w:hAnsi="Arial" w:cs="Arial"/>
        <w:sz w:val="16"/>
        <w:szCs w:val="16"/>
      </w:rPr>
    </w:pPr>
    <w:r w:rsidRPr="00AD1E56">
      <w:rPr>
        <w:rFonts w:ascii="Arial" w:hAnsi="Arial" w:cs="Arial"/>
        <w:sz w:val="16"/>
        <w:szCs w:val="16"/>
      </w:rPr>
      <w:t>MEMORIA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7B2F" w:rsidRDefault="006C7B2F">
      <w:r>
        <w:separator/>
      </w:r>
    </w:p>
  </w:footnote>
  <w:footnote w:type="continuationSeparator" w:id="0">
    <w:p w:rsidR="006C7B2F" w:rsidRDefault="006C7B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E9D" w:rsidRPr="002529D2" w:rsidRDefault="00DA4E9D" w:rsidP="00EA152F">
    <w:pPr>
      <w:pStyle w:val="Encabezado"/>
      <w:pBdr>
        <w:bottom w:val="single" w:sz="4" w:space="1" w:color="auto"/>
      </w:pBdr>
      <w:jc w:val="both"/>
      <w:rPr>
        <w:rFonts w:ascii="Arial" w:hAnsi="Arial" w:cs="Arial"/>
        <w:sz w:val="16"/>
        <w:szCs w:val="16"/>
      </w:rPr>
    </w:pPr>
    <w:r>
      <w:rPr>
        <w:rFonts w:ascii="Arial" w:hAnsi="Arial" w:cs="Arial"/>
        <w:sz w:val="16"/>
        <w:szCs w:val="16"/>
      </w:rPr>
      <w:t xml:space="preserve">CENTRO DE EDUCACIÓN ESPECIAL EN P.P.COVARESA </w:t>
    </w:r>
    <w:r w:rsidRPr="002529D2">
      <w:rPr>
        <w:rFonts w:ascii="Arial" w:hAnsi="Arial" w:cs="Arial"/>
        <w:sz w:val="16"/>
        <w:szCs w:val="16"/>
      </w:rPr>
      <w:t xml:space="preserve">. </w:t>
    </w:r>
    <w:r>
      <w:rPr>
        <w:rFonts w:ascii="Arial" w:hAnsi="Arial" w:cs="Arial"/>
        <w:sz w:val="16"/>
        <w:szCs w:val="16"/>
      </w:rPr>
      <w:t>VALLADOLID</w:t>
    </w:r>
    <w:r w:rsidRPr="002529D2">
      <w:rPr>
        <w:rFonts w:ascii="Arial" w:hAnsi="Arial" w:cs="Arial"/>
        <w:sz w:val="16"/>
        <w:szCs w:val="16"/>
      </w:rPr>
      <w:t>.</w:t>
    </w:r>
    <w:r w:rsidRPr="002529D2">
      <w:rPr>
        <w:rFonts w:ascii="Arial" w:hAnsi="Arial" w:cs="Arial"/>
        <w:sz w:val="16"/>
        <w:szCs w:val="16"/>
      </w:rPr>
      <w:tab/>
    </w:r>
    <w:r w:rsidRPr="002529D2">
      <w:rPr>
        <w:rStyle w:val="Nmerodepgina"/>
        <w:rFonts w:ascii="Arial" w:hAnsi="Arial" w:cs="Arial"/>
        <w:sz w:val="16"/>
        <w:szCs w:val="16"/>
      </w:rPr>
      <w:fldChar w:fldCharType="begin"/>
    </w:r>
    <w:r w:rsidRPr="002529D2">
      <w:rPr>
        <w:rStyle w:val="Nmerodepgina"/>
        <w:rFonts w:ascii="Arial" w:hAnsi="Arial" w:cs="Arial"/>
        <w:sz w:val="16"/>
        <w:szCs w:val="16"/>
      </w:rPr>
      <w:instrText xml:space="preserve"> PAGE </w:instrText>
    </w:r>
    <w:r w:rsidRPr="002529D2">
      <w:rPr>
        <w:rStyle w:val="Nmerodepgina"/>
        <w:rFonts w:ascii="Arial" w:hAnsi="Arial" w:cs="Arial"/>
        <w:sz w:val="16"/>
        <w:szCs w:val="16"/>
      </w:rPr>
      <w:fldChar w:fldCharType="separate"/>
    </w:r>
    <w:r w:rsidR="00F47BA5">
      <w:rPr>
        <w:rStyle w:val="Nmerodepgina"/>
        <w:rFonts w:ascii="Arial" w:hAnsi="Arial" w:cs="Arial"/>
        <w:noProof/>
        <w:sz w:val="16"/>
        <w:szCs w:val="16"/>
      </w:rPr>
      <w:t>13</w:t>
    </w:r>
    <w:r w:rsidRPr="002529D2">
      <w:rPr>
        <w:rStyle w:val="Nmerodepgina"/>
        <w:rFonts w:ascii="Arial" w:hAnsi="Arial" w:cs="Arial"/>
        <w:sz w:val="16"/>
        <w:szCs w:val="16"/>
      </w:rPr>
      <w:fldChar w:fldCharType="end"/>
    </w:r>
    <w:r w:rsidRPr="002529D2">
      <w:rPr>
        <w:rStyle w:val="Nmerodepgina"/>
        <w:rFonts w:ascii="Arial" w:hAnsi="Arial" w:cs="Arial"/>
        <w:sz w:val="16"/>
        <w:szCs w:val="16"/>
      </w:rPr>
      <w:t>/</w:t>
    </w:r>
    <w:r w:rsidRPr="002529D2">
      <w:rPr>
        <w:rStyle w:val="Nmerodepgina"/>
        <w:rFonts w:ascii="Arial" w:hAnsi="Arial" w:cs="Arial"/>
        <w:sz w:val="16"/>
        <w:szCs w:val="16"/>
      </w:rPr>
      <w:fldChar w:fldCharType="begin"/>
    </w:r>
    <w:r w:rsidRPr="002529D2">
      <w:rPr>
        <w:rStyle w:val="Nmerodepgina"/>
        <w:rFonts w:ascii="Arial" w:hAnsi="Arial" w:cs="Arial"/>
        <w:sz w:val="16"/>
        <w:szCs w:val="16"/>
      </w:rPr>
      <w:instrText xml:space="preserve"> NUMPAGES </w:instrText>
    </w:r>
    <w:r w:rsidRPr="002529D2">
      <w:rPr>
        <w:rStyle w:val="Nmerodepgina"/>
        <w:rFonts w:ascii="Arial" w:hAnsi="Arial" w:cs="Arial"/>
        <w:sz w:val="16"/>
        <w:szCs w:val="16"/>
      </w:rPr>
      <w:fldChar w:fldCharType="separate"/>
    </w:r>
    <w:r w:rsidR="00F47BA5">
      <w:rPr>
        <w:rStyle w:val="Nmerodepgina"/>
        <w:rFonts w:ascii="Arial" w:hAnsi="Arial" w:cs="Arial"/>
        <w:noProof/>
        <w:sz w:val="16"/>
        <w:szCs w:val="16"/>
      </w:rPr>
      <w:t>41</w:t>
    </w:r>
    <w:r w:rsidRPr="002529D2">
      <w:rPr>
        <w:rStyle w:val="Nmerodepgina"/>
        <w:rFonts w:ascii="Arial" w:hAnsi="Arial" w:cs="Arial"/>
        <w:sz w:val="16"/>
        <w:szCs w:val="16"/>
      </w:rPr>
      <w:fldChar w:fldCharType="end"/>
    </w:r>
  </w:p>
  <w:p w:rsidR="00DA4E9D" w:rsidRPr="002A3F7F" w:rsidRDefault="00DA4E9D">
    <w:pPr>
      <w:pStyle w:val="Encabezado"/>
      <w:pBdr>
        <w:bottom w:val="single" w:sz="4" w:space="1" w:color="auto"/>
      </w:pBdr>
      <w:jc w:val="both"/>
      <w:rPr>
        <w:rFonts w:ascii="Century Gothic" w:hAnsi="Century Gothic" w:cs="Arial"/>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E9D" w:rsidRPr="002A3F7F" w:rsidRDefault="00DA4E9D">
    <w:pPr>
      <w:pStyle w:val="Encabezado"/>
      <w:pBdr>
        <w:bottom w:val="single" w:sz="4" w:space="1" w:color="auto"/>
      </w:pBdr>
      <w:jc w:val="both"/>
      <w:rPr>
        <w:rFonts w:ascii="Century Gothic" w:hAnsi="Century Gothic" w:cs="Arial"/>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E9D" w:rsidRPr="002A3F7F" w:rsidRDefault="00DA4E9D">
    <w:pPr>
      <w:pStyle w:val="Encabezado"/>
      <w:pBdr>
        <w:bottom w:val="single" w:sz="4" w:space="1" w:color="auto"/>
      </w:pBdr>
      <w:jc w:val="both"/>
      <w:rPr>
        <w:rFonts w:ascii="Century Gothic" w:hAnsi="Century Gothic" w:cs="Arial"/>
        <w:sz w:val="18"/>
        <w:szCs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E9D" w:rsidRPr="002A3F7F" w:rsidRDefault="00DA4E9D">
    <w:pPr>
      <w:pStyle w:val="Encabezado"/>
      <w:pBdr>
        <w:bottom w:val="single" w:sz="4" w:space="1" w:color="auto"/>
      </w:pBdr>
      <w:jc w:val="both"/>
      <w:rPr>
        <w:rFonts w:ascii="Century Gothic" w:hAnsi="Century Gothic" w:cs="Arial"/>
        <w:sz w:val="18"/>
        <w:szCs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E9D" w:rsidRPr="002A3F7F" w:rsidRDefault="00DA4E9D">
    <w:pPr>
      <w:pStyle w:val="Encabezado"/>
      <w:pBdr>
        <w:bottom w:val="single" w:sz="4" w:space="1" w:color="auto"/>
      </w:pBdr>
      <w:jc w:val="both"/>
      <w:rPr>
        <w:rFonts w:ascii="Century Gothic" w:hAnsi="Century Gothic" w:cs="Arial"/>
        <w:sz w:val="18"/>
        <w:szCs w:val="1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E9D" w:rsidRPr="002A3F7F" w:rsidRDefault="00DA4E9D">
    <w:pPr>
      <w:pStyle w:val="Encabezado"/>
      <w:pBdr>
        <w:bottom w:val="single" w:sz="4" w:space="1" w:color="auto"/>
      </w:pBdr>
      <w:jc w:val="both"/>
      <w:rPr>
        <w:rFonts w:ascii="Century Gothic" w:hAnsi="Century Gothic" w:cs="Arial"/>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E50E33"/>
    <w:multiLevelType w:val="hybridMultilevel"/>
    <w:tmpl w:val="F01CED60"/>
    <w:lvl w:ilvl="0" w:tplc="0C0A000F">
      <w:start w:val="1"/>
      <w:numFmt w:val="decimal"/>
      <w:lvlText w:val="%1."/>
      <w:lvlJc w:val="left"/>
      <w:pPr>
        <w:tabs>
          <w:tab w:val="num" w:pos="1420"/>
        </w:tabs>
        <w:ind w:left="1420" w:hanging="360"/>
      </w:pPr>
    </w:lvl>
    <w:lvl w:ilvl="1" w:tplc="0C0A0019" w:tentative="1">
      <w:start w:val="1"/>
      <w:numFmt w:val="lowerLetter"/>
      <w:lvlText w:val="%2."/>
      <w:lvlJc w:val="left"/>
      <w:pPr>
        <w:tabs>
          <w:tab w:val="num" w:pos="2140"/>
        </w:tabs>
        <w:ind w:left="2140" w:hanging="360"/>
      </w:pPr>
    </w:lvl>
    <w:lvl w:ilvl="2" w:tplc="0C0A001B" w:tentative="1">
      <w:start w:val="1"/>
      <w:numFmt w:val="lowerRoman"/>
      <w:lvlText w:val="%3."/>
      <w:lvlJc w:val="right"/>
      <w:pPr>
        <w:tabs>
          <w:tab w:val="num" w:pos="2860"/>
        </w:tabs>
        <w:ind w:left="2860" w:hanging="180"/>
      </w:pPr>
    </w:lvl>
    <w:lvl w:ilvl="3" w:tplc="0C0A000F" w:tentative="1">
      <w:start w:val="1"/>
      <w:numFmt w:val="decimal"/>
      <w:lvlText w:val="%4."/>
      <w:lvlJc w:val="left"/>
      <w:pPr>
        <w:tabs>
          <w:tab w:val="num" w:pos="3580"/>
        </w:tabs>
        <w:ind w:left="3580" w:hanging="360"/>
      </w:pPr>
    </w:lvl>
    <w:lvl w:ilvl="4" w:tplc="0C0A0019" w:tentative="1">
      <w:start w:val="1"/>
      <w:numFmt w:val="lowerLetter"/>
      <w:lvlText w:val="%5."/>
      <w:lvlJc w:val="left"/>
      <w:pPr>
        <w:tabs>
          <w:tab w:val="num" w:pos="4300"/>
        </w:tabs>
        <w:ind w:left="4300" w:hanging="360"/>
      </w:pPr>
    </w:lvl>
    <w:lvl w:ilvl="5" w:tplc="0C0A001B" w:tentative="1">
      <w:start w:val="1"/>
      <w:numFmt w:val="lowerRoman"/>
      <w:lvlText w:val="%6."/>
      <w:lvlJc w:val="right"/>
      <w:pPr>
        <w:tabs>
          <w:tab w:val="num" w:pos="5020"/>
        </w:tabs>
        <w:ind w:left="5020" w:hanging="180"/>
      </w:pPr>
    </w:lvl>
    <w:lvl w:ilvl="6" w:tplc="0C0A000F" w:tentative="1">
      <w:start w:val="1"/>
      <w:numFmt w:val="decimal"/>
      <w:lvlText w:val="%7."/>
      <w:lvlJc w:val="left"/>
      <w:pPr>
        <w:tabs>
          <w:tab w:val="num" w:pos="5740"/>
        </w:tabs>
        <w:ind w:left="5740" w:hanging="360"/>
      </w:pPr>
    </w:lvl>
    <w:lvl w:ilvl="7" w:tplc="0C0A0019" w:tentative="1">
      <w:start w:val="1"/>
      <w:numFmt w:val="lowerLetter"/>
      <w:lvlText w:val="%8."/>
      <w:lvlJc w:val="left"/>
      <w:pPr>
        <w:tabs>
          <w:tab w:val="num" w:pos="6460"/>
        </w:tabs>
        <w:ind w:left="6460" w:hanging="360"/>
      </w:pPr>
    </w:lvl>
    <w:lvl w:ilvl="8" w:tplc="0C0A001B" w:tentative="1">
      <w:start w:val="1"/>
      <w:numFmt w:val="lowerRoman"/>
      <w:lvlText w:val="%9."/>
      <w:lvlJc w:val="right"/>
      <w:pPr>
        <w:tabs>
          <w:tab w:val="num" w:pos="7180"/>
        </w:tabs>
        <w:ind w:left="7180" w:hanging="180"/>
      </w:pPr>
    </w:lvl>
  </w:abstractNum>
  <w:abstractNum w:abstractNumId="2">
    <w:nsid w:val="0402664D"/>
    <w:multiLevelType w:val="hybridMultilevel"/>
    <w:tmpl w:val="E5C2D2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DF23A7F"/>
    <w:multiLevelType w:val="singleLevel"/>
    <w:tmpl w:val="D60AC1C4"/>
    <w:lvl w:ilvl="0">
      <w:start w:val="1"/>
      <w:numFmt w:val="bullet"/>
      <w:lvlText w:val="·"/>
      <w:lvlJc w:val="left"/>
      <w:pPr>
        <w:ind w:left="283" w:hanging="283"/>
      </w:pPr>
      <w:rPr>
        <w:rFonts w:ascii="Symbol" w:hAnsi="Symbol" w:hint="default"/>
      </w:rPr>
    </w:lvl>
  </w:abstractNum>
  <w:abstractNum w:abstractNumId="4">
    <w:nsid w:val="0EB32DA8"/>
    <w:multiLevelType w:val="hybridMultilevel"/>
    <w:tmpl w:val="8584AD4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nsid w:val="13FD0AE4"/>
    <w:multiLevelType w:val="hybridMultilevel"/>
    <w:tmpl w:val="E5AA6C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7512BD8"/>
    <w:multiLevelType w:val="hybridMultilevel"/>
    <w:tmpl w:val="8CE6D98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nsid w:val="1D36551F"/>
    <w:multiLevelType w:val="multilevel"/>
    <w:tmpl w:val="C248B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07F5A56"/>
    <w:multiLevelType w:val="hybridMultilevel"/>
    <w:tmpl w:val="E2BCF4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5957B87"/>
    <w:multiLevelType w:val="hybridMultilevel"/>
    <w:tmpl w:val="7488E3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6205053"/>
    <w:multiLevelType w:val="singleLevel"/>
    <w:tmpl w:val="C4F6AB8E"/>
    <w:lvl w:ilvl="0">
      <w:start w:val="1"/>
      <w:numFmt w:val="bullet"/>
      <w:lvlText w:val="·"/>
      <w:lvlJc w:val="left"/>
      <w:pPr>
        <w:ind w:left="283" w:hanging="283"/>
      </w:pPr>
      <w:rPr>
        <w:rFonts w:ascii="Symbol" w:hAnsi="Symbol" w:hint="default"/>
      </w:rPr>
    </w:lvl>
  </w:abstractNum>
  <w:abstractNum w:abstractNumId="11">
    <w:nsid w:val="2FFA3B87"/>
    <w:multiLevelType w:val="hybridMultilevel"/>
    <w:tmpl w:val="F2985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34811C2"/>
    <w:multiLevelType w:val="hybridMultilevel"/>
    <w:tmpl w:val="DAFC9F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4F1446D"/>
    <w:multiLevelType w:val="hybridMultilevel"/>
    <w:tmpl w:val="7B143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B502947"/>
    <w:multiLevelType w:val="hybridMultilevel"/>
    <w:tmpl w:val="6330C3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C2942E3"/>
    <w:multiLevelType w:val="multilevel"/>
    <w:tmpl w:val="7578FE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DA63ACF"/>
    <w:multiLevelType w:val="hybridMultilevel"/>
    <w:tmpl w:val="ADD655E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0096134"/>
    <w:multiLevelType w:val="hybridMultilevel"/>
    <w:tmpl w:val="9F3EB9E0"/>
    <w:lvl w:ilvl="0" w:tplc="0C0A000F">
      <w:start w:val="1"/>
      <w:numFmt w:val="decimal"/>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563579E9"/>
    <w:multiLevelType w:val="hybridMultilevel"/>
    <w:tmpl w:val="1206D778"/>
    <w:lvl w:ilvl="0" w:tplc="4DBA4602">
      <w:numFmt w:val="bullet"/>
      <w:lvlText w:val="-"/>
      <w:lvlJc w:val="left"/>
      <w:pPr>
        <w:tabs>
          <w:tab w:val="num" w:pos="1068"/>
        </w:tabs>
        <w:ind w:left="1068" w:hanging="360"/>
      </w:pPr>
      <w:rPr>
        <w:rFonts w:ascii="Arial" w:eastAsia="Times New Roman" w:hAnsi="Arial" w:cs="Aria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9">
    <w:nsid w:val="59084B02"/>
    <w:multiLevelType w:val="hybridMultilevel"/>
    <w:tmpl w:val="8140F2D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6BA039C5"/>
    <w:multiLevelType w:val="hybridMultilevel"/>
    <w:tmpl w:val="E362E44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nsid w:val="6E7A0C78"/>
    <w:multiLevelType w:val="hybridMultilevel"/>
    <w:tmpl w:val="F018552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nsid w:val="701B7E2E"/>
    <w:multiLevelType w:val="hybridMultilevel"/>
    <w:tmpl w:val="DADE0988"/>
    <w:lvl w:ilvl="0" w:tplc="0C0A0001">
      <w:start w:val="1"/>
      <w:numFmt w:val="bullet"/>
      <w:lvlText w:val=""/>
      <w:lvlJc w:val="left"/>
      <w:pPr>
        <w:tabs>
          <w:tab w:val="num" w:pos="1571"/>
        </w:tabs>
        <w:ind w:left="1571" w:hanging="360"/>
      </w:pPr>
      <w:rPr>
        <w:rFonts w:ascii="Symbol" w:hAnsi="Symbol"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3">
    <w:nsid w:val="74C20870"/>
    <w:multiLevelType w:val="hybridMultilevel"/>
    <w:tmpl w:val="A57E70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9E33D1A"/>
    <w:multiLevelType w:val="hybridMultilevel"/>
    <w:tmpl w:val="B018FC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7C11743F"/>
    <w:multiLevelType w:val="multilevel"/>
    <w:tmpl w:val="BBD8F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18"/>
  </w:num>
  <w:num w:numId="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22"/>
  </w:num>
  <w:num w:numId="5">
    <w:abstractNumId w:val="5"/>
  </w:num>
  <w:num w:numId="6">
    <w:abstractNumId w:val="16"/>
  </w:num>
  <w:num w:numId="7">
    <w:abstractNumId w:val="8"/>
  </w:num>
  <w:num w:numId="8">
    <w:abstractNumId w:val="7"/>
  </w:num>
  <w:num w:numId="9">
    <w:abstractNumId w:val="25"/>
  </w:num>
  <w:num w:numId="10">
    <w:abstractNumId w:val="12"/>
  </w:num>
  <w:num w:numId="11">
    <w:abstractNumId w:val="17"/>
  </w:num>
  <w:num w:numId="12">
    <w:abstractNumId w:val="9"/>
  </w:num>
  <w:num w:numId="13">
    <w:abstractNumId w:val="13"/>
  </w:num>
  <w:num w:numId="14">
    <w:abstractNumId w:val="20"/>
  </w:num>
  <w:num w:numId="15">
    <w:abstractNumId w:val="11"/>
  </w:num>
  <w:num w:numId="16">
    <w:abstractNumId w:val="6"/>
  </w:num>
  <w:num w:numId="17">
    <w:abstractNumId w:val="21"/>
  </w:num>
  <w:num w:numId="18">
    <w:abstractNumId w:val="14"/>
  </w:num>
  <w:num w:numId="19">
    <w:abstractNumId w:val="4"/>
  </w:num>
  <w:num w:numId="20">
    <w:abstractNumId w:val="23"/>
  </w:num>
  <w:num w:numId="21">
    <w:abstractNumId w:val="10"/>
  </w:num>
  <w:num w:numId="22">
    <w:abstractNumId w:val="3"/>
  </w:num>
  <w:num w:numId="23">
    <w:abstractNumId w:val="1"/>
  </w:num>
  <w:num w:numId="24">
    <w:abstractNumId w:val="2"/>
  </w:num>
  <w:num w:numId="25">
    <w:abstractNumId w:val="15"/>
  </w:num>
  <w:num w:numId="26">
    <w:abstractNumId w:val="1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4"/>
  <w:embedSystemFonts/>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EF5CEB"/>
    <w:rsid w:val="0000079E"/>
    <w:rsid w:val="00002542"/>
    <w:rsid w:val="00003061"/>
    <w:rsid w:val="00006EE8"/>
    <w:rsid w:val="000112A2"/>
    <w:rsid w:val="00013725"/>
    <w:rsid w:val="00013F81"/>
    <w:rsid w:val="00015528"/>
    <w:rsid w:val="00024D23"/>
    <w:rsid w:val="0003768D"/>
    <w:rsid w:val="00043274"/>
    <w:rsid w:val="00044992"/>
    <w:rsid w:val="00044A1F"/>
    <w:rsid w:val="00044A31"/>
    <w:rsid w:val="00056799"/>
    <w:rsid w:val="00061515"/>
    <w:rsid w:val="00066237"/>
    <w:rsid w:val="00070F89"/>
    <w:rsid w:val="00071228"/>
    <w:rsid w:val="00075B3B"/>
    <w:rsid w:val="000760B3"/>
    <w:rsid w:val="00082ACC"/>
    <w:rsid w:val="00095BB9"/>
    <w:rsid w:val="000B1CB7"/>
    <w:rsid w:val="000B4570"/>
    <w:rsid w:val="000C2533"/>
    <w:rsid w:val="000C6772"/>
    <w:rsid w:val="000D10C9"/>
    <w:rsid w:val="000D76AC"/>
    <w:rsid w:val="000E2F8C"/>
    <w:rsid w:val="000F01CD"/>
    <w:rsid w:val="000F2937"/>
    <w:rsid w:val="000F2FFA"/>
    <w:rsid w:val="000F4433"/>
    <w:rsid w:val="000F789B"/>
    <w:rsid w:val="000F78DC"/>
    <w:rsid w:val="0010231B"/>
    <w:rsid w:val="00104371"/>
    <w:rsid w:val="00104833"/>
    <w:rsid w:val="00112A23"/>
    <w:rsid w:val="001148B6"/>
    <w:rsid w:val="00117F96"/>
    <w:rsid w:val="00122C60"/>
    <w:rsid w:val="00125ADD"/>
    <w:rsid w:val="00133C63"/>
    <w:rsid w:val="00133DE6"/>
    <w:rsid w:val="0014052D"/>
    <w:rsid w:val="00142E36"/>
    <w:rsid w:val="00150532"/>
    <w:rsid w:val="00150C15"/>
    <w:rsid w:val="0015211D"/>
    <w:rsid w:val="00153E7A"/>
    <w:rsid w:val="001548D2"/>
    <w:rsid w:val="00154923"/>
    <w:rsid w:val="00161D53"/>
    <w:rsid w:val="00161F46"/>
    <w:rsid w:val="00163A9C"/>
    <w:rsid w:val="00171BB3"/>
    <w:rsid w:val="00176887"/>
    <w:rsid w:val="001768F5"/>
    <w:rsid w:val="00180191"/>
    <w:rsid w:val="001802EC"/>
    <w:rsid w:val="00180B88"/>
    <w:rsid w:val="00180F39"/>
    <w:rsid w:val="00181D78"/>
    <w:rsid w:val="001861EA"/>
    <w:rsid w:val="00195E06"/>
    <w:rsid w:val="001A4350"/>
    <w:rsid w:val="001A64F2"/>
    <w:rsid w:val="001A685A"/>
    <w:rsid w:val="001B1173"/>
    <w:rsid w:val="001B1EFF"/>
    <w:rsid w:val="001B251B"/>
    <w:rsid w:val="001B47A3"/>
    <w:rsid w:val="001C0543"/>
    <w:rsid w:val="001C343D"/>
    <w:rsid w:val="001C56E5"/>
    <w:rsid w:val="001D31EA"/>
    <w:rsid w:val="001D53B0"/>
    <w:rsid w:val="001D60BB"/>
    <w:rsid w:val="001D7982"/>
    <w:rsid w:val="001E127D"/>
    <w:rsid w:val="001E1AD1"/>
    <w:rsid w:val="001F22C7"/>
    <w:rsid w:val="001F5B05"/>
    <w:rsid w:val="001F6132"/>
    <w:rsid w:val="001F651C"/>
    <w:rsid w:val="002102BE"/>
    <w:rsid w:val="00211FB3"/>
    <w:rsid w:val="0021462C"/>
    <w:rsid w:val="00227E0B"/>
    <w:rsid w:val="00231D15"/>
    <w:rsid w:val="00235A74"/>
    <w:rsid w:val="00243312"/>
    <w:rsid w:val="00247347"/>
    <w:rsid w:val="00254B8E"/>
    <w:rsid w:val="00255E5E"/>
    <w:rsid w:val="00255F0B"/>
    <w:rsid w:val="002573A7"/>
    <w:rsid w:val="00262277"/>
    <w:rsid w:val="002779DC"/>
    <w:rsid w:val="00277C05"/>
    <w:rsid w:val="002802D0"/>
    <w:rsid w:val="00280976"/>
    <w:rsid w:val="00282B01"/>
    <w:rsid w:val="00292535"/>
    <w:rsid w:val="0029345C"/>
    <w:rsid w:val="00293629"/>
    <w:rsid w:val="002A0126"/>
    <w:rsid w:val="002A2D3E"/>
    <w:rsid w:val="002A3771"/>
    <w:rsid w:val="002A3F7F"/>
    <w:rsid w:val="002B3360"/>
    <w:rsid w:val="002B4F09"/>
    <w:rsid w:val="002B64F1"/>
    <w:rsid w:val="002B6BEE"/>
    <w:rsid w:val="002B7C4D"/>
    <w:rsid w:val="002C3112"/>
    <w:rsid w:val="002C3237"/>
    <w:rsid w:val="002C6ADB"/>
    <w:rsid w:val="002E0FCA"/>
    <w:rsid w:val="002E3068"/>
    <w:rsid w:val="002F3556"/>
    <w:rsid w:val="002F5681"/>
    <w:rsid w:val="003011FA"/>
    <w:rsid w:val="003021F9"/>
    <w:rsid w:val="00306DE4"/>
    <w:rsid w:val="00316A9F"/>
    <w:rsid w:val="0032304E"/>
    <w:rsid w:val="00326B25"/>
    <w:rsid w:val="00330211"/>
    <w:rsid w:val="00331402"/>
    <w:rsid w:val="00335760"/>
    <w:rsid w:val="00336B59"/>
    <w:rsid w:val="00342516"/>
    <w:rsid w:val="00342548"/>
    <w:rsid w:val="003459B4"/>
    <w:rsid w:val="003501CA"/>
    <w:rsid w:val="0035257E"/>
    <w:rsid w:val="0035554D"/>
    <w:rsid w:val="00355E54"/>
    <w:rsid w:val="00362832"/>
    <w:rsid w:val="00365C81"/>
    <w:rsid w:val="003668F9"/>
    <w:rsid w:val="00367CBC"/>
    <w:rsid w:val="00373BE4"/>
    <w:rsid w:val="00376DD4"/>
    <w:rsid w:val="00384332"/>
    <w:rsid w:val="00385244"/>
    <w:rsid w:val="00385530"/>
    <w:rsid w:val="003876CF"/>
    <w:rsid w:val="00394756"/>
    <w:rsid w:val="003949E4"/>
    <w:rsid w:val="003951FB"/>
    <w:rsid w:val="00396155"/>
    <w:rsid w:val="003A1EC2"/>
    <w:rsid w:val="003A26D7"/>
    <w:rsid w:val="003A2CA6"/>
    <w:rsid w:val="003B5A12"/>
    <w:rsid w:val="003B6628"/>
    <w:rsid w:val="003C2626"/>
    <w:rsid w:val="003C3D98"/>
    <w:rsid w:val="003C530E"/>
    <w:rsid w:val="003D24E5"/>
    <w:rsid w:val="003D55B3"/>
    <w:rsid w:val="003D7FE6"/>
    <w:rsid w:val="003E7EA5"/>
    <w:rsid w:val="003F0922"/>
    <w:rsid w:val="003F61EB"/>
    <w:rsid w:val="004014A2"/>
    <w:rsid w:val="00403838"/>
    <w:rsid w:val="004074A0"/>
    <w:rsid w:val="0041424E"/>
    <w:rsid w:val="004159CA"/>
    <w:rsid w:val="00434B07"/>
    <w:rsid w:val="004355D5"/>
    <w:rsid w:val="00436712"/>
    <w:rsid w:val="00437516"/>
    <w:rsid w:val="00437E7B"/>
    <w:rsid w:val="00442D81"/>
    <w:rsid w:val="00446C61"/>
    <w:rsid w:val="004471D0"/>
    <w:rsid w:val="0044736E"/>
    <w:rsid w:val="00453420"/>
    <w:rsid w:val="00455DF2"/>
    <w:rsid w:val="00462B48"/>
    <w:rsid w:val="0046698E"/>
    <w:rsid w:val="00466A06"/>
    <w:rsid w:val="00471005"/>
    <w:rsid w:val="004735F1"/>
    <w:rsid w:val="00473BA9"/>
    <w:rsid w:val="00474AA4"/>
    <w:rsid w:val="00475F3E"/>
    <w:rsid w:val="0047750F"/>
    <w:rsid w:val="00487980"/>
    <w:rsid w:val="00491979"/>
    <w:rsid w:val="00493A7B"/>
    <w:rsid w:val="00494FC0"/>
    <w:rsid w:val="004A0A4A"/>
    <w:rsid w:val="004A402F"/>
    <w:rsid w:val="004A6C55"/>
    <w:rsid w:val="004D741A"/>
    <w:rsid w:val="004E49E8"/>
    <w:rsid w:val="004E5831"/>
    <w:rsid w:val="004E6437"/>
    <w:rsid w:val="004F0B71"/>
    <w:rsid w:val="004F3990"/>
    <w:rsid w:val="004F5395"/>
    <w:rsid w:val="004F5431"/>
    <w:rsid w:val="004F5FF1"/>
    <w:rsid w:val="00500E4F"/>
    <w:rsid w:val="00515ABD"/>
    <w:rsid w:val="00516660"/>
    <w:rsid w:val="00523C49"/>
    <w:rsid w:val="00524F2B"/>
    <w:rsid w:val="005344AA"/>
    <w:rsid w:val="005409F2"/>
    <w:rsid w:val="00542D92"/>
    <w:rsid w:val="00550C46"/>
    <w:rsid w:val="00550C86"/>
    <w:rsid w:val="005550AF"/>
    <w:rsid w:val="00556885"/>
    <w:rsid w:val="00563CEC"/>
    <w:rsid w:val="005661BF"/>
    <w:rsid w:val="005764F3"/>
    <w:rsid w:val="0058288E"/>
    <w:rsid w:val="00590868"/>
    <w:rsid w:val="0059097E"/>
    <w:rsid w:val="00595264"/>
    <w:rsid w:val="00597B20"/>
    <w:rsid w:val="005A4BBC"/>
    <w:rsid w:val="005A5A5A"/>
    <w:rsid w:val="005B512A"/>
    <w:rsid w:val="005C0904"/>
    <w:rsid w:val="005C0DEF"/>
    <w:rsid w:val="005C20AE"/>
    <w:rsid w:val="005C4E9F"/>
    <w:rsid w:val="005D0915"/>
    <w:rsid w:val="005D3198"/>
    <w:rsid w:val="005D7F1E"/>
    <w:rsid w:val="005E3A1D"/>
    <w:rsid w:val="005E5B1F"/>
    <w:rsid w:val="005E69E3"/>
    <w:rsid w:val="005F1483"/>
    <w:rsid w:val="005F40B0"/>
    <w:rsid w:val="005F4A9A"/>
    <w:rsid w:val="005F62D8"/>
    <w:rsid w:val="00602201"/>
    <w:rsid w:val="006052E3"/>
    <w:rsid w:val="00605473"/>
    <w:rsid w:val="006100B8"/>
    <w:rsid w:val="00610DBA"/>
    <w:rsid w:val="00612BAF"/>
    <w:rsid w:val="006148B0"/>
    <w:rsid w:val="006161CD"/>
    <w:rsid w:val="006219A6"/>
    <w:rsid w:val="006272F6"/>
    <w:rsid w:val="00627532"/>
    <w:rsid w:val="00630DFE"/>
    <w:rsid w:val="0064179C"/>
    <w:rsid w:val="00647CF6"/>
    <w:rsid w:val="00647E9B"/>
    <w:rsid w:val="006514C2"/>
    <w:rsid w:val="00655AB4"/>
    <w:rsid w:val="0065750B"/>
    <w:rsid w:val="0066091D"/>
    <w:rsid w:val="00662C95"/>
    <w:rsid w:val="00670EE7"/>
    <w:rsid w:val="006726AC"/>
    <w:rsid w:val="006755AF"/>
    <w:rsid w:val="00680282"/>
    <w:rsid w:val="00681356"/>
    <w:rsid w:val="00683D14"/>
    <w:rsid w:val="00690E44"/>
    <w:rsid w:val="006A152D"/>
    <w:rsid w:val="006A5AD4"/>
    <w:rsid w:val="006A7EE5"/>
    <w:rsid w:val="006B35AC"/>
    <w:rsid w:val="006B7837"/>
    <w:rsid w:val="006C3BA7"/>
    <w:rsid w:val="006C45CE"/>
    <w:rsid w:val="006C6AA8"/>
    <w:rsid w:val="006C7B2F"/>
    <w:rsid w:val="006D0AB5"/>
    <w:rsid w:val="006D4571"/>
    <w:rsid w:val="006E1BE2"/>
    <w:rsid w:val="006E3C5C"/>
    <w:rsid w:val="006E5401"/>
    <w:rsid w:val="00701B2A"/>
    <w:rsid w:val="0070620D"/>
    <w:rsid w:val="00714C18"/>
    <w:rsid w:val="00715F3C"/>
    <w:rsid w:val="00720315"/>
    <w:rsid w:val="007217CE"/>
    <w:rsid w:val="00721881"/>
    <w:rsid w:val="0073336F"/>
    <w:rsid w:val="00736451"/>
    <w:rsid w:val="007464E6"/>
    <w:rsid w:val="007467B3"/>
    <w:rsid w:val="00747215"/>
    <w:rsid w:val="00747A07"/>
    <w:rsid w:val="00754824"/>
    <w:rsid w:val="007619FC"/>
    <w:rsid w:val="0076352A"/>
    <w:rsid w:val="0076607F"/>
    <w:rsid w:val="0076783C"/>
    <w:rsid w:val="00770277"/>
    <w:rsid w:val="00770DC6"/>
    <w:rsid w:val="00776FE4"/>
    <w:rsid w:val="007804A7"/>
    <w:rsid w:val="00783595"/>
    <w:rsid w:val="0078620B"/>
    <w:rsid w:val="0079686F"/>
    <w:rsid w:val="007975C9"/>
    <w:rsid w:val="00797990"/>
    <w:rsid w:val="007A0944"/>
    <w:rsid w:val="007A30D7"/>
    <w:rsid w:val="007B09CE"/>
    <w:rsid w:val="007C2CE3"/>
    <w:rsid w:val="007C35FD"/>
    <w:rsid w:val="007C381A"/>
    <w:rsid w:val="007C5735"/>
    <w:rsid w:val="007D14E0"/>
    <w:rsid w:val="007D22E4"/>
    <w:rsid w:val="007D2CD2"/>
    <w:rsid w:val="007D57DB"/>
    <w:rsid w:val="007D5983"/>
    <w:rsid w:val="007F14D8"/>
    <w:rsid w:val="007F1585"/>
    <w:rsid w:val="007F2D3F"/>
    <w:rsid w:val="007F35CB"/>
    <w:rsid w:val="00801084"/>
    <w:rsid w:val="008078A3"/>
    <w:rsid w:val="00822168"/>
    <w:rsid w:val="00825EE3"/>
    <w:rsid w:val="008317AB"/>
    <w:rsid w:val="0083184E"/>
    <w:rsid w:val="00833242"/>
    <w:rsid w:val="00841858"/>
    <w:rsid w:val="00842E17"/>
    <w:rsid w:val="008533EA"/>
    <w:rsid w:val="008546D7"/>
    <w:rsid w:val="00855170"/>
    <w:rsid w:val="00855EA8"/>
    <w:rsid w:val="0086012C"/>
    <w:rsid w:val="00871F7C"/>
    <w:rsid w:val="00872883"/>
    <w:rsid w:val="008774CA"/>
    <w:rsid w:val="00877FEE"/>
    <w:rsid w:val="00885A50"/>
    <w:rsid w:val="00892F24"/>
    <w:rsid w:val="00893ED3"/>
    <w:rsid w:val="008947D5"/>
    <w:rsid w:val="00897BD8"/>
    <w:rsid w:val="008A02B1"/>
    <w:rsid w:val="008A1EE5"/>
    <w:rsid w:val="008A2B1E"/>
    <w:rsid w:val="008A577E"/>
    <w:rsid w:val="008B12EF"/>
    <w:rsid w:val="008B258B"/>
    <w:rsid w:val="008B40AD"/>
    <w:rsid w:val="008B4F5D"/>
    <w:rsid w:val="008B7B30"/>
    <w:rsid w:val="008C018D"/>
    <w:rsid w:val="008C0455"/>
    <w:rsid w:val="008C1CE7"/>
    <w:rsid w:val="008C5814"/>
    <w:rsid w:val="008C5B79"/>
    <w:rsid w:val="008D0A78"/>
    <w:rsid w:val="008D0D52"/>
    <w:rsid w:val="008D47AE"/>
    <w:rsid w:val="008D4B53"/>
    <w:rsid w:val="008E220C"/>
    <w:rsid w:val="008E3308"/>
    <w:rsid w:val="008F534F"/>
    <w:rsid w:val="008F6A56"/>
    <w:rsid w:val="008F7333"/>
    <w:rsid w:val="008F749C"/>
    <w:rsid w:val="009029A7"/>
    <w:rsid w:val="00903242"/>
    <w:rsid w:val="00907F5F"/>
    <w:rsid w:val="00923AB9"/>
    <w:rsid w:val="0093099F"/>
    <w:rsid w:val="009359E5"/>
    <w:rsid w:val="009362EE"/>
    <w:rsid w:val="00940142"/>
    <w:rsid w:val="009467E5"/>
    <w:rsid w:val="0095253B"/>
    <w:rsid w:val="00952E4D"/>
    <w:rsid w:val="00956EA2"/>
    <w:rsid w:val="00963CDD"/>
    <w:rsid w:val="00994B62"/>
    <w:rsid w:val="009A0B32"/>
    <w:rsid w:val="009A149D"/>
    <w:rsid w:val="009A3187"/>
    <w:rsid w:val="009A55FE"/>
    <w:rsid w:val="009A6D28"/>
    <w:rsid w:val="009B14DD"/>
    <w:rsid w:val="009B1EB6"/>
    <w:rsid w:val="009B38C4"/>
    <w:rsid w:val="009B4558"/>
    <w:rsid w:val="009B74B2"/>
    <w:rsid w:val="009C1BDC"/>
    <w:rsid w:val="009C7797"/>
    <w:rsid w:val="009D466D"/>
    <w:rsid w:val="009E4295"/>
    <w:rsid w:val="009F0B67"/>
    <w:rsid w:val="009F1A56"/>
    <w:rsid w:val="009F2A68"/>
    <w:rsid w:val="009F43B9"/>
    <w:rsid w:val="009F7DBA"/>
    <w:rsid w:val="00A0019E"/>
    <w:rsid w:val="00A06748"/>
    <w:rsid w:val="00A121EF"/>
    <w:rsid w:val="00A12723"/>
    <w:rsid w:val="00A12923"/>
    <w:rsid w:val="00A14A13"/>
    <w:rsid w:val="00A15302"/>
    <w:rsid w:val="00A163B2"/>
    <w:rsid w:val="00A210AE"/>
    <w:rsid w:val="00A2448E"/>
    <w:rsid w:val="00A340FC"/>
    <w:rsid w:val="00A412EE"/>
    <w:rsid w:val="00A41DC9"/>
    <w:rsid w:val="00A5555C"/>
    <w:rsid w:val="00A5744D"/>
    <w:rsid w:val="00A60106"/>
    <w:rsid w:val="00A60D37"/>
    <w:rsid w:val="00A60D90"/>
    <w:rsid w:val="00A7008F"/>
    <w:rsid w:val="00A71367"/>
    <w:rsid w:val="00A8206C"/>
    <w:rsid w:val="00A8253A"/>
    <w:rsid w:val="00A83B05"/>
    <w:rsid w:val="00A83D2E"/>
    <w:rsid w:val="00A85143"/>
    <w:rsid w:val="00A9292B"/>
    <w:rsid w:val="00A93EC3"/>
    <w:rsid w:val="00A9424A"/>
    <w:rsid w:val="00A94CE0"/>
    <w:rsid w:val="00A9583A"/>
    <w:rsid w:val="00A972A7"/>
    <w:rsid w:val="00A9747C"/>
    <w:rsid w:val="00AA10D8"/>
    <w:rsid w:val="00AA1543"/>
    <w:rsid w:val="00AA2DF7"/>
    <w:rsid w:val="00AA57F1"/>
    <w:rsid w:val="00AA5CA8"/>
    <w:rsid w:val="00AA67CB"/>
    <w:rsid w:val="00AA77BB"/>
    <w:rsid w:val="00AA7E15"/>
    <w:rsid w:val="00AB5211"/>
    <w:rsid w:val="00AC226E"/>
    <w:rsid w:val="00AC3541"/>
    <w:rsid w:val="00AD1E56"/>
    <w:rsid w:val="00AD2B8A"/>
    <w:rsid w:val="00AD5B1D"/>
    <w:rsid w:val="00AD67ED"/>
    <w:rsid w:val="00AD70A1"/>
    <w:rsid w:val="00AE3021"/>
    <w:rsid w:val="00AE3115"/>
    <w:rsid w:val="00AE383F"/>
    <w:rsid w:val="00AE3AB5"/>
    <w:rsid w:val="00AF433D"/>
    <w:rsid w:val="00AF6E71"/>
    <w:rsid w:val="00AF78F3"/>
    <w:rsid w:val="00B016D2"/>
    <w:rsid w:val="00B0266D"/>
    <w:rsid w:val="00B04C1C"/>
    <w:rsid w:val="00B04D2E"/>
    <w:rsid w:val="00B072D4"/>
    <w:rsid w:val="00B12C5B"/>
    <w:rsid w:val="00B12DCB"/>
    <w:rsid w:val="00B13D36"/>
    <w:rsid w:val="00B14C79"/>
    <w:rsid w:val="00B22E6F"/>
    <w:rsid w:val="00B24C93"/>
    <w:rsid w:val="00B24E6A"/>
    <w:rsid w:val="00B3358A"/>
    <w:rsid w:val="00B34BA4"/>
    <w:rsid w:val="00B40161"/>
    <w:rsid w:val="00B461FE"/>
    <w:rsid w:val="00B47A9F"/>
    <w:rsid w:val="00B47C47"/>
    <w:rsid w:val="00B504F7"/>
    <w:rsid w:val="00B51B08"/>
    <w:rsid w:val="00B525F2"/>
    <w:rsid w:val="00B555E9"/>
    <w:rsid w:val="00B565C8"/>
    <w:rsid w:val="00B56645"/>
    <w:rsid w:val="00B5692F"/>
    <w:rsid w:val="00B60FEB"/>
    <w:rsid w:val="00B629F1"/>
    <w:rsid w:val="00B65A01"/>
    <w:rsid w:val="00B8054D"/>
    <w:rsid w:val="00B83615"/>
    <w:rsid w:val="00B91844"/>
    <w:rsid w:val="00BA4A90"/>
    <w:rsid w:val="00BB4D91"/>
    <w:rsid w:val="00BC1AFB"/>
    <w:rsid w:val="00BC2271"/>
    <w:rsid w:val="00BC2C11"/>
    <w:rsid w:val="00BC4D69"/>
    <w:rsid w:val="00BD3969"/>
    <w:rsid w:val="00BD5E0F"/>
    <w:rsid w:val="00BE001F"/>
    <w:rsid w:val="00BE460A"/>
    <w:rsid w:val="00BE4DBC"/>
    <w:rsid w:val="00BE55E4"/>
    <w:rsid w:val="00BE5726"/>
    <w:rsid w:val="00BE7068"/>
    <w:rsid w:val="00BF2C04"/>
    <w:rsid w:val="00BF41E0"/>
    <w:rsid w:val="00C21CC1"/>
    <w:rsid w:val="00C22CB9"/>
    <w:rsid w:val="00C4039E"/>
    <w:rsid w:val="00C45088"/>
    <w:rsid w:val="00C53204"/>
    <w:rsid w:val="00C5548B"/>
    <w:rsid w:val="00C70107"/>
    <w:rsid w:val="00C7166C"/>
    <w:rsid w:val="00C7248F"/>
    <w:rsid w:val="00C730DC"/>
    <w:rsid w:val="00C80C25"/>
    <w:rsid w:val="00C85B8B"/>
    <w:rsid w:val="00C87B49"/>
    <w:rsid w:val="00C9207A"/>
    <w:rsid w:val="00C9398F"/>
    <w:rsid w:val="00CA239D"/>
    <w:rsid w:val="00CA7B41"/>
    <w:rsid w:val="00CB3831"/>
    <w:rsid w:val="00CB73D4"/>
    <w:rsid w:val="00CC2928"/>
    <w:rsid w:val="00CC4574"/>
    <w:rsid w:val="00CC4C71"/>
    <w:rsid w:val="00CD46B2"/>
    <w:rsid w:val="00CD709A"/>
    <w:rsid w:val="00CE1FEC"/>
    <w:rsid w:val="00CE32A3"/>
    <w:rsid w:val="00CE5CCD"/>
    <w:rsid w:val="00CE7551"/>
    <w:rsid w:val="00CF0240"/>
    <w:rsid w:val="00CF60AA"/>
    <w:rsid w:val="00D01410"/>
    <w:rsid w:val="00D03B65"/>
    <w:rsid w:val="00D13EB1"/>
    <w:rsid w:val="00D14959"/>
    <w:rsid w:val="00D165BB"/>
    <w:rsid w:val="00D169B2"/>
    <w:rsid w:val="00D2237C"/>
    <w:rsid w:val="00D23204"/>
    <w:rsid w:val="00D23F4D"/>
    <w:rsid w:val="00D34C4E"/>
    <w:rsid w:val="00D361BA"/>
    <w:rsid w:val="00D3699B"/>
    <w:rsid w:val="00D47A8F"/>
    <w:rsid w:val="00D47DE4"/>
    <w:rsid w:val="00D51EEC"/>
    <w:rsid w:val="00D536BF"/>
    <w:rsid w:val="00D56516"/>
    <w:rsid w:val="00D5749A"/>
    <w:rsid w:val="00D62B9C"/>
    <w:rsid w:val="00D63770"/>
    <w:rsid w:val="00D8216B"/>
    <w:rsid w:val="00D9364E"/>
    <w:rsid w:val="00D94BEE"/>
    <w:rsid w:val="00D94DBE"/>
    <w:rsid w:val="00DA0E0E"/>
    <w:rsid w:val="00DA1FF4"/>
    <w:rsid w:val="00DA46F4"/>
    <w:rsid w:val="00DA4E9D"/>
    <w:rsid w:val="00DB6F6C"/>
    <w:rsid w:val="00DC0C6A"/>
    <w:rsid w:val="00DC3376"/>
    <w:rsid w:val="00DC7BDC"/>
    <w:rsid w:val="00DD1980"/>
    <w:rsid w:val="00DD7180"/>
    <w:rsid w:val="00DE1308"/>
    <w:rsid w:val="00DE58D8"/>
    <w:rsid w:val="00DE7301"/>
    <w:rsid w:val="00E01DE4"/>
    <w:rsid w:val="00E03F35"/>
    <w:rsid w:val="00E0412F"/>
    <w:rsid w:val="00E178D6"/>
    <w:rsid w:val="00E20EFF"/>
    <w:rsid w:val="00E25EDC"/>
    <w:rsid w:val="00E25FEF"/>
    <w:rsid w:val="00E32147"/>
    <w:rsid w:val="00E32EE9"/>
    <w:rsid w:val="00E34CCB"/>
    <w:rsid w:val="00E418A7"/>
    <w:rsid w:val="00E53F5E"/>
    <w:rsid w:val="00E57B2F"/>
    <w:rsid w:val="00E65738"/>
    <w:rsid w:val="00E66E8D"/>
    <w:rsid w:val="00E71E29"/>
    <w:rsid w:val="00E751EC"/>
    <w:rsid w:val="00E812BB"/>
    <w:rsid w:val="00E83628"/>
    <w:rsid w:val="00E84A4E"/>
    <w:rsid w:val="00E90916"/>
    <w:rsid w:val="00E91B3A"/>
    <w:rsid w:val="00E9504E"/>
    <w:rsid w:val="00EA152F"/>
    <w:rsid w:val="00EA4056"/>
    <w:rsid w:val="00EB241C"/>
    <w:rsid w:val="00EB453B"/>
    <w:rsid w:val="00EB70DA"/>
    <w:rsid w:val="00EC08ED"/>
    <w:rsid w:val="00ED2797"/>
    <w:rsid w:val="00ED732E"/>
    <w:rsid w:val="00EE2436"/>
    <w:rsid w:val="00EE6413"/>
    <w:rsid w:val="00EE772E"/>
    <w:rsid w:val="00EF3B6E"/>
    <w:rsid w:val="00EF55F8"/>
    <w:rsid w:val="00EF5890"/>
    <w:rsid w:val="00EF5CEB"/>
    <w:rsid w:val="00EF7B66"/>
    <w:rsid w:val="00F02F32"/>
    <w:rsid w:val="00F07DC7"/>
    <w:rsid w:val="00F07FFD"/>
    <w:rsid w:val="00F15A11"/>
    <w:rsid w:val="00F174B8"/>
    <w:rsid w:val="00F17B8E"/>
    <w:rsid w:val="00F20A5F"/>
    <w:rsid w:val="00F32A06"/>
    <w:rsid w:val="00F42E72"/>
    <w:rsid w:val="00F472B7"/>
    <w:rsid w:val="00F47BA5"/>
    <w:rsid w:val="00F54615"/>
    <w:rsid w:val="00F56CB8"/>
    <w:rsid w:val="00F6011E"/>
    <w:rsid w:val="00F637F1"/>
    <w:rsid w:val="00F672C5"/>
    <w:rsid w:val="00F723E5"/>
    <w:rsid w:val="00F77A75"/>
    <w:rsid w:val="00F9546D"/>
    <w:rsid w:val="00F979DF"/>
    <w:rsid w:val="00FA0403"/>
    <w:rsid w:val="00FA063C"/>
    <w:rsid w:val="00FA5A90"/>
    <w:rsid w:val="00FB26BA"/>
    <w:rsid w:val="00FB4526"/>
    <w:rsid w:val="00FB5A27"/>
    <w:rsid w:val="00FC237F"/>
    <w:rsid w:val="00FC4222"/>
    <w:rsid w:val="00FC48B8"/>
    <w:rsid w:val="00FC5902"/>
    <w:rsid w:val="00FC60B3"/>
    <w:rsid w:val="00FC64B8"/>
    <w:rsid w:val="00FD577B"/>
    <w:rsid w:val="00FD76C3"/>
    <w:rsid w:val="00FD7CCC"/>
    <w:rsid w:val="00FE69A3"/>
    <w:rsid w:val="00FF4C58"/>
    <w:rsid w:val="00FF544A"/>
    <w:rsid w:val="00FF76F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6413"/>
    <w:rPr>
      <w:sz w:val="24"/>
      <w:szCs w:val="24"/>
    </w:rPr>
  </w:style>
  <w:style w:type="paragraph" w:styleId="Ttulo1">
    <w:name w:val="heading 1"/>
    <w:basedOn w:val="Normal"/>
    <w:next w:val="Normal"/>
    <w:qFormat/>
    <w:rsid w:val="00F979DF"/>
    <w:pPr>
      <w:keepNext/>
      <w:jc w:val="both"/>
      <w:outlineLvl w:val="0"/>
    </w:pPr>
    <w:rPr>
      <w:rFonts w:ascii="Arial" w:hAnsi="Arial"/>
      <w:b/>
      <w:bCs/>
      <w:szCs w:val="20"/>
      <w:lang w:val="es-ES_tradnl"/>
    </w:rPr>
  </w:style>
  <w:style w:type="paragraph" w:styleId="Ttulo2">
    <w:name w:val="heading 2"/>
    <w:basedOn w:val="Normal"/>
    <w:next w:val="Normal"/>
    <w:qFormat/>
    <w:rsid w:val="00F979DF"/>
    <w:pPr>
      <w:keepNext/>
      <w:ind w:firstLine="709"/>
      <w:jc w:val="both"/>
      <w:outlineLvl w:val="1"/>
    </w:pPr>
    <w:rPr>
      <w:rFonts w:ascii="Arial" w:hAnsi="Arial"/>
      <w:b/>
      <w:bCs/>
      <w:szCs w:val="20"/>
      <w:lang w:val="es-ES_tradnl"/>
    </w:rPr>
  </w:style>
  <w:style w:type="paragraph" w:styleId="Ttulo4">
    <w:name w:val="heading 4"/>
    <w:basedOn w:val="Normal"/>
    <w:next w:val="Normal"/>
    <w:qFormat/>
    <w:rsid w:val="00524F2B"/>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rsid w:val="00EE6413"/>
    <w:rPr>
      <w:rFonts w:ascii="Courier New" w:hAnsi="Courier New"/>
      <w:sz w:val="20"/>
      <w:szCs w:val="20"/>
    </w:rPr>
  </w:style>
  <w:style w:type="paragraph" w:customStyle="1" w:styleId="xl24">
    <w:name w:val="xl24"/>
    <w:basedOn w:val="Normal"/>
    <w:rsid w:val="00EE6413"/>
    <w:pPr>
      <w:pBdr>
        <w:bottom w:val="single" w:sz="4" w:space="0" w:color="auto"/>
      </w:pBdr>
      <w:spacing w:before="100" w:beforeAutospacing="1" w:after="100" w:afterAutospacing="1"/>
    </w:pPr>
    <w:rPr>
      <w:rFonts w:ascii="Arial" w:eastAsia="Arial Unicode MS" w:hAnsi="Arial" w:cs="Arial"/>
      <w:b/>
      <w:bCs/>
    </w:rPr>
  </w:style>
  <w:style w:type="paragraph" w:customStyle="1" w:styleId="xl25">
    <w:name w:val="xl25"/>
    <w:basedOn w:val="Normal"/>
    <w:rsid w:val="00EE6413"/>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EE6413"/>
    <w:pPr>
      <w:spacing w:before="100" w:beforeAutospacing="1" w:after="100" w:afterAutospacing="1"/>
      <w:jc w:val="right"/>
    </w:pPr>
    <w:rPr>
      <w:rFonts w:ascii="Arial" w:eastAsia="Arial Unicode MS" w:hAnsi="Arial" w:cs="Arial"/>
      <w:b/>
      <w:bCs/>
    </w:rPr>
  </w:style>
  <w:style w:type="paragraph" w:customStyle="1" w:styleId="xl28">
    <w:name w:val="xl28"/>
    <w:basedOn w:val="Normal"/>
    <w:rsid w:val="00EE6413"/>
    <w:pPr>
      <w:spacing w:before="100" w:beforeAutospacing="1" w:after="100" w:afterAutospacing="1"/>
    </w:pPr>
    <w:rPr>
      <w:rFonts w:ascii="Arial" w:eastAsia="Arial Unicode MS" w:hAnsi="Arial" w:cs="Arial"/>
      <w:b/>
      <w:bCs/>
    </w:rPr>
  </w:style>
  <w:style w:type="paragraph" w:customStyle="1" w:styleId="xl29">
    <w:name w:val="xl29"/>
    <w:basedOn w:val="Normal"/>
    <w:rsid w:val="00EE6413"/>
    <w:pPr>
      <w:spacing w:before="100" w:beforeAutospacing="1" w:after="100" w:afterAutospacing="1"/>
    </w:pPr>
    <w:rPr>
      <w:rFonts w:ascii="Arial" w:eastAsia="Arial Unicode MS" w:hAnsi="Arial" w:cs="Arial"/>
      <w:b/>
      <w:bCs/>
      <w:color w:val="FF0000"/>
    </w:rPr>
  </w:style>
  <w:style w:type="paragraph" w:customStyle="1" w:styleId="xl30">
    <w:name w:val="xl30"/>
    <w:basedOn w:val="Normal"/>
    <w:rsid w:val="00EE6413"/>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EE6413"/>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EE6413"/>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Encabezado">
    <w:name w:val="header"/>
    <w:aliases w:val="&quot;LOGOTIPO&quot;"/>
    <w:basedOn w:val="Normal"/>
    <w:rsid w:val="00EE6413"/>
    <w:pPr>
      <w:tabs>
        <w:tab w:val="center" w:pos="4252"/>
        <w:tab w:val="right" w:pos="8504"/>
      </w:tabs>
    </w:pPr>
  </w:style>
  <w:style w:type="paragraph" w:styleId="Piedepgina">
    <w:name w:val="footer"/>
    <w:basedOn w:val="Normal"/>
    <w:rsid w:val="00EE6413"/>
    <w:pPr>
      <w:tabs>
        <w:tab w:val="center" w:pos="4252"/>
        <w:tab w:val="right" w:pos="8504"/>
      </w:tabs>
    </w:pPr>
  </w:style>
  <w:style w:type="character" w:styleId="Nmerodepgina">
    <w:name w:val="page number"/>
    <w:basedOn w:val="Fuentedeprrafopredeter"/>
    <w:rsid w:val="00EE6413"/>
  </w:style>
  <w:style w:type="paragraph" w:styleId="Textoindependiente">
    <w:name w:val="Body Text"/>
    <w:basedOn w:val="Normal"/>
    <w:rsid w:val="00F979DF"/>
    <w:pPr>
      <w:jc w:val="both"/>
    </w:pPr>
    <w:rPr>
      <w:rFonts w:ascii="Arial" w:hAnsi="Arial" w:cs="Arial"/>
      <w:bCs/>
      <w:lang w:val="es-ES_tradnl"/>
    </w:rPr>
  </w:style>
  <w:style w:type="paragraph" w:customStyle="1" w:styleId="a">
    <w:basedOn w:val="Normal"/>
    <w:next w:val="Sangradetextonormal"/>
    <w:rsid w:val="00F979DF"/>
    <w:pPr>
      <w:ind w:left="2127" w:hanging="2127"/>
      <w:jc w:val="both"/>
    </w:pPr>
    <w:rPr>
      <w:rFonts w:ascii="Arial" w:hAnsi="Arial" w:cs="Arial"/>
      <w:bCs/>
      <w:lang w:val="es-ES_tradnl"/>
    </w:rPr>
  </w:style>
  <w:style w:type="paragraph" w:styleId="Sangradetextonormal">
    <w:name w:val="Body Text Indent"/>
    <w:basedOn w:val="Normal"/>
    <w:rsid w:val="00F979DF"/>
    <w:pPr>
      <w:spacing w:after="120"/>
      <w:ind w:left="283"/>
    </w:pPr>
  </w:style>
  <w:style w:type="paragraph" w:styleId="Sangra3detindependiente">
    <w:name w:val="Body Text Indent 3"/>
    <w:basedOn w:val="Normal"/>
    <w:rsid w:val="00F979DF"/>
    <w:pPr>
      <w:ind w:firstLine="709"/>
      <w:jc w:val="both"/>
    </w:pPr>
    <w:rPr>
      <w:rFonts w:ascii="Arial" w:hAnsi="Arial" w:cs="Arial"/>
      <w:bCs/>
      <w:lang w:val="es-ES_tradnl"/>
    </w:rPr>
  </w:style>
  <w:style w:type="paragraph" w:styleId="NormalWeb">
    <w:name w:val="Normal (Web)"/>
    <w:basedOn w:val="Normal"/>
    <w:rsid w:val="00385244"/>
    <w:pPr>
      <w:spacing w:before="100" w:beforeAutospacing="1" w:after="100" w:afterAutospacing="1"/>
    </w:pPr>
    <w:rPr>
      <w:color w:val="000000"/>
    </w:rPr>
  </w:style>
  <w:style w:type="character" w:styleId="Textoennegrita">
    <w:name w:val="Strong"/>
    <w:basedOn w:val="Fuentedeprrafopredeter"/>
    <w:qFormat/>
    <w:rsid w:val="00385244"/>
    <w:rPr>
      <w:b/>
      <w:bCs/>
    </w:rPr>
  </w:style>
  <w:style w:type="paragraph" w:customStyle="1" w:styleId="PROYECTO">
    <w:name w:val="PROYECTO"/>
    <w:rsid w:val="00A71367"/>
    <w:pPr>
      <w:tabs>
        <w:tab w:val="left" w:pos="-720"/>
      </w:tabs>
      <w:spacing w:line="360" w:lineRule="atLeast"/>
      <w:jc w:val="both"/>
    </w:pPr>
    <w:rPr>
      <w:rFonts w:ascii="Courier New" w:hAnsi="Courier New"/>
      <w:sz w:val="24"/>
      <w:lang w:val="en-US"/>
    </w:rPr>
  </w:style>
  <w:style w:type="character" w:styleId="Hipervnculo">
    <w:name w:val="Hyperlink"/>
    <w:basedOn w:val="Fuentedeprrafopredeter"/>
    <w:rsid w:val="00AD1E56"/>
    <w:rPr>
      <w:color w:val="0000FF"/>
      <w:u w:val="single"/>
    </w:rPr>
  </w:style>
  <w:style w:type="paragraph" w:customStyle="1" w:styleId="Style1">
    <w:name w:val="Style 1"/>
    <w:basedOn w:val="Normal"/>
    <w:rsid w:val="005F1483"/>
    <w:pPr>
      <w:widowControl w:val="0"/>
      <w:autoSpaceDE w:val="0"/>
      <w:autoSpaceDN w:val="0"/>
      <w:spacing w:line="264" w:lineRule="atLeast"/>
    </w:pPr>
    <w:rPr>
      <w:lang w:val="en-US"/>
    </w:rPr>
  </w:style>
  <w:style w:type="paragraph" w:customStyle="1" w:styleId="Style3">
    <w:name w:val="Style 3"/>
    <w:basedOn w:val="Normal"/>
    <w:rsid w:val="005F1483"/>
    <w:pPr>
      <w:widowControl w:val="0"/>
      <w:autoSpaceDE w:val="0"/>
      <w:autoSpaceDN w:val="0"/>
      <w:spacing w:before="72"/>
      <w:ind w:left="864" w:hanging="144"/>
      <w:jc w:val="both"/>
    </w:pPr>
    <w:rPr>
      <w:lang w:val="en-US"/>
    </w:rPr>
  </w:style>
  <w:style w:type="paragraph" w:customStyle="1" w:styleId="Style4">
    <w:name w:val="Style 4"/>
    <w:basedOn w:val="Normal"/>
    <w:rsid w:val="005F1483"/>
    <w:pPr>
      <w:widowControl w:val="0"/>
      <w:autoSpaceDE w:val="0"/>
      <w:autoSpaceDN w:val="0"/>
      <w:spacing w:line="264" w:lineRule="atLeast"/>
      <w:ind w:left="360"/>
      <w:jc w:val="both"/>
    </w:pPr>
    <w:rPr>
      <w:lang w:val="en-US"/>
    </w:rPr>
  </w:style>
  <w:style w:type="paragraph" w:customStyle="1" w:styleId="Style2">
    <w:name w:val="Style 2"/>
    <w:basedOn w:val="Normal"/>
    <w:rsid w:val="005F1483"/>
    <w:pPr>
      <w:widowControl w:val="0"/>
      <w:autoSpaceDE w:val="0"/>
      <w:autoSpaceDN w:val="0"/>
      <w:spacing w:before="72"/>
      <w:ind w:left="720" w:hanging="360"/>
    </w:pPr>
    <w:rPr>
      <w:lang w:val="en-US"/>
    </w:rPr>
  </w:style>
  <w:style w:type="paragraph" w:styleId="Textodeglobo">
    <w:name w:val="Balloon Text"/>
    <w:basedOn w:val="Normal"/>
    <w:semiHidden/>
    <w:rsid w:val="00DE7301"/>
    <w:rPr>
      <w:rFonts w:ascii="Tahoma" w:hAnsi="Tahoma" w:cs="Tahoma"/>
      <w:sz w:val="16"/>
      <w:szCs w:val="16"/>
    </w:rPr>
  </w:style>
  <w:style w:type="table" w:styleId="Tablaconcuadrcula">
    <w:name w:val="Table Grid"/>
    <w:basedOn w:val="Tablanormal"/>
    <w:rsid w:val="00523C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B4526"/>
    <w:pPr>
      <w:ind w:left="720"/>
      <w:contextualSpacing/>
    </w:pPr>
  </w:style>
</w:styles>
</file>

<file path=word/webSettings.xml><?xml version="1.0" encoding="utf-8"?>
<w:webSettings xmlns:r="http://schemas.openxmlformats.org/officeDocument/2006/relationships" xmlns:w="http://schemas.openxmlformats.org/wordprocessingml/2006/main">
  <w:divs>
    <w:div w:id="208416867">
      <w:bodyDiv w:val="1"/>
      <w:marLeft w:val="0"/>
      <w:marRight w:val="0"/>
      <w:marTop w:val="0"/>
      <w:marBottom w:val="0"/>
      <w:divBdr>
        <w:top w:val="none" w:sz="0" w:space="0" w:color="auto"/>
        <w:left w:val="none" w:sz="0" w:space="0" w:color="auto"/>
        <w:bottom w:val="none" w:sz="0" w:space="0" w:color="auto"/>
        <w:right w:val="none" w:sz="0" w:space="0" w:color="auto"/>
      </w:divBdr>
    </w:div>
    <w:div w:id="295717943">
      <w:bodyDiv w:val="1"/>
      <w:marLeft w:val="0"/>
      <w:marRight w:val="0"/>
      <w:marTop w:val="0"/>
      <w:marBottom w:val="0"/>
      <w:divBdr>
        <w:top w:val="none" w:sz="0" w:space="0" w:color="auto"/>
        <w:left w:val="none" w:sz="0" w:space="0" w:color="auto"/>
        <w:bottom w:val="none" w:sz="0" w:space="0" w:color="auto"/>
        <w:right w:val="none" w:sz="0" w:space="0" w:color="auto"/>
      </w:divBdr>
    </w:div>
    <w:div w:id="386534758">
      <w:bodyDiv w:val="1"/>
      <w:marLeft w:val="0"/>
      <w:marRight w:val="0"/>
      <w:marTop w:val="0"/>
      <w:marBottom w:val="0"/>
      <w:divBdr>
        <w:top w:val="none" w:sz="0" w:space="0" w:color="auto"/>
        <w:left w:val="none" w:sz="0" w:space="0" w:color="auto"/>
        <w:bottom w:val="none" w:sz="0" w:space="0" w:color="auto"/>
        <w:right w:val="none" w:sz="0" w:space="0" w:color="auto"/>
      </w:divBdr>
    </w:div>
    <w:div w:id="525556756">
      <w:bodyDiv w:val="1"/>
      <w:marLeft w:val="0"/>
      <w:marRight w:val="0"/>
      <w:marTop w:val="0"/>
      <w:marBottom w:val="0"/>
      <w:divBdr>
        <w:top w:val="none" w:sz="0" w:space="0" w:color="auto"/>
        <w:left w:val="none" w:sz="0" w:space="0" w:color="auto"/>
        <w:bottom w:val="none" w:sz="0" w:space="0" w:color="auto"/>
        <w:right w:val="none" w:sz="0" w:space="0" w:color="auto"/>
      </w:divBdr>
    </w:div>
    <w:div w:id="627711887">
      <w:bodyDiv w:val="1"/>
      <w:marLeft w:val="0"/>
      <w:marRight w:val="0"/>
      <w:marTop w:val="0"/>
      <w:marBottom w:val="0"/>
      <w:divBdr>
        <w:top w:val="none" w:sz="0" w:space="0" w:color="auto"/>
        <w:left w:val="none" w:sz="0" w:space="0" w:color="auto"/>
        <w:bottom w:val="none" w:sz="0" w:space="0" w:color="auto"/>
        <w:right w:val="none" w:sz="0" w:space="0" w:color="auto"/>
      </w:divBdr>
    </w:div>
    <w:div w:id="1507092715">
      <w:bodyDiv w:val="1"/>
      <w:marLeft w:val="0"/>
      <w:marRight w:val="0"/>
      <w:marTop w:val="0"/>
      <w:marBottom w:val="0"/>
      <w:divBdr>
        <w:top w:val="none" w:sz="0" w:space="0" w:color="auto"/>
        <w:left w:val="none" w:sz="0" w:space="0" w:color="auto"/>
        <w:bottom w:val="none" w:sz="0" w:space="0" w:color="auto"/>
        <w:right w:val="none" w:sz="0" w:space="0" w:color="auto"/>
      </w:divBdr>
    </w:div>
    <w:div w:id="1671758110">
      <w:bodyDiv w:val="1"/>
      <w:marLeft w:val="0"/>
      <w:marRight w:val="0"/>
      <w:marTop w:val="0"/>
      <w:marBottom w:val="0"/>
      <w:divBdr>
        <w:top w:val="none" w:sz="0" w:space="0" w:color="auto"/>
        <w:left w:val="none" w:sz="0" w:space="0" w:color="auto"/>
        <w:bottom w:val="none" w:sz="0" w:space="0" w:color="auto"/>
        <w:right w:val="none" w:sz="0" w:space="0" w:color="auto"/>
      </w:divBdr>
    </w:div>
    <w:div w:id="1718436781">
      <w:bodyDiv w:val="1"/>
      <w:marLeft w:val="0"/>
      <w:marRight w:val="0"/>
      <w:marTop w:val="0"/>
      <w:marBottom w:val="0"/>
      <w:divBdr>
        <w:top w:val="none" w:sz="0" w:space="0" w:color="auto"/>
        <w:left w:val="none" w:sz="0" w:space="0" w:color="auto"/>
        <w:bottom w:val="none" w:sz="0" w:space="0" w:color="auto"/>
        <w:right w:val="none" w:sz="0" w:space="0" w:color="auto"/>
      </w:divBdr>
    </w:div>
    <w:div w:id="1745639717">
      <w:bodyDiv w:val="1"/>
      <w:marLeft w:val="0"/>
      <w:marRight w:val="0"/>
      <w:marTop w:val="0"/>
      <w:marBottom w:val="0"/>
      <w:divBdr>
        <w:top w:val="none" w:sz="0" w:space="0" w:color="auto"/>
        <w:left w:val="none" w:sz="0" w:space="0" w:color="auto"/>
        <w:bottom w:val="none" w:sz="0" w:space="0" w:color="auto"/>
        <w:right w:val="none" w:sz="0" w:space="0" w:color="auto"/>
      </w:divBdr>
    </w:div>
    <w:div w:id="195921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image" Target="media/image20.emf"/><Relationship Id="rId21" Type="http://schemas.openxmlformats.org/officeDocument/2006/relationships/footer" Target="footer2.xml"/><Relationship Id="rId34" Type="http://schemas.openxmlformats.org/officeDocument/2006/relationships/image" Target="media/image17.emf"/><Relationship Id="rId42" Type="http://schemas.openxmlformats.org/officeDocument/2006/relationships/image" Target="media/image23.emf"/><Relationship Id="rId47" Type="http://schemas.openxmlformats.org/officeDocument/2006/relationships/image" Target="media/image28.wmf"/><Relationship Id="rId50" Type="http://schemas.openxmlformats.org/officeDocument/2006/relationships/image" Target="media/image30.wmf"/><Relationship Id="rId55" Type="http://schemas.openxmlformats.org/officeDocument/2006/relationships/oleObject" Target="embeddings/oleObject4.bin"/><Relationship Id="rId63" Type="http://schemas.openxmlformats.org/officeDocument/2006/relationships/oleObject" Target="embeddings/oleObject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3.xml"/><Relationship Id="rId32" Type="http://schemas.openxmlformats.org/officeDocument/2006/relationships/header" Target="header5.xml"/><Relationship Id="rId37" Type="http://schemas.openxmlformats.org/officeDocument/2006/relationships/footer" Target="footer6.xml"/><Relationship Id="rId40" Type="http://schemas.openxmlformats.org/officeDocument/2006/relationships/image" Target="media/image21.emf"/><Relationship Id="rId45" Type="http://schemas.openxmlformats.org/officeDocument/2006/relationships/image" Target="media/image26.wmf"/><Relationship Id="rId53" Type="http://schemas.openxmlformats.org/officeDocument/2006/relationships/oleObject" Target="embeddings/oleObject3.bin"/><Relationship Id="rId58" Type="http://schemas.openxmlformats.org/officeDocument/2006/relationships/image" Target="media/image34.w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oleObject" Target="embeddings/oleObject1.bin"/><Relationship Id="rId57" Type="http://schemas.openxmlformats.org/officeDocument/2006/relationships/oleObject" Target="embeddings/oleObject5.bin"/><Relationship Id="rId61" Type="http://schemas.openxmlformats.org/officeDocument/2006/relationships/oleObject" Target="embeddings/oleObject7.bin"/><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16.emf"/><Relationship Id="rId44" Type="http://schemas.openxmlformats.org/officeDocument/2006/relationships/image" Target="media/image25.emf"/><Relationship Id="rId52" Type="http://schemas.openxmlformats.org/officeDocument/2006/relationships/image" Target="media/image31.wmf"/><Relationship Id="rId60" Type="http://schemas.openxmlformats.org/officeDocument/2006/relationships/image" Target="media/image35.wmf"/><Relationship Id="rId65"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4.emf"/><Relationship Id="rId30" Type="http://schemas.openxmlformats.org/officeDocument/2006/relationships/image" Target="media/image15.emf"/><Relationship Id="rId35" Type="http://schemas.openxmlformats.org/officeDocument/2006/relationships/image" Target="media/image18.emf"/><Relationship Id="rId43" Type="http://schemas.openxmlformats.org/officeDocument/2006/relationships/image" Target="media/image24.emf"/><Relationship Id="rId48" Type="http://schemas.openxmlformats.org/officeDocument/2006/relationships/image" Target="media/image29.wmf"/><Relationship Id="rId56" Type="http://schemas.openxmlformats.org/officeDocument/2006/relationships/image" Target="media/image33.wmf"/><Relationship Id="rId64" Type="http://schemas.openxmlformats.org/officeDocument/2006/relationships/image" Target="media/image37.wmf"/><Relationship Id="rId8" Type="http://schemas.openxmlformats.org/officeDocument/2006/relationships/header" Target="header1.xml"/><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image" Target="media/image19.emf"/><Relationship Id="rId46" Type="http://schemas.openxmlformats.org/officeDocument/2006/relationships/image" Target="media/image27.wmf"/><Relationship Id="rId59" Type="http://schemas.openxmlformats.org/officeDocument/2006/relationships/oleObject" Target="embeddings/oleObject6.bin"/><Relationship Id="rId67"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image" Target="media/image22.emf"/><Relationship Id="rId54" Type="http://schemas.openxmlformats.org/officeDocument/2006/relationships/image" Target="media/image32.wmf"/><Relationship Id="rId62" Type="http://schemas.openxmlformats.org/officeDocument/2006/relationships/image" Target="media/image36.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9783C-0A83-4525-87B5-77CEB5088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14050</Words>
  <Characters>77277</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DECLARACION DE OBRA COMPLETA</vt:lpstr>
    </vt:vector>
  </TitlesOfParts>
  <Company>.</Company>
  <LinksUpToDate>false</LinksUpToDate>
  <CharactersWithSpaces>91145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DECLARACION DE OBRA COMPLETA</dc:title>
  <dc:creator>.</dc:creator>
  <cp:lastModifiedBy>JUAN CARLOS</cp:lastModifiedBy>
  <cp:revision>6</cp:revision>
  <cp:lastPrinted>2009-12-08T15:32:00Z</cp:lastPrinted>
  <dcterms:created xsi:type="dcterms:W3CDTF">2009-12-08T11:00:00Z</dcterms:created>
  <dcterms:modified xsi:type="dcterms:W3CDTF">2009-12-08T15:36:00Z</dcterms:modified>
</cp:coreProperties>
</file>