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1436983"/>
    <w:bookmarkEnd w:id="0"/>
    <w:p w:rsidR="00ED2DB6" w:rsidRPr="007B1570" w:rsidRDefault="00D7007C" w:rsidP="00602D40">
      <w:pPr>
        <w:spacing w:after="0" w:line="240" w:lineRule="auto"/>
        <w:contextualSpacing/>
        <w:mirrorIndents/>
        <w:jc w:val="center"/>
        <w:rPr>
          <w:rFonts w:ascii="Century Gothic" w:hAnsi="Century Gothic" w:cs="Arial"/>
          <w:b/>
          <w:spacing w:val="8"/>
          <w:sz w:val="58"/>
          <w:szCs w:val="58"/>
          <w:lang w:val="es-ES_tradnl"/>
        </w:rPr>
      </w:pPr>
      <w:r w:rsidRPr="007B1570">
        <w:rPr>
          <w:rFonts w:ascii="Century Gothic" w:hAnsi="Century Gothic" w:cs="Arial"/>
          <w:b/>
          <w:noProof/>
          <w:spacing w:val="8"/>
          <w:sz w:val="58"/>
          <w:szCs w:val="58"/>
          <w:lang w:eastAsia="es-ES"/>
        </w:rPr>
        <mc:AlternateContent>
          <mc:Choice Requires="wps">
            <w:drawing>
              <wp:anchor distT="0" distB="0" distL="114300" distR="114300" simplePos="0" relativeHeight="251662336" behindDoc="1" locked="0" layoutInCell="1" allowOverlap="1" wp14:anchorId="768C7A41" wp14:editId="063AFDC3">
                <wp:simplePos x="0" y="0"/>
                <wp:positionH relativeFrom="column">
                  <wp:posOffset>-238760</wp:posOffset>
                </wp:positionH>
                <wp:positionV relativeFrom="paragraph">
                  <wp:posOffset>-281305</wp:posOffset>
                </wp:positionV>
                <wp:extent cx="6559550" cy="8753475"/>
                <wp:effectExtent l="0" t="0" r="0" b="9525"/>
                <wp:wrapNone/>
                <wp:docPr id="101" name="101 Rectángulo"/>
                <wp:cNvGraphicFramePr/>
                <a:graphic xmlns:a="http://schemas.openxmlformats.org/drawingml/2006/main">
                  <a:graphicData uri="http://schemas.microsoft.com/office/word/2010/wordprocessingShape">
                    <wps:wsp>
                      <wps:cNvSpPr/>
                      <wps:spPr>
                        <a:xfrm>
                          <a:off x="0" y="0"/>
                          <a:ext cx="6559550" cy="8753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E89EC9" id="101 Rectángulo" o:spid="_x0000_s1026" style="position:absolute;margin-left:-18.8pt;margin-top:-22.15pt;width:516.5pt;height:6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" fillcolor="#f2f2f2 [3052]" stroked="f" strokeweight="2pt"/>
            </w:pict>
          </mc:Fallback>
        </mc:AlternateContent>
      </w:r>
      <w:r w:rsidR="00C32517">
        <w:rPr>
          <w:rFonts w:ascii="Century Gothic" w:hAnsi="Century Gothic" w:cs="Arial"/>
          <w:b/>
          <w:noProof/>
          <w:spacing w:val="8"/>
          <w:sz w:val="58"/>
          <w:szCs w:val="58"/>
          <w:lang w:eastAsia="es-ES"/>
        </w:rPr>
        <w:t>PROYECTO BASICO Y EJECUCION</w:t>
      </w:r>
    </w:p>
    <w:p w:rsidR="00602D40" w:rsidRDefault="003E2F4D" w:rsidP="00602D40">
      <w:pPr>
        <w:spacing w:after="0" w:line="240" w:lineRule="auto"/>
        <w:contextualSpacing/>
        <w:mirrorIndents/>
        <w:jc w:val="both"/>
        <w:rPr>
          <w:rFonts w:ascii="Century Gothic" w:hAnsi="Century Gothic" w:cs="Arial"/>
          <w:spacing w:val="18"/>
          <w:sz w:val="48"/>
          <w:szCs w:val="58"/>
          <w:lang w:val="es-ES_tradnl"/>
        </w:rPr>
      </w:pPr>
      <w:r w:rsidRPr="00602D40">
        <w:rPr>
          <w:rFonts w:ascii="Century Gothic" w:hAnsi="Century Gothic" w:cs="Arial"/>
          <w:spacing w:val="18"/>
          <w:sz w:val="48"/>
          <w:szCs w:val="58"/>
          <w:lang w:val="es-ES_tradnl"/>
        </w:rPr>
        <w:t xml:space="preserve">OBRAS DE </w:t>
      </w:r>
      <w:r w:rsidR="00602D40" w:rsidRPr="00602D40">
        <w:rPr>
          <w:rFonts w:ascii="Century Gothic" w:hAnsi="Century Gothic" w:cs="Arial"/>
          <w:spacing w:val="18"/>
          <w:sz w:val="48"/>
          <w:szCs w:val="58"/>
          <w:lang w:val="es-ES_tradnl"/>
        </w:rPr>
        <w:t xml:space="preserve">MEJORA DE LA ENVOLVENTE TERMICA DE CENTRO EDUCATIVO </w:t>
      </w:r>
      <w:r w:rsidR="003D7B32">
        <w:rPr>
          <w:rFonts w:ascii="Century Gothic" w:hAnsi="Century Gothic" w:cs="Arial"/>
          <w:spacing w:val="18"/>
          <w:sz w:val="48"/>
          <w:szCs w:val="58"/>
          <w:lang w:val="es-ES_tradnl"/>
        </w:rPr>
        <w:t>RAMON Y CAJAL (VALLADOLID)</w:t>
      </w:r>
      <w:r w:rsidR="00602D40" w:rsidRPr="00602D40">
        <w:rPr>
          <w:rFonts w:ascii="Century Gothic" w:hAnsi="Century Gothic" w:cs="Arial"/>
          <w:spacing w:val="18"/>
          <w:sz w:val="48"/>
          <w:szCs w:val="58"/>
          <w:lang w:val="es-ES_tradnl"/>
        </w:rPr>
        <w:t>.</w:t>
      </w:r>
    </w:p>
    <w:p w:rsidR="00182552" w:rsidRPr="00B55CD5" w:rsidRDefault="00602D40" w:rsidP="00602D40">
      <w:pPr>
        <w:spacing w:after="0" w:line="240" w:lineRule="auto"/>
        <w:contextualSpacing/>
        <w:mirrorIndents/>
        <w:jc w:val="center"/>
        <w:rPr>
          <w:rFonts w:ascii="Century Gothic" w:hAnsi="Century Gothic" w:cs="Arial"/>
          <w:sz w:val="28"/>
          <w:szCs w:val="28"/>
        </w:rPr>
        <w:sectPr w:rsidR="00182552" w:rsidRPr="00B55CD5" w:rsidSect="005C1097">
          <w:headerReference w:type="default" r:id="rId8"/>
          <w:footerReference w:type="default" r:id="rId9"/>
          <w:headerReference w:type="first" r:id="rId10"/>
          <w:pgSz w:w="11907" w:h="16840" w:code="9"/>
          <w:pgMar w:top="2665" w:right="851" w:bottom="1531" w:left="1531" w:header="0" w:footer="1418" w:gutter="0"/>
          <w:cols w:space="708"/>
          <w:titlePg/>
          <w:docGrid w:linePitch="360"/>
        </w:sectPr>
      </w:pPr>
      <w:r w:rsidRPr="00602D40">
        <w:rPr>
          <w:rFonts w:ascii="Century Gothic" w:hAnsi="Century Gothic" w:cs="Arial"/>
          <w:b/>
          <w:color w:val="9BBB59" w:themeColor="accent3"/>
          <w:spacing w:val="18"/>
          <w:sz w:val="48"/>
          <w:szCs w:val="58"/>
          <w:lang w:val="es-ES_tradnl"/>
        </w:rPr>
        <w:t xml:space="preserve">LOTE </w:t>
      </w:r>
      <w:r w:rsidR="003D7B32">
        <w:rPr>
          <w:rFonts w:ascii="Century Gothic" w:hAnsi="Century Gothic" w:cs="Arial"/>
          <w:b/>
          <w:color w:val="9BBB59" w:themeColor="accent3"/>
          <w:spacing w:val="18"/>
          <w:sz w:val="48"/>
          <w:szCs w:val="58"/>
          <w:lang w:val="es-ES_tradnl"/>
        </w:rPr>
        <w:t>6</w:t>
      </w:r>
      <w:r>
        <w:rPr>
          <w:rFonts w:ascii="Century Gothic" w:hAnsi="Century Gothic" w:cs="Arial"/>
          <w:b/>
          <w:color w:val="9BBB59" w:themeColor="accent3"/>
          <w:spacing w:val="18"/>
          <w:sz w:val="48"/>
          <w:szCs w:val="58"/>
          <w:lang w:val="es-ES_tradnl"/>
        </w:rPr>
        <w:t xml:space="preserve">. </w:t>
      </w:r>
      <w:r w:rsidR="00086B1D" w:rsidRPr="007B1570">
        <w:rPr>
          <w:rFonts w:ascii="Century Gothic" w:hAnsi="Century Gothic" w:cs="Arial"/>
          <w:b/>
          <w:spacing w:val="18"/>
          <w:sz w:val="48"/>
          <w:szCs w:val="58"/>
          <w:lang w:val="es-ES_tradnl"/>
        </w:rPr>
        <w:t xml:space="preserve">EXP. </w:t>
      </w:r>
      <w:r>
        <w:rPr>
          <w:rFonts w:ascii="Century Gothic" w:hAnsi="Century Gothic" w:cs="Arial"/>
          <w:b/>
          <w:spacing w:val="18"/>
          <w:sz w:val="48"/>
          <w:szCs w:val="58"/>
          <w:lang w:val="es-ES_tradnl"/>
        </w:rPr>
        <w:t>A2018/007140</w:t>
      </w:r>
    </w:p>
    <w:p w:rsidR="00ED2DB6" w:rsidRPr="00B55CD5" w:rsidRDefault="00ED2DB6" w:rsidP="00ED2DB6">
      <w:pPr>
        <w:spacing w:after="0" w:line="240" w:lineRule="auto"/>
        <w:contextualSpacing/>
        <w:mirrorIndents/>
        <w:rPr>
          <w:rFonts w:ascii="Century Gothic" w:hAnsi="Century Gothic" w:cs="Arial"/>
          <w:sz w:val="28"/>
          <w:szCs w:val="28"/>
        </w:rPr>
      </w:pPr>
    </w:p>
    <w:p w:rsidR="00182552" w:rsidRPr="00B55CD5" w:rsidRDefault="00182552" w:rsidP="00ED2DB6">
      <w:pPr>
        <w:spacing w:after="0" w:line="240" w:lineRule="auto"/>
        <w:contextualSpacing/>
        <w:mirrorIndents/>
        <w:rPr>
          <w:rFonts w:ascii="Century Gothic" w:hAnsi="Century Gothic" w:cs="Arial"/>
          <w:sz w:val="28"/>
          <w:szCs w:val="28"/>
        </w:rPr>
        <w:sectPr w:rsidR="00182552" w:rsidRPr="00B55CD5" w:rsidSect="005C1097">
          <w:type w:val="continuous"/>
          <w:pgSz w:w="11907" w:h="16840" w:code="9"/>
          <w:pgMar w:top="2665" w:right="851" w:bottom="1531" w:left="1531" w:header="0" w:footer="1418" w:gutter="0"/>
          <w:cols w:space="708"/>
          <w:titlePg/>
          <w:docGrid w:linePitch="360"/>
        </w:sectPr>
      </w:pPr>
    </w:p>
    <w:p w:rsidR="00D7007C" w:rsidRPr="00251184" w:rsidRDefault="00D7007C" w:rsidP="00D7007C">
      <w:pPr>
        <w:spacing w:after="0" w:line="240" w:lineRule="auto"/>
        <w:contextualSpacing/>
        <w:mirrorIndents/>
        <w:rPr>
          <w:rFonts w:ascii="Century Gothic" w:hAnsi="Century Gothic" w:cs="Arial"/>
          <w:b/>
          <w:sz w:val="20"/>
          <w:szCs w:val="24"/>
        </w:rPr>
      </w:pPr>
      <w:r w:rsidRPr="00251184">
        <w:rPr>
          <w:rFonts w:ascii="Century Gothic" w:hAnsi="Century Gothic" w:cs="Arial"/>
          <w:b/>
          <w:sz w:val="20"/>
          <w:szCs w:val="24"/>
        </w:rPr>
        <w:t>PRO</w:t>
      </w:r>
      <w:r w:rsidR="00F03310">
        <w:rPr>
          <w:rFonts w:ascii="Century Gothic" w:hAnsi="Century Gothic" w:cs="Arial"/>
          <w:b/>
          <w:sz w:val="20"/>
          <w:szCs w:val="24"/>
        </w:rPr>
        <w:t>MOTOR</w:t>
      </w:r>
    </w:p>
    <w:p w:rsidR="00973F77" w:rsidRDefault="00602D40" w:rsidP="00973F77">
      <w:pPr>
        <w:ind w:right="-979"/>
        <w:contextualSpacing/>
        <w:mirrorIndents/>
        <w:rPr>
          <w:rFonts w:ascii="Century Gothic" w:hAnsi="Century Gothic" w:cs="Arial"/>
          <w:sz w:val="18"/>
          <w:szCs w:val="24"/>
        </w:rPr>
      </w:pPr>
      <w:r>
        <w:rPr>
          <w:rFonts w:ascii="Century Gothic" w:hAnsi="Century Gothic" w:cs="Arial"/>
          <w:sz w:val="18"/>
          <w:szCs w:val="24"/>
        </w:rPr>
        <w:t>ENTE REGIONAL DE LA ENERGIA DE CASTILLA Y LEON</w:t>
      </w:r>
    </w:p>
    <w:p w:rsidR="00973F77" w:rsidRDefault="00973F77" w:rsidP="00D7007C">
      <w:pPr>
        <w:spacing w:after="0" w:line="240" w:lineRule="auto"/>
        <w:contextualSpacing/>
        <w:mirrorIndents/>
        <w:rPr>
          <w:rFonts w:ascii="Century Gothic" w:hAnsi="Century Gothic" w:cs="Arial"/>
          <w:b/>
          <w:sz w:val="20"/>
          <w:szCs w:val="24"/>
        </w:rPr>
      </w:pPr>
    </w:p>
    <w:p w:rsidR="00D7007C" w:rsidRPr="00251184" w:rsidRDefault="00D7007C" w:rsidP="00D7007C">
      <w:pPr>
        <w:spacing w:after="0" w:line="240" w:lineRule="auto"/>
        <w:contextualSpacing/>
        <w:mirrorIndents/>
        <w:rPr>
          <w:rFonts w:ascii="Century Gothic" w:hAnsi="Century Gothic" w:cs="Arial"/>
          <w:b/>
          <w:sz w:val="20"/>
          <w:szCs w:val="24"/>
        </w:rPr>
      </w:pPr>
      <w:r w:rsidRPr="00251184">
        <w:rPr>
          <w:rFonts w:ascii="Century Gothic" w:hAnsi="Century Gothic" w:cs="Arial"/>
          <w:b/>
          <w:sz w:val="20"/>
          <w:szCs w:val="24"/>
        </w:rPr>
        <w:t>EMPLAZAMIENTO</w:t>
      </w:r>
    </w:p>
    <w:p w:rsidR="00C32517" w:rsidRDefault="00C32517" w:rsidP="00C32517">
      <w:pPr>
        <w:spacing w:after="0" w:line="240" w:lineRule="auto"/>
        <w:contextualSpacing/>
        <w:mirrorIndents/>
        <w:rPr>
          <w:rFonts w:ascii="Century Gothic" w:hAnsi="Century Gothic" w:cs="Arial"/>
          <w:sz w:val="18"/>
          <w:szCs w:val="24"/>
        </w:rPr>
      </w:pPr>
      <w:r>
        <w:rPr>
          <w:rFonts w:ascii="Century Gothic" w:hAnsi="Century Gothic" w:cs="Arial"/>
          <w:sz w:val="18"/>
          <w:szCs w:val="24"/>
        </w:rPr>
        <w:t>Paseo Juan Carlos I, nº 22.</w:t>
      </w:r>
    </w:p>
    <w:p w:rsidR="00CC67DE" w:rsidRDefault="00C32517" w:rsidP="00C32517">
      <w:pPr>
        <w:spacing w:after="0" w:line="240" w:lineRule="auto"/>
        <w:contextualSpacing/>
        <w:mirrorIndents/>
        <w:rPr>
          <w:rFonts w:ascii="Century Gothic" w:hAnsi="Century Gothic" w:cs="Arial"/>
          <w:sz w:val="18"/>
          <w:szCs w:val="24"/>
        </w:rPr>
      </w:pPr>
      <w:r w:rsidRPr="00251184">
        <w:rPr>
          <w:rFonts w:ascii="Century Gothic" w:hAnsi="Century Gothic" w:cs="Arial"/>
          <w:sz w:val="18"/>
          <w:szCs w:val="24"/>
        </w:rPr>
        <w:t>4</w:t>
      </w:r>
      <w:r>
        <w:rPr>
          <w:rFonts w:ascii="Century Gothic" w:hAnsi="Century Gothic" w:cs="Arial"/>
          <w:sz w:val="18"/>
          <w:szCs w:val="24"/>
        </w:rPr>
        <w:t>7013</w:t>
      </w:r>
      <w:r w:rsidRPr="00251184">
        <w:rPr>
          <w:rFonts w:ascii="Century Gothic" w:hAnsi="Century Gothic" w:cs="Arial"/>
          <w:sz w:val="18"/>
          <w:szCs w:val="24"/>
        </w:rPr>
        <w:t xml:space="preserve"> – </w:t>
      </w:r>
      <w:r>
        <w:rPr>
          <w:rFonts w:ascii="Century Gothic" w:hAnsi="Century Gothic" w:cs="Arial"/>
          <w:sz w:val="18"/>
          <w:szCs w:val="24"/>
        </w:rPr>
        <w:t>VALLADOLID</w:t>
      </w:r>
    </w:p>
    <w:p w:rsidR="00CC67DE" w:rsidRDefault="00CC67DE" w:rsidP="00D7007C">
      <w:pPr>
        <w:spacing w:after="0" w:line="240" w:lineRule="auto"/>
        <w:contextualSpacing/>
        <w:mirrorIndents/>
        <w:rPr>
          <w:rFonts w:ascii="Century Gothic" w:hAnsi="Century Gothic" w:cs="Arial"/>
          <w:sz w:val="18"/>
          <w:szCs w:val="24"/>
        </w:rPr>
      </w:pPr>
    </w:p>
    <w:p w:rsidR="00CC67DE" w:rsidRPr="00251184" w:rsidRDefault="00CC67DE" w:rsidP="00D7007C">
      <w:pPr>
        <w:spacing w:after="0" w:line="240" w:lineRule="auto"/>
        <w:contextualSpacing/>
        <w:mirrorIndents/>
        <w:rPr>
          <w:rFonts w:ascii="Century Gothic" w:hAnsi="Century Gothic" w:cs="Arial"/>
          <w:sz w:val="18"/>
          <w:szCs w:val="24"/>
        </w:rPr>
      </w:pPr>
    </w:p>
    <w:p w:rsidR="00D7007C" w:rsidRDefault="00D7007C" w:rsidP="00D7007C">
      <w:pPr>
        <w:spacing w:after="0" w:line="240" w:lineRule="auto"/>
        <w:contextualSpacing/>
        <w:mirrorIndents/>
        <w:jc w:val="right"/>
        <w:rPr>
          <w:rFonts w:ascii="Century Gothic" w:hAnsi="Century Gothic" w:cs="Arial"/>
          <w:sz w:val="28"/>
          <w:szCs w:val="28"/>
        </w:rPr>
      </w:pPr>
      <w:r>
        <w:rPr>
          <w:rFonts w:ascii="Century Gothic" w:hAnsi="Century Gothic" w:cs="Arial"/>
          <w:sz w:val="28"/>
          <w:szCs w:val="28"/>
        </w:rPr>
        <w:br w:type="column"/>
      </w:r>
    </w:p>
    <w:p w:rsidR="00883C81" w:rsidRDefault="00883C81" w:rsidP="00D7007C">
      <w:pPr>
        <w:spacing w:after="0" w:line="240" w:lineRule="auto"/>
        <w:contextualSpacing/>
        <w:mirrorIndents/>
        <w:jc w:val="right"/>
        <w:rPr>
          <w:rFonts w:ascii="Century Gothic" w:hAnsi="Century Gothic" w:cs="Arial"/>
          <w:sz w:val="28"/>
          <w:szCs w:val="28"/>
        </w:rPr>
      </w:pPr>
    </w:p>
    <w:p w:rsidR="00883C81" w:rsidRDefault="00883C81" w:rsidP="00D7007C">
      <w:pPr>
        <w:spacing w:after="0" w:line="240" w:lineRule="auto"/>
        <w:contextualSpacing/>
        <w:mirrorIndents/>
        <w:jc w:val="right"/>
        <w:rPr>
          <w:rFonts w:ascii="Century Gothic" w:hAnsi="Century Gothic" w:cs="Arial"/>
          <w:sz w:val="28"/>
          <w:szCs w:val="28"/>
        </w:rPr>
      </w:pPr>
    </w:p>
    <w:p w:rsidR="00883C81" w:rsidRDefault="00883C81" w:rsidP="00D7007C">
      <w:pPr>
        <w:spacing w:after="0" w:line="240" w:lineRule="auto"/>
        <w:contextualSpacing/>
        <w:mirrorIndents/>
        <w:jc w:val="right"/>
        <w:rPr>
          <w:rFonts w:ascii="Century Gothic" w:hAnsi="Century Gothic" w:cs="Arial"/>
          <w:sz w:val="28"/>
          <w:szCs w:val="28"/>
        </w:rPr>
      </w:pPr>
    </w:p>
    <w:p w:rsidR="00883C81" w:rsidRPr="00883C81" w:rsidRDefault="00883C81" w:rsidP="00D7007C">
      <w:pPr>
        <w:spacing w:after="0" w:line="240" w:lineRule="auto"/>
        <w:contextualSpacing/>
        <w:mirrorIndents/>
        <w:jc w:val="right"/>
        <w:rPr>
          <w:rFonts w:ascii="Century Gothic" w:hAnsi="Century Gothic" w:cs="Arial"/>
          <w:sz w:val="16"/>
          <w:szCs w:val="16"/>
        </w:rPr>
      </w:pPr>
    </w:p>
    <w:p w:rsidR="00D7007C" w:rsidRDefault="00D7007C" w:rsidP="00D7007C">
      <w:pPr>
        <w:spacing w:after="0" w:line="240" w:lineRule="auto"/>
        <w:contextualSpacing/>
        <w:mirrorIndents/>
        <w:jc w:val="right"/>
        <w:rPr>
          <w:rFonts w:ascii="Century Gothic" w:hAnsi="Century Gothic" w:cs="Arial"/>
          <w:b/>
          <w:sz w:val="18"/>
          <w:szCs w:val="32"/>
        </w:rPr>
      </w:pPr>
    </w:p>
    <w:p w:rsidR="00883C81" w:rsidRDefault="00883C81" w:rsidP="00D7007C">
      <w:pPr>
        <w:spacing w:after="0" w:line="240" w:lineRule="auto"/>
        <w:contextualSpacing/>
        <w:mirrorIndents/>
        <w:jc w:val="right"/>
        <w:rPr>
          <w:rFonts w:ascii="Century Gothic" w:hAnsi="Century Gothic" w:cs="Arial"/>
          <w:b/>
          <w:sz w:val="18"/>
          <w:szCs w:val="32"/>
        </w:rPr>
      </w:pPr>
    </w:p>
    <w:p w:rsidR="00973F77" w:rsidRDefault="00973F77" w:rsidP="00D7007C">
      <w:pPr>
        <w:spacing w:after="0" w:line="240" w:lineRule="auto"/>
        <w:contextualSpacing/>
        <w:mirrorIndents/>
        <w:jc w:val="right"/>
        <w:rPr>
          <w:rFonts w:ascii="Century Gothic" w:hAnsi="Century Gothic" w:cs="Arial"/>
          <w:b/>
          <w:sz w:val="18"/>
          <w:szCs w:val="32"/>
        </w:rPr>
      </w:pPr>
    </w:p>
    <w:p w:rsidR="00973F77" w:rsidRPr="00D7007C" w:rsidRDefault="00973F77" w:rsidP="00D7007C">
      <w:pPr>
        <w:spacing w:after="0" w:line="240" w:lineRule="auto"/>
        <w:contextualSpacing/>
        <w:mirrorIndents/>
        <w:jc w:val="right"/>
        <w:rPr>
          <w:rFonts w:ascii="Century Gothic" w:hAnsi="Century Gothic" w:cs="Arial"/>
          <w:b/>
          <w:sz w:val="18"/>
          <w:szCs w:val="32"/>
        </w:rPr>
      </w:pPr>
    </w:p>
    <w:p w:rsidR="00F03310" w:rsidRPr="008C6931" w:rsidRDefault="00F03310" w:rsidP="00D7007C">
      <w:pPr>
        <w:spacing w:after="0" w:line="240" w:lineRule="auto"/>
        <w:contextualSpacing/>
        <w:mirrorIndents/>
        <w:jc w:val="right"/>
        <w:rPr>
          <w:rFonts w:ascii="Century Gothic" w:hAnsi="Century Gothic" w:cs="Arial"/>
          <w:b/>
          <w:sz w:val="16"/>
          <w:szCs w:val="16"/>
        </w:rPr>
      </w:pPr>
    </w:p>
    <w:p w:rsidR="00C32517" w:rsidRPr="00D52144" w:rsidRDefault="00C32517" w:rsidP="00C32517">
      <w:pPr>
        <w:spacing w:after="0" w:line="240" w:lineRule="auto"/>
        <w:contextualSpacing/>
        <w:mirrorIndents/>
        <w:jc w:val="right"/>
        <w:rPr>
          <w:rFonts w:ascii="Century Gothic" w:hAnsi="Century Gothic" w:cs="Arial"/>
          <w:b/>
          <w:sz w:val="28"/>
          <w:szCs w:val="32"/>
        </w:rPr>
      </w:pPr>
      <w:r>
        <w:rPr>
          <w:rFonts w:ascii="Century Gothic" w:hAnsi="Century Gothic" w:cs="Arial"/>
          <w:b/>
          <w:sz w:val="28"/>
          <w:szCs w:val="32"/>
        </w:rPr>
        <w:t>MARZO 2019</w:t>
      </w:r>
    </w:p>
    <w:p w:rsidR="00D7007C" w:rsidRPr="00D52144" w:rsidRDefault="00D7007C" w:rsidP="00D7007C">
      <w:pPr>
        <w:spacing w:after="0" w:line="240" w:lineRule="auto"/>
        <w:contextualSpacing/>
        <w:mirrorIndents/>
        <w:jc w:val="right"/>
        <w:rPr>
          <w:rFonts w:ascii="Century Gothic" w:hAnsi="Century Gothic" w:cs="Arial"/>
          <w:b/>
          <w:sz w:val="28"/>
          <w:szCs w:val="32"/>
        </w:rPr>
      </w:pPr>
    </w:p>
    <w:p w:rsidR="00B55CD5" w:rsidRPr="00B55CD5" w:rsidRDefault="00B55CD5" w:rsidP="00D7007C">
      <w:pPr>
        <w:spacing w:after="0" w:line="240" w:lineRule="auto"/>
        <w:contextualSpacing/>
        <w:mirrorIndents/>
        <w:rPr>
          <w:rFonts w:ascii="Century Gothic" w:hAnsi="Century Gothic" w:cs="Arial"/>
          <w:sz w:val="28"/>
          <w:szCs w:val="28"/>
        </w:rPr>
      </w:pPr>
    </w:p>
    <w:p w:rsidR="00B55CD5" w:rsidRPr="00B55CD5" w:rsidRDefault="00B55CD5" w:rsidP="00ED2DB6">
      <w:pPr>
        <w:spacing w:after="0" w:line="240" w:lineRule="auto"/>
        <w:contextualSpacing/>
        <w:mirrorIndents/>
        <w:rPr>
          <w:rFonts w:ascii="Century Gothic" w:hAnsi="Century Gothic" w:cs="Arial"/>
          <w:sz w:val="28"/>
          <w:szCs w:val="28"/>
        </w:rPr>
        <w:sectPr w:rsidR="00B55CD5" w:rsidRPr="00B55CD5" w:rsidSect="005C1097">
          <w:type w:val="continuous"/>
          <w:pgSz w:w="11907" w:h="16840" w:code="9"/>
          <w:pgMar w:top="2665" w:right="851" w:bottom="1531" w:left="1531" w:header="0" w:footer="1418" w:gutter="0"/>
          <w:cols w:num="2" w:space="708"/>
          <w:titlePg/>
          <w:docGrid w:linePitch="360"/>
        </w:sectPr>
      </w:pPr>
    </w:p>
    <w:p w:rsidR="00ED2DB6" w:rsidRPr="00B55CD5" w:rsidRDefault="00ED2DB6" w:rsidP="00ED2DB6">
      <w:pPr>
        <w:spacing w:after="0" w:line="240" w:lineRule="auto"/>
        <w:contextualSpacing/>
        <w:mirrorIndents/>
        <w:rPr>
          <w:rFonts w:ascii="Century Gothic" w:hAnsi="Century Gothic" w:cs="Arial"/>
          <w:sz w:val="28"/>
          <w:szCs w:val="28"/>
        </w:rPr>
      </w:pPr>
    </w:p>
    <w:p w:rsidR="00ED2DB6" w:rsidRPr="00B55CD5" w:rsidRDefault="00ED2DB6" w:rsidP="00ED2DB6">
      <w:pPr>
        <w:spacing w:after="0" w:line="240" w:lineRule="auto"/>
        <w:contextualSpacing/>
        <w:mirrorIndents/>
        <w:rPr>
          <w:rFonts w:ascii="Century Gothic" w:hAnsi="Century Gothic" w:cs="Arial"/>
          <w:sz w:val="28"/>
          <w:szCs w:val="28"/>
        </w:rPr>
      </w:pPr>
    </w:p>
    <w:p w:rsidR="00ED2DB6" w:rsidRDefault="00ED2DB6" w:rsidP="00ED2DB6">
      <w:pPr>
        <w:spacing w:after="0" w:line="240" w:lineRule="auto"/>
        <w:contextualSpacing/>
        <w:mirrorIndents/>
        <w:rPr>
          <w:rFonts w:ascii="Century Gothic" w:hAnsi="Century Gothic" w:cs="Arial"/>
          <w:sz w:val="28"/>
          <w:szCs w:val="28"/>
        </w:rPr>
      </w:pPr>
    </w:p>
    <w:p w:rsidR="00B55CD5" w:rsidRDefault="00B55CD5" w:rsidP="00ED2DB6">
      <w:pPr>
        <w:spacing w:after="0" w:line="240" w:lineRule="auto"/>
        <w:contextualSpacing/>
        <w:mirrorIndents/>
        <w:rPr>
          <w:rFonts w:ascii="Century Gothic" w:hAnsi="Century Gothic" w:cs="Arial"/>
          <w:sz w:val="28"/>
          <w:szCs w:val="28"/>
        </w:rPr>
      </w:pPr>
    </w:p>
    <w:p w:rsidR="00B55CD5" w:rsidRDefault="00B55CD5" w:rsidP="00ED2DB6">
      <w:pPr>
        <w:spacing w:after="0" w:line="240" w:lineRule="auto"/>
        <w:contextualSpacing/>
        <w:mirrorIndents/>
        <w:rPr>
          <w:rFonts w:ascii="Century Gothic" w:hAnsi="Century Gothic" w:cs="Arial"/>
          <w:sz w:val="28"/>
          <w:szCs w:val="28"/>
        </w:rPr>
      </w:pPr>
    </w:p>
    <w:p w:rsidR="008C6931" w:rsidRPr="008C6931" w:rsidRDefault="008C6931" w:rsidP="00F03310">
      <w:pPr>
        <w:ind w:left="360"/>
        <w:mirrorIndents/>
        <w:jc w:val="right"/>
        <w:rPr>
          <w:rFonts w:ascii="Century Gothic" w:hAnsi="Century Gothic" w:cs="Arial"/>
          <w:b/>
          <w:sz w:val="52"/>
          <w:szCs w:val="50"/>
        </w:rPr>
      </w:pPr>
    </w:p>
    <w:p w:rsidR="00B55CD5" w:rsidRDefault="00B55CD5" w:rsidP="008519FE">
      <w:pPr>
        <w:pStyle w:val="Prrafodelista"/>
        <w:ind w:left="1440"/>
        <w:mirrorIndents/>
        <w:jc w:val="center"/>
        <w:rPr>
          <w:rFonts w:ascii="Century Gothic" w:hAnsi="Century Gothic" w:cs="Arial"/>
          <w:b/>
          <w:sz w:val="44"/>
          <w:szCs w:val="50"/>
        </w:rPr>
      </w:pPr>
    </w:p>
    <w:p w:rsidR="008519FE" w:rsidRDefault="00B631E4" w:rsidP="00B631E4">
      <w:pPr>
        <w:pStyle w:val="Prrafodelista"/>
        <w:ind w:left="1440"/>
        <w:mirrorIndents/>
        <w:jc w:val="right"/>
        <w:rPr>
          <w:rFonts w:ascii="Century Gothic" w:hAnsi="Century Gothic" w:cs="Arial"/>
          <w:b/>
          <w:sz w:val="44"/>
          <w:szCs w:val="50"/>
        </w:rPr>
      </w:pPr>
      <w:r>
        <w:rPr>
          <w:rFonts w:ascii="Century Gothic" w:hAnsi="Century Gothic" w:cs="Arial"/>
          <w:b/>
          <w:sz w:val="44"/>
          <w:szCs w:val="50"/>
        </w:rPr>
        <w:t>III. PRESUPUESTO</w:t>
      </w:r>
    </w:p>
    <w:p w:rsidR="008519FE" w:rsidRDefault="008519FE" w:rsidP="008519FE">
      <w:pPr>
        <w:pStyle w:val="Prrafodelista"/>
        <w:ind w:left="1440"/>
        <w:mirrorIndents/>
        <w:jc w:val="center"/>
        <w:rPr>
          <w:rFonts w:ascii="Century Gothic" w:hAnsi="Century Gothic" w:cs="Arial"/>
          <w:b/>
          <w:sz w:val="44"/>
          <w:szCs w:val="50"/>
        </w:rPr>
      </w:pPr>
    </w:p>
    <w:p w:rsidR="00F03310" w:rsidRDefault="00F03310" w:rsidP="00E33AED">
      <w:pPr>
        <w:spacing w:after="0" w:line="240" w:lineRule="auto"/>
        <w:contextualSpacing/>
        <w:mirrorIndents/>
        <w:rPr>
          <w:rFonts w:ascii="Century Gothic" w:hAnsi="Century Gothic" w:cs="Arial"/>
          <w:b/>
          <w:sz w:val="18"/>
          <w:szCs w:val="28"/>
        </w:rPr>
      </w:pPr>
    </w:p>
    <w:p w:rsidR="00602D40" w:rsidRPr="00952305" w:rsidRDefault="00602D40" w:rsidP="00602D40">
      <w:pPr>
        <w:spacing w:after="0" w:line="240" w:lineRule="auto"/>
        <w:contextualSpacing/>
        <w:mirrorIndents/>
        <w:rPr>
          <w:rFonts w:ascii="Century Gothic" w:hAnsi="Century Gothic" w:cs="Arial"/>
          <w:b/>
          <w:sz w:val="18"/>
          <w:szCs w:val="28"/>
        </w:rPr>
      </w:pPr>
      <w:r w:rsidRPr="00952305">
        <w:rPr>
          <w:rFonts w:ascii="Century Gothic" w:hAnsi="Century Gothic" w:cs="Arial"/>
          <w:b/>
          <w:sz w:val="18"/>
          <w:szCs w:val="28"/>
        </w:rPr>
        <w:t>ARQUITECTO</w:t>
      </w:r>
    </w:p>
    <w:p w:rsidR="00602D40" w:rsidRPr="00952305" w:rsidRDefault="00602D40" w:rsidP="00602D40">
      <w:pPr>
        <w:spacing w:after="0" w:line="240" w:lineRule="auto"/>
        <w:contextualSpacing/>
        <w:mirrorIndents/>
        <w:rPr>
          <w:rFonts w:ascii="Century Gothic" w:hAnsi="Century Gothic" w:cs="Arial"/>
          <w:sz w:val="16"/>
          <w:szCs w:val="28"/>
        </w:rPr>
      </w:pPr>
      <w:r w:rsidRPr="00952305">
        <w:rPr>
          <w:rFonts w:ascii="Century Gothic" w:hAnsi="Century Gothic" w:cs="Arial"/>
          <w:sz w:val="16"/>
          <w:szCs w:val="28"/>
        </w:rPr>
        <w:t>MANUEL SANCHEZ AZPEITIA</w:t>
      </w:r>
    </w:p>
    <w:p w:rsidR="00602D40" w:rsidRPr="001C7986" w:rsidRDefault="00602D40" w:rsidP="00602D40">
      <w:pPr>
        <w:spacing w:after="0" w:line="240" w:lineRule="auto"/>
        <w:contextualSpacing/>
        <w:mirrorIndents/>
        <w:rPr>
          <w:rFonts w:ascii="Century Gothic" w:hAnsi="Century Gothic" w:cs="Arial"/>
          <w:sz w:val="16"/>
          <w:szCs w:val="28"/>
        </w:rPr>
      </w:pPr>
      <w:r w:rsidRPr="001C7986">
        <w:rPr>
          <w:rFonts w:ascii="Century Gothic" w:hAnsi="Century Gothic" w:cs="Arial"/>
          <w:sz w:val="16"/>
          <w:szCs w:val="28"/>
        </w:rPr>
        <w:t>ARQUITECTO COACYLE 3.148</w:t>
      </w:r>
    </w:p>
    <w:p w:rsidR="00602D40" w:rsidRPr="00D52144" w:rsidRDefault="00602D40" w:rsidP="00602D40">
      <w:pPr>
        <w:spacing w:after="0" w:line="240" w:lineRule="auto"/>
        <w:contextualSpacing/>
        <w:mirrorIndents/>
        <w:rPr>
          <w:rFonts w:ascii="Century Gothic" w:hAnsi="Century Gothic" w:cs="Arial"/>
          <w:sz w:val="6"/>
          <w:szCs w:val="28"/>
        </w:rPr>
      </w:pPr>
    </w:p>
    <w:p w:rsidR="00ED2DB6" w:rsidRPr="00023E78" w:rsidRDefault="00602D40" w:rsidP="00602D40">
      <w:pPr>
        <w:spacing w:after="0" w:line="240" w:lineRule="auto"/>
        <w:contextualSpacing/>
        <w:mirrorIndents/>
        <w:rPr>
          <w:rFonts w:ascii="Century Gothic" w:hAnsi="Century Gothic" w:cs="Arial"/>
          <w:b/>
          <w:spacing w:val="30"/>
          <w:sz w:val="28"/>
          <w:szCs w:val="28"/>
        </w:rPr>
      </w:pPr>
      <w:r w:rsidRPr="00023E78">
        <w:rPr>
          <w:rFonts w:ascii="Century Gothic" w:hAnsi="Century Gothic" w:cs="Century Gothic"/>
          <w:spacing w:val="30"/>
          <w:sz w:val="16"/>
          <w:szCs w:val="24"/>
        </w:rPr>
        <w:t xml:space="preserve">C/ Muro Nº 16, Bajo. 47004 Valladolid  </w:t>
      </w:r>
      <w:r w:rsidRPr="00023E78">
        <w:rPr>
          <w:rFonts w:ascii="Century Gothic" w:hAnsi="Century Gothic" w:cs="Century Gothic"/>
          <w:b/>
          <w:bCs/>
          <w:spacing w:val="30"/>
          <w:sz w:val="16"/>
          <w:szCs w:val="24"/>
        </w:rPr>
        <w:t>|</w:t>
      </w:r>
      <w:r w:rsidRPr="00023E78">
        <w:rPr>
          <w:rFonts w:ascii="Century Gothic" w:hAnsi="Century Gothic" w:cs="Century Gothic"/>
          <w:spacing w:val="30"/>
          <w:sz w:val="16"/>
          <w:szCs w:val="24"/>
        </w:rPr>
        <w:t xml:space="preserve"> </w:t>
      </w:r>
      <w:r w:rsidRPr="00023E78">
        <w:rPr>
          <w:rFonts w:ascii="Century Gothic" w:hAnsi="Century Gothic" w:cs="Century Gothic"/>
          <w:b/>
          <w:color w:val="009900"/>
          <w:spacing w:val="30"/>
          <w:sz w:val="16"/>
          <w:szCs w:val="24"/>
        </w:rPr>
        <w:t xml:space="preserve"> T+F </w:t>
      </w:r>
      <w:r w:rsidRPr="00023E78">
        <w:rPr>
          <w:rFonts w:ascii="Century Gothic" w:hAnsi="Century Gothic" w:cs="Century Gothic"/>
          <w:spacing w:val="30"/>
          <w:sz w:val="16"/>
          <w:szCs w:val="24"/>
        </w:rPr>
        <w:t xml:space="preserve">983 302 163  </w:t>
      </w:r>
      <w:r w:rsidRPr="00023E78">
        <w:rPr>
          <w:rFonts w:ascii="Century Gothic" w:hAnsi="Century Gothic" w:cs="Century Gothic"/>
          <w:b/>
          <w:bCs/>
          <w:spacing w:val="30"/>
          <w:sz w:val="16"/>
          <w:szCs w:val="24"/>
        </w:rPr>
        <w:t>|</w:t>
      </w:r>
      <w:r w:rsidRPr="00023E78">
        <w:rPr>
          <w:rFonts w:ascii="Century Gothic" w:hAnsi="Century Gothic" w:cs="Century Gothic"/>
          <w:spacing w:val="30"/>
          <w:sz w:val="16"/>
          <w:szCs w:val="24"/>
        </w:rPr>
        <w:t xml:space="preserve">   info@geo2arquitectura.com</w:t>
      </w:r>
      <w:r w:rsidR="00ED2DB6" w:rsidRPr="00023E78">
        <w:rPr>
          <w:rFonts w:ascii="Century Gothic" w:hAnsi="Century Gothic" w:cs="Arial"/>
          <w:b/>
          <w:spacing w:val="30"/>
          <w:sz w:val="28"/>
          <w:szCs w:val="28"/>
        </w:rPr>
        <w:br w:type="page"/>
      </w:r>
    </w:p>
    <w:p w:rsidR="004A3545" w:rsidRPr="004A3545" w:rsidRDefault="004A3545" w:rsidP="00C25CF5">
      <w:pPr>
        <w:tabs>
          <w:tab w:val="left" w:pos="1800"/>
          <w:tab w:val="right" w:pos="9498"/>
        </w:tabs>
        <w:rPr>
          <w:rFonts w:ascii="Arial" w:hAnsi="Arial" w:cs="Arial"/>
          <w:b/>
          <w:sz w:val="4"/>
          <w:szCs w:val="28"/>
        </w:rPr>
      </w:pPr>
    </w:p>
    <w:p w:rsidR="00C25CF5" w:rsidRPr="0047232E" w:rsidRDefault="00C25CF5" w:rsidP="00C25CF5">
      <w:pPr>
        <w:tabs>
          <w:tab w:val="left" w:pos="1800"/>
          <w:tab w:val="right" w:pos="9498"/>
        </w:tabs>
        <w:rPr>
          <w:rFonts w:ascii="Arial" w:hAnsi="Arial" w:cs="Arial"/>
          <w:b/>
          <w:color w:val="FFFFFF"/>
          <w:sz w:val="28"/>
          <w:szCs w:val="28"/>
          <w:shd w:val="clear" w:color="auto" w:fill="0099CC"/>
        </w:rPr>
      </w:pPr>
      <w:r w:rsidRPr="0047232E">
        <w:rPr>
          <w:rFonts w:ascii="Arial" w:hAnsi="Arial" w:cs="Arial"/>
          <w:b/>
          <w:sz w:val="28"/>
          <w:szCs w:val="28"/>
        </w:rPr>
        <w:tab/>
      </w:r>
      <w:r w:rsidRPr="008530D1">
        <w:rPr>
          <w:rFonts w:ascii="Arial" w:hAnsi="Arial" w:cs="Arial"/>
          <w:b/>
          <w:sz w:val="28"/>
          <w:szCs w:val="28"/>
          <w:shd w:val="clear" w:color="auto" w:fill="808080"/>
        </w:rPr>
        <w:tab/>
      </w:r>
      <w:proofErr w:type="spellStart"/>
      <w:r w:rsidRPr="008530D1">
        <w:rPr>
          <w:rFonts w:ascii="Arial" w:hAnsi="Arial" w:cs="Arial"/>
          <w:b/>
          <w:color w:val="FFFFFF"/>
          <w:sz w:val="28"/>
          <w:szCs w:val="28"/>
          <w:shd w:val="clear" w:color="auto" w:fill="808080"/>
        </w:rPr>
        <w:t>Indice</w:t>
      </w:r>
      <w:proofErr w:type="spellEnd"/>
      <w:r w:rsidRPr="008530D1">
        <w:rPr>
          <w:rFonts w:ascii="Arial" w:hAnsi="Arial" w:cs="Arial"/>
          <w:b/>
          <w:color w:val="FFFFFF"/>
          <w:sz w:val="28"/>
          <w:szCs w:val="28"/>
          <w:shd w:val="clear" w:color="auto" w:fill="808080"/>
        </w:rPr>
        <w:t xml:space="preserve"> </w:t>
      </w:r>
    </w:p>
    <w:p w:rsidR="006B35AA" w:rsidRPr="006D7C98" w:rsidRDefault="006B35AA" w:rsidP="00C25CF5">
      <w:pPr>
        <w:tabs>
          <w:tab w:val="left" w:pos="1843"/>
          <w:tab w:val="left" w:pos="2410"/>
          <w:tab w:val="right" w:pos="3686"/>
          <w:tab w:val="left" w:pos="3969"/>
        </w:tabs>
        <w:spacing w:after="120" w:line="360" w:lineRule="auto"/>
        <w:ind w:right="28"/>
        <w:jc w:val="both"/>
        <w:rPr>
          <w:rFonts w:ascii="Arial" w:hAnsi="Arial" w:cs="Arial"/>
          <w:b/>
          <w:sz w:val="8"/>
          <w:szCs w:val="32"/>
          <w:shd w:val="clear" w:color="auto" w:fill="E0E0E0"/>
        </w:rPr>
      </w:pPr>
    </w:p>
    <w:p w:rsidR="000B6B54" w:rsidRPr="00383BE3" w:rsidRDefault="000B6B54" w:rsidP="00B631E4">
      <w:pPr>
        <w:tabs>
          <w:tab w:val="left" w:pos="3690"/>
        </w:tabs>
        <w:rPr>
          <w:rFonts w:ascii="Arial" w:hAnsi="Arial" w:cs="Arial"/>
          <w:b/>
          <w:sz w:val="30"/>
          <w:szCs w:val="30"/>
        </w:rPr>
      </w:pPr>
      <w:r>
        <w:rPr>
          <w:rFonts w:ascii="Arial" w:hAnsi="Arial" w:cs="Arial"/>
          <w:b/>
          <w:sz w:val="30"/>
          <w:szCs w:val="30"/>
        </w:rPr>
        <w:tab/>
      </w:r>
      <w:r w:rsidR="00292D37">
        <w:rPr>
          <w:rFonts w:ascii="Arial" w:hAnsi="Arial" w:cs="Arial"/>
          <w:b/>
          <w:sz w:val="30"/>
          <w:szCs w:val="30"/>
        </w:rPr>
        <w:t>I</w:t>
      </w:r>
      <w:r w:rsidR="004F4E78">
        <w:rPr>
          <w:rFonts w:ascii="Arial" w:hAnsi="Arial" w:cs="Arial"/>
          <w:b/>
          <w:sz w:val="30"/>
          <w:szCs w:val="30"/>
        </w:rPr>
        <w:t>II</w:t>
      </w:r>
      <w:r>
        <w:rPr>
          <w:rFonts w:ascii="Arial" w:hAnsi="Arial" w:cs="Arial"/>
          <w:b/>
          <w:sz w:val="30"/>
          <w:szCs w:val="30"/>
        </w:rPr>
        <w:t>.</w:t>
      </w:r>
      <w:r>
        <w:rPr>
          <w:rFonts w:ascii="Arial" w:hAnsi="Arial" w:cs="Arial"/>
          <w:b/>
          <w:sz w:val="30"/>
          <w:szCs w:val="30"/>
        </w:rPr>
        <w:tab/>
      </w:r>
      <w:r w:rsidRPr="00383BE3">
        <w:rPr>
          <w:rFonts w:ascii="Arial" w:hAnsi="Arial" w:cs="Arial"/>
          <w:b/>
          <w:sz w:val="30"/>
          <w:szCs w:val="30"/>
        </w:rPr>
        <w:t>PRESUPUESTO</w:t>
      </w:r>
    </w:p>
    <w:p w:rsidR="000B6B54" w:rsidRDefault="000B6B54" w:rsidP="000B6B54">
      <w:pPr>
        <w:tabs>
          <w:tab w:val="left" w:pos="3969"/>
        </w:tabs>
        <w:spacing w:line="360" w:lineRule="auto"/>
        <w:ind w:left="1843"/>
        <w:jc w:val="both"/>
        <w:rPr>
          <w:rFonts w:ascii="Arial" w:hAnsi="Arial" w:cs="Arial"/>
          <w:b/>
          <w:sz w:val="18"/>
          <w:szCs w:val="18"/>
        </w:rPr>
      </w:pPr>
    </w:p>
    <w:p w:rsidR="0096220F" w:rsidRPr="00181DB3" w:rsidRDefault="0096220F" w:rsidP="0096220F">
      <w:pPr>
        <w:tabs>
          <w:tab w:val="left" w:pos="3969"/>
        </w:tabs>
        <w:spacing w:line="360" w:lineRule="auto"/>
        <w:ind w:left="1843"/>
        <w:jc w:val="both"/>
        <w:rPr>
          <w:rFonts w:ascii="Arial" w:hAnsi="Arial" w:cs="Arial"/>
          <w:b/>
          <w:sz w:val="16"/>
          <w:szCs w:val="18"/>
        </w:rPr>
      </w:pPr>
      <w:r w:rsidRPr="00181DB3">
        <w:rPr>
          <w:rFonts w:ascii="Arial" w:hAnsi="Arial" w:cs="Arial"/>
          <w:b/>
          <w:sz w:val="16"/>
          <w:szCs w:val="18"/>
        </w:rPr>
        <w:t>Cuadro de precios</w:t>
      </w:r>
    </w:p>
    <w:p w:rsidR="0096220F" w:rsidRPr="00181DB3" w:rsidRDefault="0096220F" w:rsidP="0096220F">
      <w:pPr>
        <w:tabs>
          <w:tab w:val="left" w:pos="2835"/>
        </w:tabs>
        <w:spacing w:line="360" w:lineRule="auto"/>
        <w:ind w:left="1843"/>
        <w:jc w:val="both"/>
        <w:rPr>
          <w:rFonts w:ascii="Arial" w:hAnsi="Arial" w:cs="Arial"/>
          <w:sz w:val="16"/>
          <w:szCs w:val="18"/>
        </w:rPr>
      </w:pPr>
      <w:r w:rsidRPr="00181DB3">
        <w:rPr>
          <w:rFonts w:ascii="Arial" w:hAnsi="Arial" w:cs="Arial"/>
          <w:b/>
          <w:sz w:val="16"/>
          <w:szCs w:val="18"/>
        </w:rPr>
        <w:tab/>
      </w:r>
      <w:r w:rsidRPr="00181DB3">
        <w:rPr>
          <w:rFonts w:ascii="Arial" w:hAnsi="Arial" w:cs="Arial"/>
          <w:sz w:val="16"/>
          <w:szCs w:val="18"/>
        </w:rPr>
        <w:t>Cuadro de precios simples</w:t>
      </w:r>
    </w:p>
    <w:p w:rsidR="0096220F" w:rsidRPr="00181DB3" w:rsidRDefault="0096220F" w:rsidP="0096220F">
      <w:pPr>
        <w:tabs>
          <w:tab w:val="left" w:pos="2835"/>
        </w:tabs>
        <w:spacing w:line="360" w:lineRule="auto"/>
        <w:ind w:left="1843"/>
        <w:jc w:val="both"/>
        <w:rPr>
          <w:rFonts w:ascii="Arial" w:hAnsi="Arial" w:cs="Arial"/>
          <w:b/>
          <w:sz w:val="16"/>
          <w:szCs w:val="18"/>
        </w:rPr>
      </w:pPr>
      <w:r w:rsidRPr="00181DB3">
        <w:rPr>
          <w:rFonts w:ascii="Arial" w:hAnsi="Arial" w:cs="Arial"/>
          <w:sz w:val="16"/>
          <w:szCs w:val="18"/>
        </w:rPr>
        <w:tab/>
        <w:t>Cuadro de precios descompuestos</w:t>
      </w:r>
    </w:p>
    <w:p w:rsidR="0096220F" w:rsidRPr="00181DB3" w:rsidRDefault="0096220F" w:rsidP="0096220F">
      <w:pPr>
        <w:tabs>
          <w:tab w:val="left" w:pos="3969"/>
        </w:tabs>
        <w:spacing w:line="360" w:lineRule="auto"/>
        <w:ind w:left="1843"/>
        <w:jc w:val="both"/>
        <w:rPr>
          <w:rFonts w:ascii="Arial" w:hAnsi="Arial" w:cs="Arial"/>
          <w:b/>
          <w:sz w:val="16"/>
          <w:szCs w:val="18"/>
        </w:rPr>
      </w:pPr>
      <w:r w:rsidRPr="00181DB3">
        <w:rPr>
          <w:rFonts w:ascii="Arial" w:hAnsi="Arial" w:cs="Arial"/>
          <w:b/>
          <w:sz w:val="16"/>
          <w:szCs w:val="18"/>
        </w:rPr>
        <w:t>Valoración. Mediciones y presupuesto</w:t>
      </w:r>
    </w:p>
    <w:p w:rsidR="0096220F" w:rsidRPr="00181DB3" w:rsidRDefault="0096220F" w:rsidP="0096220F">
      <w:pPr>
        <w:tabs>
          <w:tab w:val="left" w:pos="3969"/>
        </w:tabs>
        <w:spacing w:line="360" w:lineRule="auto"/>
        <w:ind w:left="1843"/>
        <w:jc w:val="both"/>
        <w:rPr>
          <w:rFonts w:ascii="Arial" w:hAnsi="Arial" w:cs="Arial"/>
          <w:b/>
          <w:sz w:val="16"/>
          <w:szCs w:val="18"/>
        </w:rPr>
      </w:pPr>
      <w:r w:rsidRPr="00181DB3">
        <w:rPr>
          <w:rFonts w:ascii="Arial" w:hAnsi="Arial" w:cs="Arial"/>
          <w:b/>
          <w:sz w:val="16"/>
          <w:szCs w:val="18"/>
        </w:rPr>
        <w:t>Resumen General</w:t>
      </w:r>
    </w:p>
    <w:p w:rsidR="0096220F" w:rsidRPr="00181DB3" w:rsidRDefault="0096220F" w:rsidP="0096220F">
      <w:pPr>
        <w:tabs>
          <w:tab w:val="left" w:pos="3969"/>
        </w:tabs>
        <w:spacing w:line="360" w:lineRule="auto"/>
        <w:ind w:left="2835"/>
        <w:jc w:val="both"/>
        <w:rPr>
          <w:rFonts w:ascii="Arial" w:hAnsi="Arial" w:cs="Arial"/>
          <w:sz w:val="16"/>
          <w:szCs w:val="18"/>
        </w:rPr>
      </w:pPr>
      <w:r w:rsidRPr="00181DB3">
        <w:rPr>
          <w:rFonts w:ascii="Arial" w:hAnsi="Arial" w:cs="Arial"/>
          <w:sz w:val="16"/>
          <w:szCs w:val="18"/>
        </w:rPr>
        <w:t>Resumen del Presupuesto por Capítulos</w:t>
      </w:r>
    </w:p>
    <w:p w:rsidR="0096220F" w:rsidRPr="00181DB3" w:rsidRDefault="0096220F" w:rsidP="0096220F">
      <w:pPr>
        <w:tabs>
          <w:tab w:val="left" w:pos="3969"/>
        </w:tabs>
        <w:spacing w:line="360" w:lineRule="auto"/>
        <w:ind w:left="2835"/>
        <w:jc w:val="both"/>
        <w:rPr>
          <w:rFonts w:ascii="Arial" w:hAnsi="Arial" w:cs="Arial"/>
          <w:sz w:val="16"/>
          <w:szCs w:val="18"/>
        </w:rPr>
      </w:pPr>
      <w:r w:rsidRPr="00181DB3">
        <w:rPr>
          <w:rFonts w:ascii="Arial" w:hAnsi="Arial" w:cs="Arial"/>
          <w:sz w:val="16"/>
          <w:szCs w:val="18"/>
        </w:rPr>
        <w:t>Resumen del Presupuesto de Contrata</w:t>
      </w:r>
    </w:p>
    <w:p w:rsidR="000B6B54" w:rsidRDefault="000B6B54"/>
    <w:p w:rsidR="00C32517" w:rsidRDefault="00C32517"/>
    <w:p w:rsidR="00C32517" w:rsidRPr="00C32517" w:rsidRDefault="00C32517" w:rsidP="00C32517"/>
    <w:p w:rsidR="00C32517" w:rsidRPr="00C32517" w:rsidRDefault="00C32517" w:rsidP="00C32517"/>
    <w:p w:rsidR="00C32517" w:rsidRPr="00C32517" w:rsidRDefault="00C32517" w:rsidP="00C32517"/>
    <w:p w:rsidR="00C32517" w:rsidRPr="00C32517" w:rsidRDefault="00C32517" w:rsidP="00C32517"/>
    <w:p w:rsidR="00C32517" w:rsidRPr="00C32517" w:rsidRDefault="00C32517" w:rsidP="00C32517"/>
    <w:p w:rsidR="00C32517" w:rsidRPr="00C32517" w:rsidRDefault="00C32517" w:rsidP="00C32517"/>
    <w:p w:rsidR="00C32517" w:rsidRPr="00C32517" w:rsidRDefault="00C32517" w:rsidP="00C32517"/>
    <w:p w:rsidR="00C32517" w:rsidRPr="00C32517" w:rsidRDefault="00C32517" w:rsidP="00C32517">
      <w:pPr>
        <w:tabs>
          <w:tab w:val="left" w:pos="945"/>
        </w:tabs>
      </w:pPr>
      <w:r>
        <w:tab/>
      </w:r>
    </w:p>
    <w:p w:rsidR="00C32517" w:rsidRDefault="00C32517" w:rsidP="00C32517"/>
    <w:p w:rsidR="00E65F3E" w:rsidRPr="00C32517" w:rsidRDefault="00E65F3E" w:rsidP="00C32517">
      <w:pPr>
        <w:sectPr w:rsidR="00E65F3E" w:rsidRPr="00C32517" w:rsidSect="005C1097">
          <w:type w:val="continuous"/>
          <w:pgSz w:w="11907" w:h="16840" w:code="9"/>
          <w:pgMar w:top="2665" w:right="851" w:bottom="1531" w:left="1531" w:header="0" w:footer="1418" w:gutter="0"/>
          <w:pgNumType w:start="1"/>
          <w:cols w:space="708"/>
          <w:titlePg/>
          <w:docGrid w:linePitch="360"/>
        </w:sectPr>
      </w:pPr>
    </w:p>
    <w:p w:rsidR="0080242F" w:rsidRDefault="00503AA0" w:rsidP="00503AA0">
      <w:pPr>
        <w:tabs>
          <w:tab w:val="left" w:pos="3456"/>
        </w:tabs>
        <w:spacing w:after="0" w:line="240" w:lineRule="auto"/>
        <w:ind w:right="-823"/>
        <w:rPr>
          <w:rFonts w:ascii="Arial" w:eastAsia="Times New Roman" w:hAnsi="Arial" w:cs="Arial"/>
          <w:b/>
          <w:sz w:val="18"/>
          <w:szCs w:val="20"/>
          <w:lang w:eastAsia="es-ES"/>
        </w:rPr>
      </w:pPr>
      <w:r w:rsidRPr="0047232E">
        <w:rPr>
          <w:rFonts w:ascii="Arial" w:hAnsi="Arial" w:cs="Arial"/>
          <w:b/>
          <w:sz w:val="28"/>
          <w:szCs w:val="28"/>
        </w:rPr>
        <w:lastRenderedPageBreak/>
        <w:tab/>
      </w:r>
      <w:r>
        <w:rPr>
          <w:rFonts w:ascii="Arial" w:hAnsi="Arial" w:cs="Arial"/>
          <w:b/>
          <w:sz w:val="28"/>
          <w:szCs w:val="28"/>
        </w:rPr>
        <w:t>CUADRO DE PRECIOS SIMPLES</w:t>
      </w:r>
    </w:p>
    <w:p w:rsidR="0080242F" w:rsidRDefault="0080242F"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sectPr w:rsidR="00503AA0" w:rsidSect="005C1097">
          <w:headerReference w:type="default" r:id="rId11"/>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5"/>
        <w:gridCol w:w="1356"/>
        <w:gridCol w:w="3565"/>
        <w:gridCol w:w="1140"/>
        <w:gridCol w:w="1502"/>
        <w:gridCol w:w="1423"/>
      </w:tblGrid>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lastRenderedPageBreak/>
              <w:t>1</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O01OB130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cerrajero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17,820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1,902</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33,89</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O01OB140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cerrajero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16,490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1,907</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31,45</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O01OB200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electricista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19,250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14,706</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283,09</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4</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O01OB220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electricista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18,010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14,706</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264,86</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5</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O01OB230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pintura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18,940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1,907</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36,12</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6</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mo001</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instalador de telecomunicaciones.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4,110</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66,05</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7</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mo003</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electricista.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10,345</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166,24</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8</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mo008</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fontanero.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11,088</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178,18</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9</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mo015</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montador de falsos techos.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78,215</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1.256,92</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10</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mo017</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carpintero.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15,830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148,644</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2.353,03</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11</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mo018</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cerrajero.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15,790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211,317</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3.336,70</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12</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mo019</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soldador.</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15,790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89,476</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1.412,83</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13</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mo020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construcción.</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15,550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91,187</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1.417,96</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14</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mo024</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 xml:space="preserve">Oficial 1ª </w:t>
            </w:r>
            <w:proofErr w:type="spellStart"/>
            <w:r w:rsidRPr="00EE5EB1">
              <w:rPr>
                <w:rFonts w:ascii="Arial" w:hAnsi="Arial" w:cs="Arial"/>
                <w:sz w:val="16"/>
              </w:rPr>
              <w:t>alicatador</w:t>
            </w:r>
            <w:proofErr w:type="spellEnd"/>
            <w:r w:rsidRPr="00EE5EB1">
              <w:rPr>
                <w:rFonts w:ascii="Arial" w:hAnsi="Arial" w:cs="Arial"/>
                <w:sz w:val="16"/>
              </w:rPr>
              <w:t>.</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15,550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8,484</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131,93</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15</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mo038</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pintor.</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15,550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2,161</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33,60</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16</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mo039</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revocador.</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15,550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534,340</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8.308,99</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17</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mo047</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montador de estructura metálica.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16,330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1,305</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21,31</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18</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mo051</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montador de cerramientos industriales.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8,553</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137,45</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19</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mo052</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montador de sistemas de fachadas prefabricadas.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124,967</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2.008,22</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20</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mo054</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montador de aislamientos.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258,551</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4.154,91</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21</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mo055</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cristalero.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16,790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87,278</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1.465,40</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22</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mo056</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instalador de telecomunicaciones.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15,220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4,110</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62,55</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23</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mo058</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carpintero.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15,360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148,644</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2.283,17</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24</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mo059</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cerrajero.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15,300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211,319</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3.233,18</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25</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mo062</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 xml:space="preserve">Ayudante </w:t>
            </w:r>
            <w:proofErr w:type="spellStart"/>
            <w:r w:rsidRPr="00EE5EB1">
              <w:rPr>
                <w:rFonts w:ascii="Arial" w:hAnsi="Arial" w:cs="Arial"/>
                <w:sz w:val="16"/>
              </w:rPr>
              <w:t>alicatador</w:t>
            </w:r>
            <w:proofErr w:type="spellEnd"/>
            <w:r w:rsidRPr="00EE5EB1">
              <w:rPr>
                <w:rFonts w:ascii="Arial" w:hAnsi="Arial" w:cs="Arial"/>
                <w:sz w:val="16"/>
              </w:rPr>
              <w:t>.</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8,484</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129,30</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26</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mo076</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pintor.</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2,161</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32,93</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27</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mo079</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revocador.</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534,340</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8.143,34</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28</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mo082</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montador de falsos techos.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78,215</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1.192,00</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29</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mo094</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montador de estructura metálica.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16,000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1,305</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20,88</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lastRenderedPageBreak/>
              <w:t>30</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mo098</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montador de cerramientos industriales.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4,291</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65,39</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31</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mo099</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montador de sistemas de fachadas prefabricadas.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124,967</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1.904,50</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32</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mo101</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montador de aislamientos.</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15,240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258,551</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3.940,32</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33</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mo102</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electricista.</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15,220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10,739</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163,45</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34</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mo107</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fontanero.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15,220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11,088</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168,76</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35</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mo110</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Ayudante cristalero.</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16,460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86,975</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1.431,61</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36</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mo112</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Peón especializado construcción.</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15,300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89,476</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1.368,98</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37</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mo113</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Peón ordinario construcción.</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14,970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415,172</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6.215,12</w:t>
            </w:r>
          </w:p>
        </w:tc>
      </w:tr>
      <w:tr w:rsidR="003A1036" w:rsidRPr="00EE5EB1" w:rsidTr="00770447">
        <w:trPr>
          <w:cantSplit/>
        </w:trPr>
        <w:tc>
          <w:tcPr>
            <w:tcW w:w="505" w:type="dxa"/>
            <w:tcBorders>
              <w:left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38</w:t>
            </w:r>
          </w:p>
        </w:tc>
        <w:tc>
          <w:tcPr>
            <w:tcW w:w="1417"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mo119</w:t>
            </w:r>
          </w:p>
        </w:tc>
        <w:tc>
          <w:tcPr>
            <w:tcW w:w="3815" w:type="dxa"/>
            <w:tcBorders>
              <w:left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Oficial 1ª Seguridad y Salud.</w:t>
            </w:r>
          </w:p>
        </w:tc>
        <w:tc>
          <w:tcPr>
            <w:tcW w:w="1140"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15,550</w:t>
            </w:r>
          </w:p>
        </w:tc>
        <w:tc>
          <w:tcPr>
            <w:tcW w:w="1502"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15,440</w:t>
            </w:r>
          </w:p>
        </w:tc>
        <w:tc>
          <w:tcPr>
            <w:tcW w:w="1423" w:type="dxa"/>
            <w:tcBorders>
              <w:left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240,09</w:t>
            </w:r>
          </w:p>
        </w:tc>
      </w:tr>
      <w:tr w:rsidR="003A1036" w:rsidRPr="00EE5EB1" w:rsidTr="00770447">
        <w:trPr>
          <w:cantSplit/>
        </w:trPr>
        <w:tc>
          <w:tcPr>
            <w:tcW w:w="505" w:type="dxa"/>
            <w:tcBorders>
              <w:left w:val="single" w:sz="2" w:space="0" w:color="000000"/>
              <w:bottom w:val="single" w:sz="2" w:space="0" w:color="000000"/>
              <w:right w:val="single" w:sz="2" w:space="0" w:color="000000"/>
            </w:tcBorders>
            <w:noWrap/>
          </w:tcPr>
          <w:p w:rsidR="003A1036" w:rsidRPr="00EE5EB1" w:rsidRDefault="003A1036" w:rsidP="00770447">
            <w:pPr>
              <w:spacing w:after="120" w:line="240" w:lineRule="auto"/>
              <w:jc w:val="center"/>
              <w:rPr>
                <w:rFonts w:ascii="Arial" w:hAnsi="Arial" w:cs="Arial"/>
                <w:sz w:val="16"/>
              </w:rPr>
            </w:pPr>
            <w:r w:rsidRPr="00EE5EB1">
              <w:rPr>
                <w:rFonts w:ascii="Arial" w:hAnsi="Arial" w:cs="Arial"/>
                <w:sz w:val="16"/>
              </w:rPr>
              <w:t>39</w:t>
            </w:r>
          </w:p>
        </w:tc>
        <w:tc>
          <w:tcPr>
            <w:tcW w:w="1417" w:type="dxa"/>
            <w:tcBorders>
              <w:left w:val="single" w:sz="2" w:space="0" w:color="000000"/>
              <w:bottom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mo120</w:t>
            </w:r>
          </w:p>
        </w:tc>
        <w:tc>
          <w:tcPr>
            <w:tcW w:w="3815" w:type="dxa"/>
            <w:tcBorders>
              <w:left w:val="single" w:sz="2" w:space="0" w:color="000000"/>
              <w:bottom w:val="single" w:sz="2" w:space="0" w:color="000000"/>
              <w:right w:val="single" w:sz="2" w:space="0" w:color="000000"/>
            </w:tcBorders>
          </w:tcPr>
          <w:p w:rsidR="003A1036" w:rsidRPr="00EE5EB1" w:rsidRDefault="003A1036" w:rsidP="00770447">
            <w:pPr>
              <w:spacing w:after="0" w:line="240" w:lineRule="auto"/>
              <w:rPr>
                <w:rFonts w:ascii="Arial" w:hAnsi="Arial" w:cs="Arial"/>
                <w:sz w:val="16"/>
              </w:rPr>
            </w:pPr>
            <w:r w:rsidRPr="00EE5EB1">
              <w:rPr>
                <w:rFonts w:ascii="Arial" w:hAnsi="Arial" w:cs="Arial"/>
                <w:sz w:val="16"/>
              </w:rPr>
              <w:t>Peón Seguridad y Salud.</w:t>
            </w:r>
          </w:p>
        </w:tc>
        <w:tc>
          <w:tcPr>
            <w:tcW w:w="1140" w:type="dxa"/>
            <w:tcBorders>
              <w:left w:val="single" w:sz="2" w:space="0" w:color="000000"/>
              <w:bottom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14,970</w:t>
            </w:r>
          </w:p>
        </w:tc>
        <w:tc>
          <w:tcPr>
            <w:tcW w:w="1502" w:type="dxa"/>
            <w:tcBorders>
              <w:left w:val="single" w:sz="2" w:space="0" w:color="000000"/>
              <w:bottom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sz w:val="16"/>
              </w:rPr>
            </w:pPr>
            <w:r w:rsidRPr="00EE5EB1">
              <w:rPr>
                <w:rFonts w:ascii="Arial" w:hAnsi="Arial" w:cs="Arial"/>
                <w:sz w:val="16"/>
              </w:rPr>
              <w:t>19,135</w:t>
            </w:r>
          </w:p>
        </w:tc>
        <w:tc>
          <w:tcPr>
            <w:tcW w:w="1423" w:type="dxa"/>
            <w:tcBorders>
              <w:left w:val="single" w:sz="2" w:space="0" w:color="000000"/>
              <w:bottom w:val="single" w:sz="2" w:space="0" w:color="000000"/>
              <w:right w:val="single" w:sz="2" w:space="0" w:color="000000"/>
            </w:tcBorders>
            <w:noWrap/>
            <w:vAlign w:val="bottom"/>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286,45</w:t>
            </w:r>
          </w:p>
        </w:tc>
      </w:tr>
      <w:tr w:rsidR="003A1036" w:rsidRPr="00EE5EB1" w:rsidTr="00770447">
        <w:trPr>
          <w:cantSplit/>
        </w:trPr>
        <w:tc>
          <w:tcPr>
            <w:tcW w:w="505" w:type="dxa"/>
            <w:tcBorders>
              <w:top w:val="single" w:sz="2" w:space="0" w:color="000000"/>
              <w:left w:val="single" w:sz="2" w:space="0" w:color="000000"/>
              <w:bottom w:val="single" w:sz="2" w:space="0" w:color="000000"/>
            </w:tcBorders>
            <w:tcMar>
              <w:top w:w="17" w:type="dxa"/>
              <w:left w:w="6" w:type="dxa"/>
              <w:bottom w:w="23" w:type="dxa"/>
              <w:right w:w="11" w:type="dxa"/>
            </w:tcMar>
            <w:vAlign w:val="center"/>
          </w:tcPr>
          <w:p w:rsidR="003A1036" w:rsidRPr="00EE5EB1" w:rsidRDefault="003A1036" w:rsidP="00770447">
            <w:pPr>
              <w:spacing w:after="0" w:line="240" w:lineRule="auto"/>
              <w:rPr>
                <w:rFonts w:ascii="Arial" w:hAnsi="Arial" w:cs="Arial"/>
                <w:sz w:val="24"/>
              </w:rPr>
            </w:pPr>
            <w:r w:rsidRPr="00EE5EB1">
              <w:rPr>
                <w:rFonts w:ascii="Arial" w:hAnsi="Arial" w:cs="Arial"/>
                <w:sz w:val="24"/>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3A1036" w:rsidRPr="00EE5EB1" w:rsidRDefault="003A1036" w:rsidP="00770447">
            <w:pPr>
              <w:spacing w:after="0" w:line="240" w:lineRule="auto"/>
              <w:rPr>
                <w:rFonts w:ascii="Arial" w:hAnsi="Arial" w:cs="Arial"/>
                <w:sz w:val="24"/>
              </w:rPr>
            </w:pPr>
            <w:r w:rsidRPr="00EE5EB1">
              <w:rPr>
                <w:rFonts w:ascii="Arial" w:hAnsi="Arial" w:cs="Arial"/>
                <w:sz w:val="24"/>
              </w:rPr>
              <w:t xml:space="preserve"> </w:t>
            </w:r>
          </w:p>
        </w:tc>
        <w:tc>
          <w:tcPr>
            <w:tcW w:w="3815" w:type="dxa"/>
            <w:tcBorders>
              <w:top w:val="single" w:sz="2" w:space="0" w:color="000000"/>
              <w:bottom w:val="single" w:sz="2" w:space="0" w:color="000000"/>
              <w:right w:val="single" w:sz="2" w:space="0" w:color="000000"/>
            </w:tcBorders>
            <w:tcMar>
              <w:top w:w="17" w:type="dxa"/>
              <w:left w:w="6" w:type="dxa"/>
              <w:bottom w:w="23" w:type="dxa"/>
              <w:right w:w="11" w:type="dxa"/>
            </w:tcMar>
            <w:vAlign w:val="center"/>
          </w:tcPr>
          <w:p w:rsidR="003A1036" w:rsidRPr="00EE5EB1" w:rsidRDefault="003A1036" w:rsidP="00770447">
            <w:pPr>
              <w:spacing w:after="0" w:line="240" w:lineRule="auto"/>
              <w:rPr>
                <w:rFonts w:ascii="Arial" w:hAnsi="Arial" w:cs="Arial"/>
                <w:sz w:val="24"/>
              </w:rPr>
            </w:pPr>
            <w:r w:rsidRPr="00EE5EB1">
              <w:rPr>
                <w:rFonts w:ascii="Arial" w:hAnsi="Arial" w:cs="Arial"/>
                <w:sz w:val="24"/>
              </w:rPr>
              <w:t xml:space="preserve"> </w:t>
            </w:r>
          </w:p>
        </w:tc>
        <w:tc>
          <w:tcPr>
            <w:tcW w:w="2642" w:type="dxa"/>
            <w:gridSpan w:val="2"/>
            <w:tcBorders>
              <w:top w:val="single" w:sz="2" w:space="0" w:color="000000"/>
              <w:left w:val="single" w:sz="2" w:space="0" w:color="000000"/>
              <w:bottom w:val="single" w:sz="2" w:space="0" w:color="000000"/>
            </w:tcBorders>
            <w:shd w:val="clear" w:color="auto" w:fill="E0E0E0"/>
            <w:noWrap/>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Total mano de obra</w:t>
            </w:r>
          </w:p>
        </w:tc>
        <w:tc>
          <w:tcPr>
            <w:tcW w:w="1423" w:type="dxa"/>
            <w:tcBorders>
              <w:top w:val="single" w:sz="2" w:space="0" w:color="000000"/>
              <w:bottom w:val="single" w:sz="2" w:space="0" w:color="000000"/>
              <w:right w:val="single" w:sz="2" w:space="0" w:color="000000"/>
            </w:tcBorders>
            <w:shd w:val="clear" w:color="auto" w:fill="E0E0E0"/>
            <w:noWrap/>
          </w:tcPr>
          <w:p w:rsidR="003A1036" w:rsidRPr="00EE5EB1" w:rsidRDefault="003A1036" w:rsidP="00770447">
            <w:pPr>
              <w:spacing w:after="120" w:line="240" w:lineRule="auto"/>
              <w:jc w:val="right"/>
              <w:rPr>
                <w:rFonts w:ascii="Arial" w:hAnsi="Arial" w:cs="Arial"/>
                <w:b/>
                <w:sz w:val="16"/>
              </w:rPr>
            </w:pPr>
            <w:r w:rsidRPr="00EE5EB1">
              <w:rPr>
                <w:rFonts w:ascii="Arial" w:hAnsi="Arial" w:cs="Arial"/>
                <w:b/>
                <w:sz w:val="16"/>
              </w:rPr>
              <w:t>57.981,15</w:t>
            </w:r>
          </w:p>
        </w:tc>
      </w:tr>
    </w:tbl>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pPr>
        <w:rPr>
          <w:rFonts w:ascii="Arial" w:eastAsia="Times New Roman" w:hAnsi="Arial" w:cs="Arial"/>
          <w:b/>
          <w:sz w:val="18"/>
          <w:szCs w:val="20"/>
          <w:lang w:eastAsia="es-ES"/>
        </w:rPr>
      </w:pPr>
      <w:r>
        <w:rPr>
          <w:rFonts w:ascii="Arial" w:eastAsia="Times New Roman" w:hAnsi="Arial" w:cs="Arial"/>
          <w:b/>
          <w:sz w:val="18"/>
          <w:szCs w:val="20"/>
          <w:lang w:eastAsia="es-ES"/>
        </w:rPr>
        <w:br w:type="page"/>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5"/>
        <w:gridCol w:w="1385"/>
        <w:gridCol w:w="3536"/>
        <w:gridCol w:w="1140"/>
        <w:gridCol w:w="1054"/>
        <w:gridCol w:w="420"/>
        <w:gridCol w:w="1451"/>
      </w:tblGrid>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lastRenderedPageBreak/>
              <w:t>1</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mq04res010dc</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Carga y cambio de contenedor de 2,5 m³, para recogida de mezcla sin clasificar de residuos inertes producidos en obras de construcción y/o demolición, colocado en obra a pie de carga, incluso servicio de entrega y alquiler.</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97,693</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0,970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94,76</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2</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mq04res010fg</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Carga y cambio de contenedor de 6 m³, para recogida de residuos inertes vítreos producidos en obras de construcción y/o demolición, colocado en obra a pie de carga, incluso servicio de entrega y alquiler.</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124,738</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0,970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121,00</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3</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mq04res010ig</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Carga y cambio de contenedor de 6 m³, para recogida de residuos inertes metálicos producidos en obras de construcción y/o demolición, colocado en obra a pie de carga, incluso servicio de entrega y alquiler.</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124,738</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0,970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121,00</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4</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mq04res020cb</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Canon de vertido por entrega de contenedor de 2,5 m³ con mezcla sin clasificar de residuos inertes producidos en obras de construcción y/o demolición, en vertedero específico, instalación de tratamiento de residuos de construcción y demolición externa a la obra o centro de valorización o eliminación de residuos.</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40,856</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0,970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39,63</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5</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mq04res020ef</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Canon de vertido por entrega de contenedor de 6 m³ con residuos inertes vítreos producidos en obras de construcción y/o demolición, en vertedero específico, instalación de tratamiento de residuos de construcción y demolición externa a la obra o centro de valorización o eliminación de residuos.</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72,079</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0,970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69,92</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6</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mq04res020hf</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Canon de vertido por entrega de contenedor de 6 m³ con residuos inertes metálicos producidos en obras de construcción y/o demolición, en vertedero específico, instalación de tratamiento de residuos de construcción y demolición externa a la obra o centro de valorización o eliminación de residuos.</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72,079</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0,970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69,92</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7</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mq05per010</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Perforadora con corona diamantada y soporte, por vía húmeda.</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22,773</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1,460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h</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33,25</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8</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mq07ple010f</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Alquiler diario de cesta elevadora de brazo articulado de 21 m de altura máxima de trabajo, incluso mantenimiento y seguro de responsabilidad civil.</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110,832</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27,480</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3.045,66</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9</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mq07ple020f</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Transporte a obra y retirada de cesta elevadora de brazo articulado de 21 m de altura máxima de trabajo.</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118,420</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0,916</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Ud</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108,47</w:t>
            </w:r>
          </w:p>
        </w:tc>
      </w:tr>
      <w:tr w:rsidR="003A1036" w:rsidRPr="00045099" w:rsidTr="00770447">
        <w:trPr>
          <w:cantSplit/>
        </w:trPr>
        <w:tc>
          <w:tcPr>
            <w:tcW w:w="505" w:type="dxa"/>
            <w:tcBorders>
              <w:left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10</w:t>
            </w:r>
          </w:p>
        </w:tc>
        <w:tc>
          <w:tcPr>
            <w:tcW w:w="1417"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mq08sol010</w:t>
            </w:r>
          </w:p>
        </w:tc>
        <w:tc>
          <w:tcPr>
            <w:tcW w:w="3815" w:type="dxa"/>
            <w:tcBorders>
              <w:left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Equipo de oxicorte, con acetileno como combustible y oxígeno como comburente.</w:t>
            </w:r>
          </w:p>
        </w:tc>
        <w:tc>
          <w:tcPr>
            <w:tcW w:w="1140"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6,764</w:t>
            </w:r>
          </w:p>
        </w:tc>
        <w:tc>
          <w:tcPr>
            <w:tcW w:w="1054" w:type="dxa"/>
            <w:tcBorders>
              <w:lef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23,996</w:t>
            </w:r>
          </w:p>
        </w:tc>
        <w:tc>
          <w:tcPr>
            <w:tcW w:w="420" w:type="dxa"/>
            <w:tcBorders>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h</w:t>
            </w:r>
          </w:p>
        </w:tc>
        <w:tc>
          <w:tcPr>
            <w:tcW w:w="1451" w:type="dxa"/>
            <w:tcBorders>
              <w:left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162,31</w:t>
            </w:r>
          </w:p>
        </w:tc>
      </w:tr>
      <w:tr w:rsidR="003A1036" w:rsidRPr="00045099" w:rsidTr="00770447">
        <w:trPr>
          <w:cantSplit/>
        </w:trPr>
        <w:tc>
          <w:tcPr>
            <w:tcW w:w="505" w:type="dxa"/>
            <w:tcBorders>
              <w:left w:val="single" w:sz="2" w:space="0" w:color="000000"/>
              <w:bottom w:val="single" w:sz="2" w:space="0" w:color="000000"/>
              <w:right w:val="single" w:sz="2" w:space="0" w:color="000000"/>
            </w:tcBorders>
            <w:noWrap/>
          </w:tcPr>
          <w:p w:rsidR="003A1036" w:rsidRPr="00045099" w:rsidRDefault="003A1036" w:rsidP="00770447">
            <w:pPr>
              <w:spacing w:after="120" w:line="240" w:lineRule="auto"/>
              <w:jc w:val="center"/>
              <w:rPr>
                <w:rFonts w:ascii="Arial" w:hAnsi="Arial" w:cs="Arial"/>
                <w:sz w:val="16"/>
              </w:rPr>
            </w:pPr>
            <w:r w:rsidRPr="00045099">
              <w:rPr>
                <w:rFonts w:ascii="Arial" w:hAnsi="Arial" w:cs="Arial"/>
                <w:sz w:val="16"/>
              </w:rPr>
              <w:t>11</w:t>
            </w:r>
          </w:p>
        </w:tc>
        <w:tc>
          <w:tcPr>
            <w:tcW w:w="1417" w:type="dxa"/>
            <w:tcBorders>
              <w:left w:val="single" w:sz="2" w:space="0" w:color="000000"/>
              <w:bottom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mq08sol020</w:t>
            </w:r>
          </w:p>
        </w:tc>
        <w:tc>
          <w:tcPr>
            <w:tcW w:w="3815" w:type="dxa"/>
            <w:tcBorders>
              <w:left w:val="single" w:sz="2" w:space="0" w:color="000000"/>
              <w:bottom w:val="single" w:sz="2" w:space="0" w:color="000000"/>
              <w:right w:val="single" w:sz="2" w:space="0" w:color="000000"/>
            </w:tcBorders>
          </w:tcPr>
          <w:p w:rsidR="003A1036" w:rsidRPr="00045099" w:rsidRDefault="003A1036" w:rsidP="00770447">
            <w:pPr>
              <w:spacing w:after="0" w:line="240" w:lineRule="auto"/>
              <w:rPr>
                <w:rFonts w:ascii="Arial" w:hAnsi="Arial" w:cs="Arial"/>
                <w:sz w:val="16"/>
              </w:rPr>
            </w:pPr>
            <w:r w:rsidRPr="00045099">
              <w:rPr>
                <w:rFonts w:ascii="Arial" w:hAnsi="Arial" w:cs="Arial"/>
                <w:sz w:val="16"/>
              </w:rPr>
              <w:t>Equipo y elementos auxiliares para soldadura eléctrica.</w:t>
            </w:r>
          </w:p>
        </w:tc>
        <w:tc>
          <w:tcPr>
            <w:tcW w:w="1140" w:type="dxa"/>
            <w:tcBorders>
              <w:left w:val="single" w:sz="2" w:space="0" w:color="000000"/>
              <w:bottom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2,845</w:t>
            </w:r>
          </w:p>
        </w:tc>
        <w:tc>
          <w:tcPr>
            <w:tcW w:w="1054" w:type="dxa"/>
            <w:tcBorders>
              <w:left w:val="single" w:sz="2" w:space="0" w:color="000000"/>
              <w:bottom w:val="single" w:sz="2" w:space="0" w:color="000000"/>
            </w:tcBorders>
            <w:noWrap/>
            <w:vAlign w:val="bottom"/>
          </w:tcPr>
          <w:p w:rsidR="003A1036" w:rsidRPr="00045099" w:rsidRDefault="003A1036" w:rsidP="00770447">
            <w:pPr>
              <w:spacing w:after="120" w:line="240" w:lineRule="auto"/>
              <w:jc w:val="right"/>
              <w:rPr>
                <w:rFonts w:ascii="Arial" w:hAnsi="Arial" w:cs="Arial"/>
                <w:sz w:val="16"/>
              </w:rPr>
            </w:pPr>
            <w:r w:rsidRPr="00045099">
              <w:rPr>
                <w:rFonts w:ascii="Arial" w:hAnsi="Arial" w:cs="Arial"/>
                <w:sz w:val="16"/>
              </w:rPr>
              <w:t>22,540</w:t>
            </w:r>
          </w:p>
        </w:tc>
        <w:tc>
          <w:tcPr>
            <w:tcW w:w="420" w:type="dxa"/>
            <w:tcBorders>
              <w:bottom w:val="single" w:sz="2" w:space="0" w:color="000000"/>
              <w:right w:val="single" w:sz="2" w:space="0" w:color="000000"/>
            </w:tcBorders>
            <w:noWrap/>
            <w:vAlign w:val="bottom"/>
          </w:tcPr>
          <w:p w:rsidR="003A1036" w:rsidRPr="00045099" w:rsidRDefault="003A1036" w:rsidP="00770447">
            <w:pPr>
              <w:spacing w:after="120" w:line="240" w:lineRule="auto"/>
              <w:rPr>
                <w:rFonts w:ascii="Arial" w:hAnsi="Arial" w:cs="Arial"/>
                <w:sz w:val="16"/>
              </w:rPr>
            </w:pPr>
            <w:r w:rsidRPr="00045099">
              <w:rPr>
                <w:rFonts w:ascii="Arial" w:hAnsi="Arial" w:cs="Arial"/>
                <w:sz w:val="16"/>
              </w:rPr>
              <w:t>h</w:t>
            </w:r>
          </w:p>
        </w:tc>
        <w:tc>
          <w:tcPr>
            <w:tcW w:w="1451" w:type="dxa"/>
            <w:tcBorders>
              <w:left w:val="single" w:sz="2" w:space="0" w:color="000000"/>
              <w:bottom w:val="single" w:sz="2" w:space="0" w:color="000000"/>
              <w:right w:val="single" w:sz="2" w:space="0" w:color="000000"/>
            </w:tcBorders>
            <w:noWrap/>
            <w:vAlign w:val="bottom"/>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64,13</w:t>
            </w:r>
          </w:p>
        </w:tc>
      </w:tr>
      <w:tr w:rsidR="003A1036" w:rsidRPr="00045099" w:rsidTr="00770447">
        <w:trPr>
          <w:cantSplit/>
        </w:trPr>
        <w:tc>
          <w:tcPr>
            <w:tcW w:w="505" w:type="dxa"/>
            <w:tcBorders>
              <w:top w:val="single" w:sz="2" w:space="0" w:color="000000"/>
              <w:left w:val="single" w:sz="2" w:space="0" w:color="000000"/>
              <w:bottom w:val="single" w:sz="2" w:space="0" w:color="000000"/>
            </w:tcBorders>
            <w:tcMar>
              <w:top w:w="17" w:type="dxa"/>
              <w:left w:w="6" w:type="dxa"/>
              <w:bottom w:w="23" w:type="dxa"/>
              <w:right w:w="11" w:type="dxa"/>
            </w:tcMar>
            <w:vAlign w:val="center"/>
          </w:tcPr>
          <w:p w:rsidR="003A1036" w:rsidRPr="00045099" w:rsidRDefault="003A1036" w:rsidP="00770447">
            <w:pPr>
              <w:spacing w:after="0" w:line="240" w:lineRule="auto"/>
              <w:rPr>
                <w:rFonts w:ascii="Arial" w:hAnsi="Arial" w:cs="Arial"/>
                <w:sz w:val="24"/>
              </w:rPr>
            </w:pPr>
            <w:r w:rsidRPr="00045099">
              <w:rPr>
                <w:rFonts w:ascii="Arial" w:hAnsi="Arial" w:cs="Arial"/>
                <w:sz w:val="24"/>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3A1036" w:rsidRPr="00045099" w:rsidRDefault="003A1036" w:rsidP="00770447">
            <w:pPr>
              <w:spacing w:after="0" w:line="240" w:lineRule="auto"/>
              <w:rPr>
                <w:rFonts w:ascii="Arial" w:hAnsi="Arial" w:cs="Arial"/>
                <w:sz w:val="24"/>
              </w:rPr>
            </w:pPr>
            <w:r w:rsidRPr="00045099">
              <w:rPr>
                <w:rFonts w:ascii="Arial" w:hAnsi="Arial" w:cs="Arial"/>
                <w:sz w:val="24"/>
              </w:rPr>
              <w:t xml:space="preserve"> </w:t>
            </w:r>
          </w:p>
        </w:tc>
        <w:tc>
          <w:tcPr>
            <w:tcW w:w="3815" w:type="dxa"/>
            <w:tcBorders>
              <w:top w:val="single" w:sz="2" w:space="0" w:color="000000"/>
              <w:bottom w:val="single" w:sz="2" w:space="0" w:color="000000"/>
              <w:right w:val="single" w:sz="2" w:space="0" w:color="000000"/>
            </w:tcBorders>
            <w:tcMar>
              <w:top w:w="17" w:type="dxa"/>
              <w:left w:w="6" w:type="dxa"/>
              <w:bottom w:w="23" w:type="dxa"/>
              <w:right w:w="11" w:type="dxa"/>
            </w:tcMar>
            <w:vAlign w:val="center"/>
          </w:tcPr>
          <w:p w:rsidR="003A1036" w:rsidRPr="00045099" w:rsidRDefault="003A1036" w:rsidP="00770447">
            <w:pPr>
              <w:spacing w:after="0" w:line="240" w:lineRule="auto"/>
              <w:rPr>
                <w:rFonts w:ascii="Arial" w:hAnsi="Arial" w:cs="Arial"/>
                <w:sz w:val="24"/>
              </w:rPr>
            </w:pPr>
            <w:r w:rsidRPr="00045099">
              <w:rPr>
                <w:rFonts w:ascii="Arial" w:hAnsi="Arial" w:cs="Arial"/>
                <w:sz w:val="24"/>
              </w:rPr>
              <w:t xml:space="preserve"> </w:t>
            </w:r>
          </w:p>
        </w:tc>
        <w:tc>
          <w:tcPr>
            <w:tcW w:w="2614" w:type="dxa"/>
            <w:gridSpan w:val="3"/>
            <w:tcBorders>
              <w:top w:val="single" w:sz="2" w:space="0" w:color="000000"/>
              <w:left w:val="single" w:sz="2" w:space="0" w:color="000000"/>
              <w:bottom w:val="single" w:sz="2" w:space="0" w:color="000000"/>
            </w:tcBorders>
            <w:shd w:val="clear" w:color="auto" w:fill="E0E0E0"/>
            <w:noWrap/>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Total Maquinaria</w:t>
            </w:r>
          </w:p>
        </w:tc>
        <w:tc>
          <w:tcPr>
            <w:tcW w:w="1451" w:type="dxa"/>
            <w:tcBorders>
              <w:top w:val="single" w:sz="2" w:space="0" w:color="000000"/>
              <w:bottom w:val="single" w:sz="2" w:space="0" w:color="000000"/>
              <w:right w:val="single" w:sz="2" w:space="0" w:color="000000"/>
            </w:tcBorders>
            <w:shd w:val="clear" w:color="auto" w:fill="E0E0E0"/>
            <w:noWrap/>
          </w:tcPr>
          <w:p w:rsidR="003A1036" w:rsidRPr="00045099" w:rsidRDefault="003A1036" w:rsidP="00770447">
            <w:pPr>
              <w:spacing w:after="120" w:line="240" w:lineRule="auto"/>
              <w:jc w:val="right"/>
              <w:rPr>
                <w:rFonts w:ascii="Arial" w:hAnsi="Arial" w:cs="Arial"/>
                <w:b/>
                <w:sz w:val="16"/>
              </w:rPr>
            </w:pPr>
            <w:r w:rsidRPr="00045099">
              <w:rPr>
                <w:rFonts w:ascii="Arial" w:hAnsi="Arial" w:cs="Arial"/>
                <w:b/>
                <w:sz w:val="16"/>
              </w:rPr>
              <w:t>3.930,05</w:t>
            </w:r>
          </w:p>
        </w:tc>
      </w:tr>
    </w:tbl>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505"/>
        <w:gridCol w:w="1569"/>
        <w:gridCol w:w="3391"/>
        <w:gridCol w:w="1140"/>
        <w:gridCol w:w="1083"/>
        <w:gridCol w:w="397"/>
        <w:gridCol w:w="1406"/>
      </w:tblGrid>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BG86U1WW1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Detector </w:t>
            </w:r>
            <w:proofErr w:type="spellStart"/>
            <w:r w:rsidRPr="004B4642">
              <w:rPr>
                <w:rFonts w:ascii="Arial" w:hAnsi="Arial" w:cs="Arial"/>
                <w:sz w:val="16"/>
              </w:rPr>
              <w:t>empotrable</w:t>
            </w:r>
            <w:proofErr w:type="spellEnd"/>
            <w:r w:rsidRPr="004B4642">
              <w:rPr>
                <w:rFonts w:ascii="Arial" w:hAnsi="Arial" w:cs="Arial"/>
                <w:sz w:val="16"/>
              </w:rPr>
              <w:t>, LS 990 blanco alpino ref. LS 3180 WW de JUNG</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17,392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104,35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P13CB050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Paño puerta acero laminado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42,628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4,109</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175,16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P15AH430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p.p. pequeño material para instalación</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0,379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292,000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110,67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P15AI150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C.aisl.l.halóg.RZ1-k 0,6/1kV 3x1,5mm2 Cu</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0,322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272,000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87,58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P15GB010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Tubo PVC corrugado M 20/gp5</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0,066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2,38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P15GC000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Tubo </w:t>
            </w:r>
            <w:proofErr w:type="spellStart"/>
            <w:r w:rsidRPr="004B4642">
              <w:rPr>
                <w:rFonts w:ascii="Arial" w:hAnsi="Arial" w:cs="Arial"/>
                <w:sz w:val="16"/>
              </w:rPr>
              <w:t>pvc</w:t>
            </w:r>
            <w:proofErr w:type="spellEnd"/>
            <w:r w:rsidRPr="004B4642">
              <w:rPr>
                <w:rFonts w:ascii="Arial" w:hAnsi="Arial" w:cs="Arial"/>
                <w:sz w:val="16"/>
              </w:rPr>
              <w:t xml:space="preserve"> </w:t>
            </w:r>
            <w:proofErr w:type="spellStart"/>
            <w:r w:rsidRPr="004B4642">
              <w:rPr>
                <w:rFonts w:ascii="Arial" w:hAnsi="Arial" w:cs="Arial"/>
                <w:sz w:val="16"/>
              </w:rPr>
              <w:t>corrug.forrado</w:t>
            </w:r>
            <w:proofErr w:type="spellEnd"/>
            <w:r w:rsidRPr="004B4642">
              <w:rPr>
                <w:rFonts w:ascii="Arial" w:hAnsi="Arial" w:cs="Arial"/>
                <w:sz w:val="16"/>
              </w:rPr>
              <w:t xml:space="preserve"> m 16/gp7</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0,047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4,51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P25JL020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Esmalte poliuretano metalizado color </w:t>
            </w:r>
            <w:proofErr w:type="spellStart"/>
            <w:r w:rsidRPr="004B4642">
              <w:rPr>
                <w:rFonts w:ascii="Arial" w:hAnsi="Arial" w:cs="Arial"/>
                <w:sz w:val="16"/>
              </w:rPr>
              <w:t>acrí+cat</w:t>
            </w:r>
            <w:proofErr w:type="spellEnd"/>
            <w:r w:rsidRPr="004B4642">
              <w:rPr>
                <w:rFonts w:ascii="Arial" w:hAnsi="Arial" w:cs="Arial"/>
                <w:sz w:val="16"/>
              </w:rPr>
              <w:t>.</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17,184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0,822</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l</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14,13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P25OU030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Imprimación </w:t>
            </w:r>
            <w:proofErr w:type="spellStart"/>
            <w:r w:rsidRPr="004B4642">
              <w:rPr>
                <w:rFonts w:ascii="Arial" w:hAnsi="Arial" w:cs="Arial"/>
                <w:sz w:val="16"/>
              </w:rPr>
              <w:t>epoxidica</w:t>
            </w:r>
            <w:proofErr w:type="spellEnd"/>
            <w:r w:rsidRPr="004B4642">
              <w:rPr>
                <w:rFonts w:ascii="Arial" w:hAnsi="Arial" w:cs="Arial"/>
                <w:sz w:val="16"/>
              </w:rPr>
              <w:t xml:space="preserve"> 2 componentes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11,945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0,822</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l</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9,82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PIE3508</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PHILIPS VIRGA APLIQUE LED 2x4W</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19,448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116,69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PIE35081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lang w:val="en-US"/>
              </w:rPr>
            </w:pPr>
            <w:r w:rsidRPr="004B4642">
              <w:rPr>
                <w:rFonts w:ascii="Arial" w:hAnsi="Arial" w:cs="Arial"/>
                <w:sz w:val="16"/>
                <w:lang w:val="en-US"/>
              </w:rPr>
              <w:t>SIMON 72523030-984 DOWNLIGHT 725.22 EMPOTRADO NW ADVANCE GENERAL</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19,448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116,69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PPEM60100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REJIBAND BYCRO C5 60X100</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7,228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140,000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1.011,92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mt07ala111ba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Pletina de acero laminado UNE-EN 10025 S275JR, en perfil plano laminado en caliente, de 20x4 mm, para aplicaciones estructurales.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0,710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5,160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3,66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mt07ewa010d</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Apoyo </w:t>
            </w:r>
            <w:proofErr w:type="spellStart"/>
            <w:r w:rsidRPr="004B4642">
              <w:rPr>
                <w:rFonts w:ascii="Arial" w:hAnsi="Arial" w:cs="Arial"/>
                <w:sz w:val="16"/>
              </w:rPr>
              <w:t>elastomérico</w:t>
            </w:r>
            <w:proofErr w:type="spellEnd"/>
            <w:r w:rsidRPr="004B4642">
              <w:rPr>
                <w:rFonts w:ascii="Arial" w:hAnsi="Arial" w:cs="Arial"/>
                <w:sz w:val="16"/>
              </w:rPr>
              <w:t xml:space="preserve"> de láminas de neopreno, armado, compuesto por láminas de neopreno con al menos dos placas de acero intercaladas, y una placa de acero tanto en la cara inferior como en la superior, que permite su fijación mediante cuatro pernos de anclaje, tipo C2, según UNE-EN 1337-3.</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23.046,716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0,009</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m³</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207,42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mt08aaa010a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Agua.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1,430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2,081</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m³</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2,98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mt08grg010a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Bidón de 60 litros de capacidad, apto para almacenar residuos peligrosos.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36,120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36,12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mt08grg020a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Transporte de bidón de 60 litros de capacidad, apto para almacenar residuos peligrosos, a vertedero específico, instalación de tratamiento de residuos de construcción y demolición externa a la obra o centro de valorización o eliminación de residuos, incluso servicio de entrega.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29,252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29,25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mt08grg030ha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Canon de vertido por entrega a gestor autorizado de residuos peligrosos de bidón de 60 litros de capacidad, con residuos del decapado o eliminación de pintura y barniz que contienen disolventes orgánicos u otras sustancias peligrosas procedentes de la construcción o demolición.</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37,200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37,20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mt09lec010b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Lechada de cemento blanco BL 22,5 X.</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143,475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0,027</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m³</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3,87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19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mt09mif010ia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Mortero industrial para albañilería, de cemento, color gris, con aditivo hidrófugo, categoría M-5 (resistencia a compresión 5 N/mm²), suministrado en sacos, según UNE-EN 998-2.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33,990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7,283</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t</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247,55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mt09mob010a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Mortero de cemento blanco BL-II/A-L 42,5 R, tipo M-5, confeccionado en obra con 250 kg/m³ de cemento y una proporción en volumen 1/6.</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80,727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0,800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m³</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64,58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mt10hmf010Mp</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Hormigón HM-20/P/20/I, fabricado en central.</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53,701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0,250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m³</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13,43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mt12fpg030qk</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angular 24/24/3000 mm, color blanco, de acero galvanizado, según UNE-EN 13964.</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0,480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189,750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91,08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mt12fpg040Oya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primario T 35 35x38x3700 mm, color blanco, de acero galvanizado, según UNE-EN 13964.</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0,940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398,475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374,57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mt12fpg040Pua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secundario T 35 35x38x600 mm, color blanco, de acero galvanizado, según UNE-EN 13964.</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0,940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398,475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374,57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mt12fpg040Pwa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secundario T 35 35x38x1200 mm, color blanco, de acero galvanizado, según UNE-EN 13964.</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0,940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398,475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374,57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mt12prt010uBaR1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Placa laminada compacta de alta presión (HPL), </w:t>
            </w:r>
            <w:proofErr w:type="spellStart"/>
            <w:r w:rsidRPr="004B4642">
              <w:rPr>
                <w:rFonts w:ascii="Arial" w:hAnsi="Arial" w:cs="Arial"/>
                <w:sz w:val="16"/>
              </w:rPr>
              <w:t>Meteon</w:t>
            </w:r>
            <w:proofErr w:type="spellEnd"/>
            <w:r w:rsidRPr="004B4642">
              <w:rPr>
                <w:rFonts w:ascii="Arial" w:hAnsi="Arial" w:cs="Arial"/>
                <w:sz w:val="16"/>
              </w:rPr>
              <w:t xml:space="preserve"> "TRESPA", acabado UNI COLOURS, despiece en tres colores según planos de proyecto, </w:t>
            </w:r>
            <w:proofErr w:type="spellStart"/>
            <w:r w:rsidRPr="004B4642">
              <w:rPr>
                <w:rFonts w:ascii="Arial" w:hAnsi="Arial" w:cs="Arial"/>
                <w:sz w:val="16"/>
              </w:rPr>
              <w:t>Euroclase</w:t>
            </w:r>
            <w:proofErr w:type="spellEnd"/>
            <w:r w:rsidRPr="004B4642">
              <w:rPr>
                <w:rFonts w:ascii="Arial" w:hAnsi="Arial" w:cs="Arial"/>
                <w:sz w:val="16"/>
              </w:rPr>
              <w:t xml:space="preserve"> B-s2, d0 de reacción al fuego, a base de resinas </w:t>
            </w:r>
            <w:proofErr w:type="spellStart"/>
            <w:r w:rsidRPr="004B4642">
              <w:rPr>
                <w:rFonts w:ascii="Arial" w:hAnsi="Arial" w:cs="Arial"/>
                <w:sz w:val="16"/>
              </w:rPr>
              <w:t>termoendurecibles</w:t>
            </w:r>
            <w:proofErr w:type="spellEnd"/>
            <w:r w:rsidRPr="004B4642">
              <w:rPr>
                <w:rFonts w:ascii="Arial" w:hAnsi="Arial" w:cs="Arial"/>
                <w:sz w:val="16"/>
              </w:rPr>
              <w:t>. P/p de estructura, encuentros y piezas de remate.</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65,142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694,260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45.225,48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mt12psg190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Varilla de cuelgue.</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0,407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341,550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139,01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mt12psg210a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Cuelgue para falsos techos suspendidos.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0,729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341,550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248,99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29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mt12psg210b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Seguro para la fijación del cuelgue, en falsos techos suspendidos.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0,123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341,550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42,01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mt12psg210c</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Conexión superior para fijar la varilla al cuelgue, en falsos techos suspendidos.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0,890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341,550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303,98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mt12psg220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Fijación compuesta por taco y tornillo 5x27.</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0,057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377,550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21,52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mt12www030jaj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Chapa plegada de acero, con acabado prelacado, de 0,6 mm de espesor, 30 cm de desarrollo y 3 pliegues, para remate de borde perimetral.</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3,581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31,886</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114,18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mt13ccg030b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Tornillo </w:t>
            </w:r>
            <w:proofErr w:type="spellStart"/>
            <w:r w:rsidRPr="004B4642">
              <w:rPr>
                <w:rFonts w:ascii="Arial" w:hAnsi="Arial" w:cs="Arial"/>
                <w:sz w:val="16"/>
              </w:rPr>
              <w:t>autorroscante</w:t>
            </w:r>
            <w:proofErr w:type="spellEnd"/>
            <w:r w:rsidRPr="004B4642">
              <w:rPr>
                <w:rFonts w:ascii="Arial" w:hAnsi="Arial" w:cs="Arial"/>
                <w:sz w:val="16"/>
              </w:rPr>
              <w:t xml:space="preserve"> de 6,5x130 mm de acero galvanizado, con arandela.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0,294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178,800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52,57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mt15sja100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Cartucho de masilla de silicona neutra.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16,341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34,701</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567,05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mt16aaa020ib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Fijación mecánica para paneles aislantes de poliestireno extruido, colocados directamente sobre la superficie soporte.</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0,171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3.967,200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678,39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mt16aaa022f</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Taco de expansión de polipropileno con clavo metálico "GRUPO PUMA", de 180 mm de longitud, para fijación de placas aislantes.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0,345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8.741,760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3.015,91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37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mt16lki020agb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Panel de lana mineral natural (LMN), no revestido, suministrado en rollos, de 80 mm de espesor, según UNE-EN 13162, resistencia térmica 1,85 m²K/W, conductividad térmica 0,037 W/(</w:t>
            </w:r>
            <w:proofErr w:type="spellStart"/>
            <w:r w:rsidRPr="004B4642">
              <w:rPr>
                <w:rFonts w:ascii="Arial" w:hAnsi="Arial" w:cs="Arial"/>
                <w:sz w:val="16"/>
              </w:rPr>
              <w:t>mK</w:t>
            </w:r>
            <w:proofErr w:type="spellEnd"/>
            <w:r w:rsidRPr="004B4642">
              <w:rPr>
                <w:rFonts w:ascii="Arial" w:hAnsi="Arial" w:cs="Arial"/>
                <w:sz w:val="16"/>
              </w:rPr>
              <w:t xml:space="preserve">), </w:t>
            </w:r>
            <w:proofErr w:type="spellStart"/>
            <w:r w:rsidRPr="004B4642">
              <w:rPr>
                <w:rFonts w:ascii="Arial" w:hAnsi="Arial" w:cs="Arial"/>
                <w:sz w:val="16"/>
              </w:rPr>
              <w:t>Euroclase</w:t>
            </w:r>
            <w:proofErr w:type="spellEnd"/>
            <w:r w:rsidRPr="004B4642">
              <w:rPr>
                <w:rFonts w:ascii="Arial" w:hAnsi="Arial" w:cs="Arial"/>
                <w:sz w:val="16"/>
              </w:rPr>
              <w:t xml:space="preserve"> A1 de reacción al fuego, con código de designación MW-EN 13162-T2-AFr5, de aplicación como aislante térmico y acústico.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3,950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763,350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3.015,23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mt16pea030j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Panel rígido de poliestireno expandido, de superficie lisa y mecanizado lateral recto, </w:t>
            </w:r>
            <w:proofErr w:type="spellStart"/>
            <w:r w:rsidRPr="004B4642">
              <w:rPr>
                <w:rFonts w:ascii="Arial" w:hAnsi="Arial" w:cs="Arial"/>
                <w:sz w:val="16"/>
              </w:rPr>
              <w:t>Traditerm</w:t>
            </w:r>
            <w:proofErr w:type="spellEnd"/>
            <w:r w:rsidRPr="004B4642">
              <w:rPr>
                <w:rFonts w:ascii="Arial" w:hAnsi="Arial" w:cs="Arial"/>
                <w:sz w:val="16"/>
              </w:rPr>
              <w:t xml:space="preserve"> Panel EPS "GRUPO PUMA", de 150 mm de espesor, color blanco, resistencia térmica 3,33 m²K/W, conductividad térmica 0,038 W/(</w:t>
            </w:r>
            <w:proofErr w:type="spellStart"/>
            <w:r w:rsidRPr="004B4642">
              <w:rPr>
                <w:rFonts w:ascii="Arial" w:hAnsi="Arial" w:cs="Arial"/>
                <w:sz w:val="16"/>
              </w:rPr>
              <w:t>mK</w:t>
            </w:r>
            <w:proofErr w:type="spellEnd"/>
            <w:r w:rsidRPr="004B4642">
              <w:rPr>
                <w:rFonts w:ascii="Arial" w:hAnsi="Arial" w:cs="Arial"/>
                <w:sz w:val="16"/>
              </w:rPr>
              <w:t>), densidad 20 kg/m³</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7,785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1.147,356</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8.932,17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39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mt16pea035d</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Panel rígido de poliestireno expandido </w:t>
            </w:r>
            <w:proofErr w:type="spellStart"/>
            <w:r w:rsidRPr="004B4642">
              <w:rPr>
                <w:rFonts w:ascii="Arial" w:hAnsi="Arial" w:cs="Arial"/>
                <w:sz w:val="16"/>
              </w:rPr>
              <w:t>elastificado</w:t>
            </w:r>
            <w:proofErr w:type="spellEnd"/>
            <w:r w:rsidRPr="004B4642">
              <w:rPr>
                <w:rFonts w:ascii="Arial" w:hAnsi="Arial" w:cs="Arial"/>
                <w:sz w:val="16"/>
              </w:rPr>
              <w:t xml:space="preserve"> con grafito, de superficie lisa y mecanizado lateral recto, </w:t>
            </w:r>
            <w:proofErr w:type="spellStart"/>
            <w:r w:rsidRPr="004B4642">
              <w:rPr>
                <w:rFonts w:ascii="Arial" w:hAnsi="Arial" w:cs="Arial"/>
                <w:sz w:val="16"/>
              </w:rPr>
              <w:t>Traditerm</w:t>
            </w:r>
            <w:proofErr w:type="spellEnd"/>
            <w:r w:rsidRPr="004B4642">
              <w:rPr>
                <w:rFonts w:ascii="Arial" w:hAnsi="Arial" w:cs="Arial"/>
                <w:sz w:val="16"/>
              </w:rPr>
              <w:t xml:space="preserve"> Panel EPS G "GRUPO PUMA", de 50 mm de espesor, color gris, resistencia térmica 1,38 m²K/W, conductividad térmica 0,032 W/(</w:t>
            </w:r>
            <w:proofErr w:type="spellStart"/>
            <w:r w:rsidRPr="004B4642">
              <w:rPr>
                <w:rFonts w:ascii="Arial" w:hAnsi="Arial" w:cs="Arial"/>
                <w:sz w:val="16"/>
              </w:rPr>
              <w:t>mK</w:t>
            </w:r>
            <w:proofErr w:type="spellEnd"/>
            <w:r w:rsidRPr="004B4642">
              <w:rPr>
                <w:rFonts w:ascii="Arial" w:hAnsi="Arial" w:cs="Arial"/>
                <w:sz w:val="16"/>
              </w:rPr>
              <w:t xml:space="preserve">), densidad 20 kg/m³, </w:t>
            </w:r>
            <w:proofErr w:type="spellStart"/>
            <w:r w:rsidRPr="004B4642">
              <w:rPr>
                <w:rFonts w:ascii="Arial" w:hAnsi="Arial" w:cs="Arial"/>
                <w:sz w:val="16"/>
              </w:rPr>
              <w:t>Euroclase</w:t>
            </w:r>
            <w:proofErr w:type="spellEnd"/>
            <w:r w:rsidRPr="004B4642">
              <w:rPr>
                <w:rFonts w:ascii="Arial" w:hAnsi="Arial" w:cs="Arial"/>
                <w:sz w:val="16"/>
              </w:rPr>
              <w:t xml:space="preserve"> E de reacción al fuego, con código de designación EPS-UNE-EN 13163-L2-W2-T2-S2-P4-DS(N)2-BS100-CS(10)60.</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4,730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121,380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574,13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mt16pxc010zp</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Panel rígido de poliestireno extruido, según UNE-EN 13164, de superficie lisa y mecanizado lateral machihembrado, de 100 mm de espesor, resistencia a compresión &gt;= 300 </w:t>
            </w:r>
            <w:proofErr w:type="spellStart"/>
            <w:r w:rsidRPr="004B4642">
              <w:rPr>
                <w:rFonts w:ascii="Arial" w:hAnsi="Arial" w:cs="Arial"/>
                <w:sz w:val="16"/>
              </w:rPr>
              <w:t>kPa</w:t>
            </w:r>
            <w:proofErr w:type="spellEnd"/>
            <w:r w:rsidRPr="004B4642">
              <w:rPr>
                <w:rFonts w:ascii="Arial" w:hAnsi="Arial" w:cs="Arial"/>
                <w:sz w:val="16"/>
              </w:rPr>
              <w:t>, resistencia térmica 2,8 m²K/W, conductividad térmica 0,036 W/(</w:t>
            </w:r>
            <w:proofErr w:type="spellStart"/>
            <w:r w:rsidRPr="004B4642">
              <w:rPr>
                <w:rFonts w:ascii="Arial" w:hAnsi="Arial" w:cs="Arial"/>
                <w:sz w:val="16"/>
              </w:rPr>
              <w:t>mK</w:t>
            </w:r>
            <w:proofErr w:type="spellEnd"/>
            <w:r w:rsidRPr="004B4642">
              <w:rPr>
                <w:rFonts w:ascii="Arial" w:hAnsi="Arial" w:cs="Arial"/>
                <w:sz w:val="16"/>
              </w:rPr>
              <w:t xml:space="preserve">), </w:t>
            </w:r>
            <w:proofErr w:type="spellStart"/>
            <w:r w:rsidRPr="004B4642">
              <w:rPr>
                <w:rFonts w:ascii="Arial" w:hAnsi="Arial" w:cs="Arial"/>
                <w:sz w:val="16"/>
              </w:rPr>
              <w:t>Euroclase</w:t>
            </w:r>
            <w:proofErr w:type="spellEnd"/>
            <w:r w:rsidRPr="004B4642">
              <w:rPr>
                <w:rFonts w:ascii="Arial" w:hAnsi="Arial" w:cs="Arial"/>
                <w:sz w:val="16"/>
              </w:rPr>
              <w:t xml:space="preserve"> E de reacción al fuego, con código de designación XPS-EN 13164-T1-CS(10/Y)300-DLT(2)5-DS(TH)-WL(T)0,7.</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8,819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694,260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6.122,68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mt16vkt010Jf</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Panel ligero de lana de madera, de 600x1200 mm y 35 mm de espesor, formado por virutas de madera de 1,5 mm de diámetro aglomeradas con cemento, resistencia térmica 0,4861 m²K/W, conductividad térmica 0,072 W/(</w:t>
            </w:r>
            <w:proofErr w:type="spellStart"/>
            <w:r w:rsidRPr="004B4642">
              <w:rPr>
                <w:rFonts w:ascii="Arial" w:hAnsi="Arial" w:cs="Arial"/>
                <w:sz w:val="16"/>
              </w:rPr>
              <w:t>mK</w:t>
            </w:r>
            <w:proofErr w:type="spellEnd"/>
            <w:r w:rsidRPr="004B4642">
              <w:rPr>
                <w:rFonts w:ascii="Arial" w:hAnsi="Arial" w:cs="Arial"/>
                <w:sz w:val="16"/>
              </w:rPr>
              <w:t xml:space="preserve">), densidad 342,86 kg/m³, factor de resistencia a la difusión del vapor de agua 0,4 y </w:t>
            </w:r>
            <w:proofErr w:type="spellStart"/>
            <w:r w:rsidRPr="004B4642">
              <w:rPr>
                <w:rFonts w:ascii="Arial" w:hAnsi="Arial" w:cs="Arial"/>
                <w:sz w:val="16"/>
              </w:rPr>
              <w:t>Euroclase</w:t>
            </w:r>
            <w:proofErr w:type="spellEnd"/>
            <w:r w:rsidRPr="004B4642">
              <w:rPr>
                <w:rFonts w:ascii="Arial" w:hAnsi="Arial" w:cs="Arial"/>
                <w:sz w:val="16"/>
              </w:rPr>
              <w:t xml:space="preserve"> B-s1, d0 de reacción al fuego, según UNE-EN 13168, para aislamiento térmico y acústico y protección frente a incendios, en edificación. Color RAL a definir por la D.F.</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12,960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400,290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5.187,76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mt19aba010aae1000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Baldosa cerámica de azulejo liso 1/0/-/-, 20x31 cm, 10,00€/m², según UNE-EN 14411.</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9,473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28,014</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265,38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mt19awa010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Cantonera de PVC en esquinas alicatadas.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1,203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13,340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16,05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mt20vme010s</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Remate de chapa de aluminio lacado en color, con 60 micras de espesor mínimo de película seca, espesor 1,5 mm, desarrollo 45 cm, con goterón.</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15,190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346,800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5.267,89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mt20wwa010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Adhesivo resina epoxi.</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5,470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145,656</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kg</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796,74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46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mt20wwa021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Sellado con adhesivo en frío especial para metales.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1,130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971,040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1.097,28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mt20wwa025</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espuma de polietileno, de 6 mm de diámetro, para relleno de juntas.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0,370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156,060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57,74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mt21veg011obAaa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Doble acristalamiento de baja </w:t>
            </w:r>
            <w:proofErr w:type="spellStart"/>
            <w:r w:rsidRPr="004B4642">
              <w:rPr>
                <w:rFonts w:ascii="Arial" w:hAnsi="Arial" w:cs="Arial"/>
                <w:sz w:val="16"/>
              </w:rPr>
              <w:t>emisividad</w:t>
            </w:r>
            <w:proofErr w:type="spellEnd"/>
            <w:r w:rsidRPr="004B4642">
              <w:rPr>
                <w:rFonts w:ascii="Arial" w:hAnsi="Arial" w:cs="Arial"/>
                <w:sz w:val="16"/>
              </w:rPr>
              <w:t xml:space="preserve"> térmica, conjunto formado por vidrio exterior de baja </w:t>
            </w:r>
            <w:proofErr w:type="spellStart"/>
            <w:r w:rsidRPr="004B4642">
              <w:rPr>
                <w:rFonts w:ascii="Arial" w:hAnsi="Arial" w:cs="Arial"/>
                <w:sz w:val="16"/>
              </w:rPr>
              <w:t>emisividad</w:t>
            </w:r>
            <w:proofErr w:type="spellEnd"/>
            <w:r w:rsidRPr="004B4642">
              <w:rPr>
                <w:rFonts w:ascii="Arial" w:hAnsi="Arial" w:cs="Arial"/>
                <w:sz w:val="16"/>
              </w:rPr>
              <w:t xml:space="preserve"> térmica de 4 mm, cámara de gas deshidratada con perfil separador de aluminio y doble sellado perimetral, de 16 mm, rellena de gas argón y vidrio interior de 6 mm de espesor.</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31,260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304,873</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9.530,33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49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mt21veg015adAha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Doble acristalamiento de baja </w:t>
            </w:r>
            <w:proofErr w:type="spellStart"/>
            <w:r w:rsidRPr="004B4642">
              <w:rPr>
                <w:rFonts w:ascii="Arial" w:hAnsi="Arial" w:cs="Arial"/>
                <w:sz w:val="16"/>
              </w:rPr>
              <w:t>emisividad</w:t>
            </w:r>
            <w:proofErr w:type="spellEnd"/>
            <w:r w:rsidRPr="004B4642">
              <w:rPr>
                <w:rFonts w:ascii="Arial" w:hAnsi="Arial" w:cs="Arial"/>
                <w:sz w:val="16"/>
              </w:rPr>
              <w:t xml:space="preserve"> térmica y seguridad (laminar), conjunto formado por vidrio exterior laminar de baja </w:t>
            </w:r>
            <w:proofErr w:type="spellStart"/>
            <w:r w:rsidRPr="004B4642">
              <w:rPr>
                <w:rFonts w:ascii="Arial" w:hAnsi="Arial" w:cs="Arial"/>
                <w:sz w:val="16"/>
              </w:rPr>
              <w:t>emisividad</w:t>
            </w:r>
            <w:proofErr w:type="spellEnd"/>
            <w:r w:rsidRPr="004B4642">
              <w:rPr>
                <w:rFonts w:ascii="Arial" w:hAnsi="Arial" w:cs="Arial"/>
                <w:sz w:val="16"/>
              </w:rPr>
              <w:t xml:space="preserve"> térmica 4+4 mm compuesto por dos lunas de vidrio de 4 mm, unidas mediante una lámina incolora de </w:t>
            </w:r>
            <w:proofErr w:type="spellStart"/>
            <w:r w:rsidRPr="004B4642">
              <w:rPr>
                <w:rFonts w:ascii="Arial" w:hAnsi="Arial" w:cs="Arial"/>
                <w:sz w:val="16"/>
              </w:rPr>
              <w:t>butiral</w:t>
            </w:r>
            <w:proofErr w:type="spellEnd"/>
            <w:r w:rsidRPr="004B4642">
              <w:rPr>
                <w:rFonts w:ascii="Arial" w:hAnsi="Arial" w:cs="Arial"/>
                <w:sz w:val="16"/>
              </w:rPr>
              <w:t xml:space="preserve"> de polivinilo cámara de gas deshidratada con perfil separador de aluminio y doble sellado perimetral, de 14 mm, rellena de gas argón y vidrio interior laminar 4+4 mm compuesto por dos lunas de vidrio de 4 mm, unidas mediante una lámina  translúcida de </w:t>
            </w:r>
            <w:proofErr w:type="spellStart"/>
            <w:r w:rsidRPr="004B4642">
              <w:rPr>
                <w:rFonts w:ascii="Arial" w:hAnsi="Arial" w:cs="Arial"/>
                <w:sz w:val="16"/>
              </w:rPr>
              <w:t>butiral</w:t>
            </w:r>
            <w:proofErr w:type="spellEnd"/>
            <w:r w:rsidRPr="004B4642">
              <w:rPr>
                <w:rFonts w:ascii="Arial" w:hAnsi="Arial" w:cs="Arial"/>
                <w:sz w:val="16"/>
              </w:rPr>
              <w:t xml:space="preserve"> de polivinilo.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66,215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15,392</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1.019,18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mt21veg025ghoba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Doble acristalamiento de baja </w:t>
            </w:r>
            <w:proofErr w:type="spellStart"/>
            <w:r w:rsidRPr="004B4642">
              <w:rPr>
                <w:rFonts w:ascii="Arial" w:hAnsi="Arial" w:cs="Arial"/>
                <w:sz w:val="16"/>
              </w:rPr>
              <w:t>emisividad</w:t>
            </w:r>
            <w:proofErr w:type="spellEnd"/>
            <w:r w:rsidRPr="004B4642">
              <w:rPr>
                <w:rFonts w:ascii="Arial" w:hAnsi="Arial" w:cs="Arial"/>
                <w:sz w:val="16"/>
              </w:rPr>
              <w:t xml:space="preserve"> térmica y seguridad (laminar), conjunto formado por vidrio exterior laminar de baja </w:t>
            </w:r>
            <w:proofErr w:type="spellStart"/>
            <w:r w:rsidRPr="004B4642">
              <w:rPr>
                <w:rFonts w:ascii="Arial" w:hAnsi="Arial" w:cs="Arial"/>
                <w:sz w:val="16"/>
              </w:rPr>
              <w:t>emisividad</w:t>
            </w:r>
            <w:proofErr w:type="spellEnd"/>
            <w:r w:rsidRPr="004B4642">
              <w:rPr>
                <w:rFonts w:ascii="Arial" w:hAnsi="Arial" w:cs="Arial"/>
                <w:sz w:val="16"/>
              </w:rPr>
              <w:t xml:space="preserve"> térmica 4+4 mm compuesto por dos lunas de vidrio de 4 mm, unidas mediante una lámina incolora de </w:t>
            </w:r>
            <w:proofErr w:type="spellStart"/>
            <w:r w:rsidRPr="004B4642">
              <w:rPr>
                <w:rFonts w:ascii="Arial" w:hAnsi="Arial" w:cs="Arial"/>
                <w:sz w:val="16"/>
              </w:rPr>
              <w:t>butiral</w:t>
            </w:r>
            <w:proofErr w:type="spellEnd"/>
            <w:r w:rsidRPr="004B4642">
              <w:rPr>
                <w:rFonts w:ascii="Arial" w:hAnsi="Arial" w:cs="Arial"/>
                <w:sz w:val="16"/>
              </w:rPr>
              <w:t xml:space="preserve"> de polivinilo cámara de gas deshidratada con perfil separador de aluminio y doble sellado perimetral, de 14 mm, rellena de gas argón y vidrio interior laminar 4+4 mm compuesto por dos lunas de vidrio de 4 mm, unidas mediante una lámina incolora de </w:t>
            </w:r>
            <w:proofErr w:type="spellStart"/>
            <w:r w:rsidRPr="004B4642">
              <w:rPr>
                <w:rFonts w:ascii="Arial" w:hAnsi="Arial" w:cs="Arial"/>
                <w:sz w:val="16"/>
              </w:rPr>
              <w:t>butiral</w:t>
            </w:r>
            <w:proofErr w:type="spellEnd"/>
            <w:r w:rsidRPr="004B4642">
              <w:rPr>
                <w:rFonts w:ascii="Arial" w:hAnsi="Arial" w:cs="Arial"/>
                <w:sz w:val="16"/>
              </w:rPr>
              <w:t xml:space="preserve"> de polivinilo.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66,215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28,817</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1.908,12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mt21vva011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Masilla para sellados, de aplicación con pistola, de base neutra </w:t>
            </w:r>
            <w:proofErr w:type="spellStart"/>
            <w:r w:rsidRPr="004B4642">
              <w:rPr>
                <w:rFonts w:ascii="Arial" w:hAnsi="Arial" w:cs="Arial"/>
                <w:sz w:val="16"/>
              </w:rPr>
              <w:t>monocomponente</w:t>
            </w:r>
            <w:proofErr w:type="spellEnd"/>
            <w:r w:rsidRPr="004B4642">
              <w:rPr>
                <w:rFonts w:ascii="Arial" w:hAnsi="Arial" w:cs="Arial"/>
                <w:sz w:val="16"/>
              </w:rPr>
              <w:t>.</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12,997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0,745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l</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9,68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mt21vva015</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Cartucho de silicona sintética incolora de 310 ml (rendimiento aproximado de 12 m por cartucho).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1,855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201,260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373,34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mt21vva021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Material auxiliar para la colocación de vidrios.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0,628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347,000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217,92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mt25pfn010maac</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aluminio RAL 9006, para conformado de marco de ventana, sistema RS-65 CE, "EXLABESA", incluso junta central de estanqueidad, con el sello EWAA-EURAS, que garantiza el espesor y la calidad del proceso de anodizado.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15,346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850,008</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13.044,22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mt25pfn010maacb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aluminio RAL 9006, para conformado de marco de puerta, sistema RS-65 CE, "EXLABESA", incluso junta central de estanqueidad, con el sello EWAA-EURAS, que garantiza el espesor y la calidad del proceso de anodizado.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15,346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62,160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953,91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56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mt25pfn015sc</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aluminio RAL 9006, para conformado de hoja de ventana, sistema RS-65 CE, "EXLABESA", incluso junta de estanqueidad y junta exterior del acristalamiento, con el sello EWAA-EURAS, que garantiza el espesor y la calidad del proceso de anodizado.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11,841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560,305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6.634,57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mt25pfn015scb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aluminio RAL 9006, para conformado de hoja de puerta, sistema RS-65 CE, "EXLABESA", incluso junta de estanqueidad y junta exterior del acristalamiento, con el sello EWAA-EURAS, que garantiza el espesor y la calidad del proceso de anodizado.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11,841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50,415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596,96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mt25pfn020gac</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aluminio RAL 9006, para conformado de junquillo, sistema RS-65 CE, "EXLABESA", incluso junta interior del acristalamiento y parte proporcional de grapas, con el sello EWAA-EURAS, que garantiza el espesor y la calidad del proceso de anodizado.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2,738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1.224,910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3.353,80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59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mt25pfn040a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proofErr w:type="spellStart"/>
            <w:r w:rsidRPr="004B4642">
              <w:rPr>
                <w:rFonts w:ascii="Arial" w:hAnsi="Arial" w:cs="Arial"/>
                <w:sz w:val="16"/>
              </w:rPr>
              <w:t>Premarco</w:t>
            </w:r>
            <w:proofErr w:type="spellEnd"/>
            <w:r w:rsidRPr="004B4642">
              <w:rPr>
                <w:rFonts w:ascii="Arial" w:hAnsi="Arial" w:cs="Arial"/>
                <w:sz w:val="16"/>
              </w:rPr>
              <w:t xml:space="preserve"> de perfil de aluminio en bruto de 49,8x49,8 mm de sección "EXLABESA".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6,157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617,217</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3.800,21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mt25pfx200ka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Kit compuesto por escuadras, tapas de condensación y salida de agua, y herrajes de ventana oscilo-batiente de una hoja.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23,985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173,501</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4.161,42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mt26aaa033a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Anclaje mecánico con taco de nylon y tornillo de acero galvanizado, de cabeza avellanada.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0,083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2.176,000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180,61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mt26aac010be</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Pletina de perfil macizo de acero laminado en caliente de 20x6 mm, montado en taller.</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2,368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64,355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152,39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mt26aac010dn</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Redondo de perfil macizo de acero laminado en caliente de diámetro 10 mm, montado en taller.</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1,658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420,324</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696,90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mt26aaq010a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Anclaje químico compuesto por resina y varilla roscada de acero galvanizado calidad 5.8, según UNE-EN ISO 898-1, con tuerca y arandela.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1,184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141,440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167,46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mt26btr040b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Recercado perimetral de hueco, realizado con pletina de acero de 8 mm de espesor y 250 mm de desarrollo, acabado pintado al horno de color a elegir.</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20,925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1.088,000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22.766,40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mt26btr040lb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Celosía fija con motivo específico según plano, en chapa de acero de 8 mm de espesor cortada con láser, acabado pintado al horno de color negro.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68,134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136,27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mt27ess120p</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Esmalte sintético brillante para exterior a base de resinas </w:t>
            </w:r>
            <w:proofErr w:type="spellStart"/>
            <w:r w:rsidRPr="004B4642">
              <w:rPr>
                <w:rFonts w:ascii="Arial" w:hAnsi="Arial" w:cs="Arial"/>
                <w:sz w:val="16"/>
              </w:rPr>
              <w:t>alcídicas</w:t>
            </w:r>
            <w:proofErr w:type="spellEnd"/>
            <w:r w:rsidRPr="004B4642">
              <w:rPr>
                <w:rFonts w:ascii="Arial" w:hAnsi="Arial" w:cs="Arial"/>
                <w:sz w:val="16"/>
              </w:rPr>
              <w:t xml:space="preserve"> y pigmentos, exento de plomo, color a elegir, aplicado con brocha, rodillo o pistola.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16,104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1,496</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l</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24,09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mt27pfi010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Imprimación de secado rápido, formulada con resinas </w:t>
            </w:r>
            <w:proofErr w:type="spellStart"/>
            <w:r w:rsidRPr="004B4642">
              <w:rPr>
                <w:rFonts w:ascii="Arial" w:hAnsi="Arial" w:cs="Arial"/>
                <w:sz w:val="16"/>
              </w:rPr>
              <w:t>alquídicas</w:t>
            </w:r>
            <w:proofErr w:type="spellEnd"/>
            <w:r w:rsidRPr="004B4642">
              <w:rPr>
                <w:rFonts w:ascii="Arial" w:hAnsi="Arial" w:cs="Arial"/>
                <w:sz w:val="16"/>
              </w:rPr>
              <w:t xml:space="preserve"> modificadas y fosfato de zinc.</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3,979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2,285</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l</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9,09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69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mt27pfi050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Imprimación SHOP-PRIMER a base de resinas pigmentadas con óxido de hierro rojo, </w:t>
            </w:r>
            <w:proofErr w:type="spellStart"/>
            <w:r w:rsidRPr="004B4642">
              <w:rPr>
                <w:rFonts w:ascii="Arial" w:hAnsi="Arial" w:cs="Arial"/>
                <w:sz w:val="16"/>
              </w:rPr>
              <w:t>cromato</w:t>
            </w:r>
            <w:proofErr w:type="spellEnd"/>
            <w:r w:rsidRPr="004B4642">
              <w:rPr>
                <w:rFonts w:ascii="Arial" w:hAnsi="Arial" w:cs="Arial"/>
                <w:sz w:val="16"/>
              </w:rPr>
              <w:t xml:space="preserve"> de zinc y fosfato de zinc.</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8,251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5,658</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kg</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46,68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70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mt28mop020f</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Mortero hidráulico, </w:t>
            </w:r>
            <w:proofErr w:type="spellStart"/>
            <w:r w:rsidRPr="004B4642">
              <w:rPr>
                <w:rFonts w:ascii="Arial" w:hAnsi="Arial" w:cs="Arial"/>
                <w:sz w:val="16"/>
              </w:rPr>
              <w:t>Traditerm</w:t>
            </w:r>
            <w:proofErr w:type="spellEnd"/>
            <w:r w:rsidRPr="004B4642">
              <w:rPr>
                <w:rFonts w:ascii="Arial" w:hAnsi="Arial" w:cs="Arial"/>
                <w:sz w:val="16"/>
              </w:rPr>
              <w:t xml:space="preserve"> "GRUPO PUMA", color gris, para la fijación y el revestimiento de paneles aislantes en paramentos verticales, tipo GP, según UNE-EN 998-1.</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0,794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8.195,400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kg</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6.507,15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mt28mop050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Malla de fibra de vidrio, de 5x4 mm de luz, antiálcalis, de 160 g/m² y 0,6 mm de espesor, para armar morteros.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1,061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1.201,992</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1.275,31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mt28mop070d</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esquina de PVC con malla, para remate lateral.</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2,054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327,816</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673,33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mt28mop080k</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Perfil de arranque de aluminio, de 150 mm de anchura, para nivelación y soporte de los paneles aislantes de los sistemas de aislamiento térmico por el exterior sobre la línea de zócalo.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18,121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185,762</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3.366,19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mt28mop310cw</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Mortero acrílico </w:t>
            </w:r>
            <w:proofErr w:type="spellStart"/>
            <w:r w:rsidRPr="004B4642">
              <w:rPr>
                <w:rFonts w:ascii="Arial" w:hAnsi="Arial" w:cs="Arial"/>
                <w:sz w:val="16"/>
              </w:rPr>
              <w:t>Morcemcril</w:t>
            </w:r>
            <w:proofErr w:type="spellEnd"/>
            <w:r w:rsidRPr="004B4642">
              <w:rPr>
                <w:rFonts w:ascii="Arial" w:hAnsi="Arial" w:cs="Arial"/>
                <w:sz w:val="16"/>
              </w:rPr>
              <w:t xml:space="preserve"> "GRUPO PUMA", de 2 mm de espesor, color Perla 302, acabado fino, para revestimiento de paramentos exteriores, compuesto por resinas acrílicas, pigmentos minerales y aditivos orgánicos e inorgánicos.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3,405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2.403,984</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kg</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8.185,57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mt28mop320a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Fondo </w:t>
            </w:r>
            <w:proofErr w:type="spellStart"/>
            <w:r w:rsidRPr="004B4642">
              <w:rPr>
                <w:rFonts w:ascii="Arial" w:hAnsi="Arial" w:cs="Arial"/>
                <w:sz w:val="16"/>
              </w:rPr>
              <w:t>Morcemcril</w:t>
            </w:r>
            <w:proofErr w:type="spellEnd"/>
            <w:r w:rsidRPr="004B4642">
              <w:rPr>
                <w:rFonts w:ascii="Arial" w:hAnsi="Arial" w:cs="Arial"/>
                <w:sz w:val="16"/>
              </w:rPr>
              <w:t xml:space="preserve"> "GRUPO PUMA", compuesto por resinas acrílicas, pigmentos minerales y aditivos orgánicos e inorgánicos.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2,617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218,544</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kg</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571,93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mt29tma030e</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Tablero de fibras de madera y resinas sintéticas de densidad media (MDF), hidrófugo, lacado en color mate, a elegir por la D.F. en taller, de 25 mm de espesor, para recercado de huecos interiores.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15,156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164,811</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m²</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2.497,88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mt29tma120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Tornillo de acero galvanizado, de 80 mm de longitud, con arandela.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0,095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941,778</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89,47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mt29tma130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Taco largo, de plástico, para pared.</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0,019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941,778</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17,89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79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mt34lam010cp</w:t>
            </w:r>
          </w:p>
        </w:tc>
        <w:tc>
          <w:tcPr>
            <w:tcW w:w="3861" w:type="dxa"/>
            <w:tcBorders>
              <w:left w:val="single" w:sz="2" w:space="0" w:color="000000"/>
              <w:right w:val="single" w:sz="2" w:space="0" w:color="000000"/>
            </w:tcBorders>
          </w:tcPr>
          <w:p w:rsidR="003A1036" w:rsidRPr="003A1036" w:rsidRDefault="003A1036" w:rsidP="00770447">
            <w:pPr>
              <w:spacing w:after="0" w:line="240" w:lineRule="auto"/>
              <w:rPr>
                <w:rFonts w:ascii="Arial" w:hAnsi="Arial" w:cs="Arial"/>
                <w:sz w:val="16"/>
                <w:lang w:val="en-US"/>
              </w:rPr>
            </w:pPr>
            <w:r w:rsidRPr="003A1036">
              <w:rPr>
                <w:rFonts w:ascii="Arial" w:hAnsi="Arial" w:cs="Arial"/>
                <w:sz w:val="16"/>
                <w:lang w:val="en-US"/>
              </w:rPr>
              <w:t>Luminaria modular SIMON 726 60x60 CW 1-10V LED 39W (72660133-884)</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68,330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32,000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2.186,56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mt34lam010cpb</w:t>
            </w:r>
          </w:p>
        </w:tc>
        <w:tc>
          <w:tcPr>
            <w:tcW w:w="3861" w:type="dxa"/>
            <w:tcBorders>
              <w:left w:val="single" w:sz="2" w:space="0" w:color="000000"/>
              <w:right w:val="single" w:sz="2" w:space="0" w:color="000000"/>
            </w:tcBorders>
          </w:tcPr>
          <w:p w:rsidR="003A1036" w:rsidRPr="003A1036" w:rsidRDefault="003A1036" w:rsidP="00770447">
            <w:pPr>
              <w:spacing w:after="0" w:line="240" w:lineRule="auto"/>
              <w:rPr>
                <w:rFonts w:ascii="Arial" w:hAnsi="Arial" w:cs="Arial"/>
                <w:sz w:val="16"/>
                <w:lang w:val="en-US"/>
              </w:rPr>
            </w:pPr>
            <w:r w:rsidRPr="003A1036">
              <w:rPr>
                <w:rFonts w:ascii="Arial" w:hAnsi="Arial" w:cs="Arial"/>
                <w:sz w:val="16"/>
                <w:lang w:val="en-US"/>
              </w:rPr>
              <w:t>Luminaria modular SIMON 726 120x30 NW 1-10V LED 39W</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68,330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683,30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mt34tuf010k</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C.aisl.l.halóg.RZ1-k 0,6/1kV 3x1,5mm2 Cu</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0,329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110,54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mt34tuf010kb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Tubo </w:t>
            </w:r>
            <w:proofErr w:type="spellStart"/>
            <w:r w:rsidRPr="004B4642">
              <w:rPr>
                <w:rFonts w:ascii="Arial" w:hAnsi="Arial" w:cs="Arial"/>
                <w:sz w:val="16"/>
              </w:rPr>
              <w:t>pvc</w:t>
            </w:r>
            <w:proofErr w:type="spellEnd"/>
            <w:r w:rsidRPr="004B4642">
              <w:rPr>
                <w:rFonts w:ascii="Arial" w:hAnsi="Arial" w:cs="Arial"/>
                <w:sz w:val="16"/>
              </w:rPr>
              <w:t xml:space="preserve"> </w:t>
            </w:r>
            <w:proofErr w:type="spellStart"/>
            <w:r w:rsidRPr="004B4642">
              <w:rPr>
                <w:rFonts w:ascii="Arial" w:hAnsi="Arial" w:cs="Arial"/>
                <w:sz w:val="16"/>
              </w:rPr>
              <w:t>corrug.forrado</w:t>
            </w:r>
            <w:proofErr w:type="spellEnd"/>
            <w:r w:rsidRPr="004B4642">
              <w:rPr>
                <w:rFonts w:ascii="Arial" w:hAnsi="Arial" w:cs="Arial"/>
                <w:sz w:val="16"/>
              </w:rPr>
              <w:t xml:space="preserve"> m 16/gp7</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0,049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336,000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16,46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mt34www011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Material auxiliar para instalación de aparatos de iluminación.</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0,770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42,000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32,34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84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mt35aia130i</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Tubo rígido de policarbonato, exento de halógenos según UNE-EN 50267-2-2, </w:t>
            </w:r>
            <w:proofErr w:type="spellStart"/>
            <w:r w:rsidRPr="004B4642">
              <w:rPr>
                <w:rFonts w:ascii="Arial" w:hAnsi="Arial" w:cs="Arial"/>
                <w:sz w:val="16"/>
              </w:rPr>
              <w:t>enchufable</w:t>
            </w:r>
            <w:proofErr w:type="spellEnd"/>
            <w:r w:rsidRPr="004B4642">
              <w:rPr>
                <w:rFonts w:ascii="Arial" w:hAnsi="Arial" w:cs="Arial"/>
                <w:sz w:val="16"/>
              </w:rPr>
              <w:t xml:space="preserve">, </w:t>
            </w:r>
            <w:proofErr w:type="spellStart"/>
            <w:r w:rsidRPr="004B4642">
              <w:rPr>
                <w:rFonts w:ascii="Arial" w:hAnsi="Arial" w:cs="Arial"/>
                <w:sz w:val="16"/>
              </w:rPr>
              <w:t>curvable</w:t>
            </w:r>
            <w:proofErr w:type="spellEnd"/>
            <w:r w:rsidRPr="004B4642">
              <w:rPr>
                <w:rFonts w:ascii="Arial" w:hAnsi="Arial" w:cs="Arial"/>
                <w:sz w:val="16"/>
              </w:rPr>
              <w:t xml:space="preserve"> en caliente, de color gris, de 20 mm de diámetro nominal, para instalaciones eléctricas en edificios públicos y para evitar emisiones de humo y gases ácidos. Resistencia a la compresión 1250 N, resistencia al impacto 6 julios, temperatura de trabajo -5°C hasta 90°C, con grado de protección IP 547 según UNE 20324, propiedades eléctricas: aislante, no propagador de la llama. Según UNE-EN 61386-1 y UNE-EN 61386-22. Incluso p/p de abrazaderas, elementos de sujeción y accesorios (curvas, manguitos, tes, codos y curvas flexibles).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2,586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43,800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113,27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mt35ait040cp</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Canal protectora de acero, de 100x115 mm, para alojamiento de cables eléctricos, incluso p/p de accesorios. Según UNE-EN 50085-1, con grado de protección IP 4X según UNE 20324.</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22,119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59,000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1.305,02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mt36cal020a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Bajante vista de aluminio lacado, sección circular y 100 mm de diámetro. Incluso p/p de conexiones, codos y piezas especiales.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8,374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138,600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1.160,64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mt36cal021a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Abrazadera para bajante vista de aluminio lacado, sección circular y Ø 100 mm.</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1,165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63,000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73,40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mt36cal030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Material auxiliar para canalones y bajantes de instalaciones de evacuación de aluminio.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1,506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31,500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47,44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89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mt37tpu400a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Material auxiliar para montaje y sujeción a la obra.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0,475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866,920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411,79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mt37tpu400ab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Material auxiliar. Reposición de elementos deteriorados.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10,017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433,460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4.341,97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mt40cfr010tc</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Cable coaxial RG-6 no propagador de la llama, de 75 Ohm de impedancia característica media, modelo CC1LH "FRINGE", con conductor central de cobre de 1,15 mm de diámetro, dieléctrico de polietileno celular, pantalla de cinta de aluminio/polipropileno/aluminio, malla de hilos trenzados de cobre y cubierta exterior de PVC LSFH libre de halógenos, con baja emisión de humos y gases corrosivos de 6,9 mm de diámetro de color blanco.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0,767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26,200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m</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20,10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92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mt50cas010b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Mes de alquiler de caseta prefabricada para aseos en obra, de 2,50x2,40x2,30 m (6,00 m²), compuesta por: estructura metálica mediante perfiles conformados en frío; cerramiento de chapa nervada y galvanizada con terminación de pintura </w:t>
            </w:r>
            <w:proofErr w:type="spellStart"/>
            <w:r w:rsidRPr="004B4642">
              <w:rPr>
                <w:rFonts w:ascii="Arial" w:hAnsi="Arial" w:cs="Arial"/>
                <w:sz w:val="16"/>
              </w:rPr>
              <w:t>prelacada</w:t>
            </w:r>
            <w:proofErr w:type="spellEnd"/>
            <w:r w:rsidRPr="004B4642">
              <w:rPr>
                <w:rFonts w:ascii="Arial" w:hAnsi="Arial" w:cs="Arial"/>
                <w:sz w:val="16"/>
              </w:rPr>
              <w:t xml:space="preserve">; cubierta de chapa galvanizada ondulada reforzada con perfil de acero; aislamiento interior con lana de vidrio combinada con poliestireno expandido; instalaciones de fontanería, saneamiento y electricidad y fuerza con toma exterior a 230 V; tubos fluorescentes y punto de luz exterior; termo eléctrico de 50 litros de capacidad; ventanas correderas de aluminio anodizado, con luna de 6 mm y rejas; puerta de entrada de chapa galvanizada de 1 mm con cerradura; suelo contrachapado hidrófugo con capa fenólica antideslizante; revestimiento de tablero </w:t>
            </w:r>
            <w:proofErr w:type="spellStart"/>
            <w:r w:rsidRPr="004B4642">
              <w:rPr>
                <w:rFonts w:ascii="Arial" w:hAnsi="Arial" w:cs="Arial"/>
                <w:sz w:val="16"/>
              </w:rPr>
              <w:t>melaminado</w:t>
            </w:r>
            <w:proofErr w:type="spellEnd"/>
            <w:r w:rsidRPr="004B4642">
              <w:rPr>
                <w:rFonts w:ascii="Arial" w:hAnsi="Arial" w:cs="Arial"/>
                <w:sz w:val="16"/>
              </w:rPr>
              <w:t xml:space="preserve"> en paredes; inodoro, plato de ducha y lavabo de dos grifos, de fibra de vidrio con terminación de gel-</w:t>
            </w:r>
            <w:proofErr w:type="spellStart"/>
            <w:r w:rsidRPr="004B4642">
              <w:rPr>
                <w:rFonts w:ascii="Arial" w:hAnsi="Arial" w:cs="Arial"/>
                <w:sz w:val="16"/>
              </w:rPr>
              <w:t>coat</w:t>
            </w:r>
            <w:proofErr w:type="spellEnd"/>
            <w:r w:rsidRPr="004B4642">
              <w:rPr>
                <w:rFonts w:ascii="Arial" w:hAnsi="Arial" w:cs="Arial"/>
                <w:sz w:val="16"/>
              </w:rPr>
              <w:t xml:space="preserve"> blanco y pintura antideslizante; puerta de madera en inodoro y cortina en ducha. Según R.D. 1627/1997.</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80,519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322,08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mt50cas050b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Mes de alquiler de caseta prefabricada para vestuarios en obra, de 6,00x2,33x2,30 (14,00) m², compuesta por: estructura metálica mediante perfiles conformados en frío; cerramiento de chapa nervada y galvanizada con terminación de pintura </w:t>
            </w:r>
            <w:proofErr w:type="spellStart"/>
            <w:r w:rsidRPr="004B4642">
              <w:rPr>
                <w:rFonts w:ascii="Arial" w:hAnsi="Arial" w:cs="Arial"/>
                <w:sz w:val="16"/>
              </w:rPr>
              <w:t>prelacada</w:t>
            </w:r>
            <w:proofErr w:type="spellEnd"/>
            <w:r w:rsidRPr="004B4642">
              <w:rPr>
                <w:rFonts w:ascii="Arial" w:hAnsi="Arial" w:cs="Arial"/>
                <w:sz w:val="16"/>
              </w:rPr>
              <w:t xml:space="preserve">; cubierta de chapa galvanizada ondulada reforzada con perfil de acero; aislamiento interior con lana de vidrio combinada con poliestireno expandido; instalación de electricidad y fuerza con toma exterior a 230 V; tubos fluorescentes y punto de luz exterior; ventanas correderas de aluminio anodizado, con luna de 6 mm y rejas; puerta de entrada de chapa galvanizada de 1 mm con cerradura; suelo de aglomerado revestido con PVC continuo de 2 mm y poliestireno de 50 mm con apoyo en base de chapa galvanizada de sección trapezoidal y revestimiento de tablero </w:t>
            </w:r>
            <w:proofErr w:type="spellStart"/>
            <w:r w:rsidRPr="004B4642">
              <w:rPr>
                <w:rFonts w:ascii="Arial" w:hAnsi="Arial" w:cs="Arial"/>
                <w:sz w:val="16"/>
              </w:rPr>
              <w:t>melaminado</w:t>
            </w:r>
            <w:proofErr w:type="spellEnd"/>
            <w:r w:rsidRPr="004B4642">
              <w:rPr>
                <w:rFonts w:ascii="Arial" w:hAnsi="Arial" w:cs="Arial"/>
                <w:sz w:val="16"/>
              </w:rPr>
              <w:t xml:space="preserve"> en paredes. Según R.D. 1627/1997.</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71,046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284,18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Botiquín de urgencia provisto de desinfectantes y antisépticos autorizados, gasas estériles, algodón hidrófilo, venda, esparadrapo, apósitos adhesivos, un par de tijeras, pinzas, guantes desechables, bolsa de goma para agua y hielo, antiespasmódicos, analgésicos, tónicos cardíacos de urgencia, un torniquete, un termómetro clínico y jeringuillas desechables.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85,407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85,41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Bolsa para hielo, de 250 cm³,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2,709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10,84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96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mt50eca011e</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Apósitos adhesivos, en caja de 120 unidades,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4,888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19,55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mt50eca011f</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Algodón hidrófilo, en paquete de 100 g,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0,796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3,18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mt50eca011g</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Esparadrapo, en rollo de 5 cm de ancho y 5 m de longitud,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3,334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13,34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99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mt50eca011i</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Analgésico de ácido acetilsalicílico, en caja de 20 comprimidos,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1,108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4,43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Analgésico de paracetamol, en caja de 20 comprimidos,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1,241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4,96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mt50eca011l</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Botella de agua oxigenada, de 250 cm³,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1,506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6,02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mt50eca011m</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Botella de alcohol de 96°, de 250 cm³,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1,203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4,81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mt50eca011n</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Frasco de tintura de yodo, de 100 cm³, para reposición de botiquín de urgencia.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2,179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8,72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mt50epc010hj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Casco contra golpes, EPI de categoría II, según EN 812,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2,046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6,14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mt50epd010t</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Conector multiuso (clase M), EPI de categoría III, según UNE-EN 362,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16,170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16,17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mt50epd011j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Dispositivo </w:t>
            </w:r>
            <w:proofErr w:type="spellStart"/>
            <w:r w:rsidRPr="004B4642">
              <w:rPr>
                <w:rFonts w:ascii="Arial" w:hAnsi="Arial" w:cs="Arial"/>
                <w:sz w:val="16"/>
              </w:rPr>
              <w:t>anticaídas</w:t>
            </w:r>
            <w:proofErr w:type="spellEnd"/>
            <w:r w:rsidRPr="004B4642">
              <w:rPr>
                <w:rFonts w:ascii="Arial" w:hAnsi="Arial" w:cs="Arial"/>
                <w:sz w:val="16"/>
              </w:rPr>
              <w:t xml:space="preserve"> deslizante sobre línea de anclaje flexible, EPI de categoría III, según UNE-EN 353-2, UNE-EN 363, UNE-EN 364 y UNE-EN 365,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75,811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75,81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mt50epd012aj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Cuerda de fibra como elemento de amarre, de longitud fija, EPI de categoría III, según UNE-EN 354,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56,676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56,68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mt50epd013j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proofErr w:type="spellStart"/>
            <w:r w:rsidRPr="004B4642">
              <w:rPr>
                <w:rFonts w:ascii="Arial" w:hAnsi="Arial" w:cs="Arial"/>
                <w:sz w:val="16"/>
              </w:rPr>
              <w:t>Absorbedor</w:t>
            </w:r>
            <w:proofErr w:type="spellEnd"/>
            <w:r w:rsidRPr="004B4642">
              <w:rPr>
                <w:rFonts w:ascii="Arial" w:hAnsi="Arial" w:cs="Arial"/>
                <w:sz w:val="16"/>
              </w:rPr>
              <w:t xml:space="preserve"> de energía, EPI de categoría III, según UNE-EN 355,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80,879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80,88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109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mt50epd014t</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Arnés </w:t>
            </w:r>
            <w:proofErr w:type="spellStart"/>
            <w:r w:rsidRPr="004B4642">
              <w:rPr>
                <w:rFonts w:ascii="Arial" w:hAnsi="Arial" w:cs="Arial"/>
                <w:sz w:val="16"/>
              </w:rPr>
              <w:t>anticaídas</w:t>
            </w:r>
            <w:proofErr w:type="spellEnd"/>
            <w:r w:rsidRPr="004B4642">
              <w:rPr>
                <w:rFonts w:ascii="Arial" w:hAnsi="Arial" w:cs="Arial"/>
                <w:sz w:val="16"/>
              </w:rPr>
              <w:t>, con dos puntos de amarre, EPI de categoría III, según UNE-EN 361, UNE-EN 363, UNE-EN 364 y UNE-EN 365,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49,211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49,21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mt50epj010cfe</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Gafas de protección con montura integral, resistentes a polvo grueso, EPI de categoría II, según UNE-EN 166,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15,592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0,400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6,24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111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mt50epj010dfj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Gafas de protección con montura integral, resistentes a partículas de gas y a polvo fino, EPI de categoría II, según UNE-EN 166,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10,562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0,200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2,11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mt50epj010pkj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Pantalla de protección facial, para soldadores, con fijación en la cabeza y con filtros de soldadura, EPI de categoría II, según UNE-EN 166, UNE-EN 175 y UNE-EN 169,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21,541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12,92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mt50epm010cj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Par de guantes contra riesgos mecánicos, EPI de categoría II, según UNE-EN 420 y UNE-EN 388,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11,860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1,500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17,79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mt50epm010mj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Par de guantes para trabajos eléctricos de baja tensión, EPI de categoría III, según UNE-EN 420 y UNE-EN 60903,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36,916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0,200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7,38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mt50epm010nj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Par de guantes para trabajos eléctricos de alta tensión, EPI de categoría III, según UNE-EN 420 y UNE-EN 60903,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44,304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0,200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8,86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mt50epm010rj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Par de guantes para soldadores, EPI de categoría II, según UNE-EN 420 y UNE-EN 12477,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7,995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4,80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mt50epo010ej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Juego de orejeras, estándar, con atenuación acústica de 32 dB, EPI de categoría II, según UNE-EN 352-1 y UNE-EN 458,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41,358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66,17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mt50epo020aa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Juego de tapones desechables, moldeables, con atenuación acústica de 31 dB, EPI de categoría II, según UNE-EN 352-2 y UNE-EN 458,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0,019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0,10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119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mt50epp010oFj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Par de botas altas de seguridad, con puntera resistente a un impacto de hasta 200 J y a una compresión de hasta 15 </w:t>
            </w:r>
            <w:proofErr w:type="spellStart"/>
            <w:r w:rsidRPr="004B4642">
              <w:rPr>
                <w:rFonts w:ascii="Arial" w:hAnsi="Arial" w:cs="Arial"/>
                <w:sz w:val="16"/>
              </w:rPr>
              <w:t>kN</w:t>
            </w:r>
            <w:proofErr w:type="spellEnd"/>
            <w:r w:rsidRPr="004B4642">
              <w:rPr>
                <w:rFonts w:ascii="Arial" w:hAnsi="Arial" w:cs="Arial"/>
                <w:sz w:val="16"/>
              </w:rPr>
              <w:t>, con resistencia al deslizamiento, resistente a la penetración y absorción de agua, EPI de categoría II, según UNE-EN ISO 20344 y UNE-EN ISO 20345,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42,391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0,800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33,91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mt50epp010pDj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Par de botas bajas de seguridad, con puntera resistente a un impacto de hasta 200 J y a una compresión de hasta 15 </w:t>
            </w:r>
            <w:proofErr w:type="spellStart"/>
            <w:r w:rsidRPr="004B4642">
              <w:rPr>
                <w:rFonts w:ascii="Arial" w:hAnsi="Arial" w:cs="Arial"/>
                <w:sz w:val="16"/>
              </w:rPr>
              <w:t>kN</w:t>
            </w:r>
            <w:proofErr w:type="spellEnd"/>
            <w:r w:rsidRPr="004B4642">
              <w:rPr>
                <w:rFonts w:ascii="Arial" w:hAnsi="Arial" w:cs="Arial"/>
                <w:sz w:val="16"/>
              </w:rPr>
              <w:t>, con resistencia al deslizamiento, EPI de categoría II, según UNE-EN ISO 20344 y UNE-EN ISO 20345,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36,366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36,37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121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mt50epp020j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Par de polainas para soldador, EPI de categoría II, según UNE-EN ISO 11611 y UNE-EN 348,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7,417</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4,45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mt50epp030a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Par de plantillas resistentes a la perforación, EPI de categoría II, según UNE-EN 12568,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5,750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8,000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46,00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mt50epu005j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Mono de protección, EPI de categoría I, según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34,462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34,46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mt50epu010dj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Mandil de protección para trabajos de soldeo, sometidos a una temperatura ambiente hasta 100°C, EPI de categoría II, según UNE-EN ISO 11611, UNE-EN 348 y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10,856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6,51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mt50epu020bj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Chaqueta de protección para trabajos expuestos al frío, sometidos a una temperatura ambiente hasta -5°C, EPI de categoría II, según UNE-EN 14058 y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11,775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0,100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1,18</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mt50epu025j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Mono de protección para trabajos expuestos a la lluvia, EPI de categoría I, según UNE-EN 343 y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25,832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25,83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mt50epu030icj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Chaleco de alta visibilidad, de material combinado, color amarillo, EPI de categoría II, según UNE-EN 471 y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20,329</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1,400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28,46</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mt50epu040j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Bolsa portaherramientas, EPI de categoría II, según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21,352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6,41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129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mt50epu050j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Faja de protección lumbar con amplio soporte abdominal y sujeción regulable mediante velcro, EPI de categoría II, según UNE-EN 340,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16,918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0,800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13,53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mt50epv010tj</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Mascarilla, de cuarto de máscara, EPI de categoría III, según UNE-EN 140,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12,921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7,75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mt50epv011aG</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Filtro contra partículas, de eficacia baja (P1), EPI de categoría III, según UNE-EN 143, cumpliendo todos los requisitos de seguridad según el R.D. 1407/1992.</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2,501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1,980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4,95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mt50ica010b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Acometida provisional de saneamiento a caseta prefabricada de obra.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366,996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367,00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133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mt50ica010c</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Acometida provisional de fontanería a caseta prefabricada de obra.</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91,015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91,02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mt50man010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Reconocimiento médico obligatorio anual al trabajador.</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90,768</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299,53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mt50mas010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Coste de la reunión del Comité de Seguridad y Salud en el Trabajo.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39,786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159,14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mt50mas020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Coste de la hora de charla para formación de Seguridad y Salud en el Trabajo, realizada por Técnico cualificado.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33,155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132,62</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mt50mca010a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Percha para vestuarios y/o aseos.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5,770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20,000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115,40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138</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mt50mca010b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Espejo para vestuarios y/o aseos.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10,572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1,000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10,57</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139</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mt50mca020a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Portarrollos industrial de acero inoxidable.</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23,483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0,330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7,75</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140</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mt50mca020b</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Jabonera industrial de acero inoxidable.</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22,451</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0,330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7,41</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141</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mt50mca050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Taquilla metálica individual con llave para ropa y calzado.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47,364</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3,300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156,30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142</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mt50mca070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Banco de madera para 5 personas.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39,786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0,500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19,89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143</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mt50spb015a</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Tubo metálico extensible de 60/95 cm de longitud, con tornillo cilíndrico con hexágono interior para llave Allen, para fijación de los tubos.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57,566</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0,600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34,54</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144</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mt50spv011h</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Puerta para acceso de vehículos de chapa de acero galvanizado, de dos hojas, de 4,0x2,0 m, con lengüetas para candado y herrajes de cierre al suelo, sujeta mediante postes del mismo material.</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754,945</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0,100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75,49</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145</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mt50spv020</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Valla trasladable de 3,50x2,00 m, formada por panel de malla </w:t>
            </w:r>
            <w:proofErr w:type="spellStart"/>
            <w:r w:rsidRPr="004B4642">
              <w:rPr>
                <w:rFonts w:ascii="Arial" w:hAnsi="Arial" w:cs="Arial"/>
                <w:sz w:val="16"/>
              </w:rPr>
              <w:t>electrosoldada</w:t>
            </w:r>
            <w:proofErr w:type="spellEnd"/>
            <w:r w:rsidRPr="004B4642">
              <w:rPr>
                <w:rFonts w:ascii="Arial" w:hAnsi="Arial" w:cs="Arial"/>
                <w:sz w:val="16"/>
              </w:rPr>
              <w:t xml:space="preserve"> con pliegues de refuerzo, de 200x100 mm de paso de malla, con alambres horizontales de 5 mm de diámetro y verticales de 4 mm de diámetro, soldados en los extremos a postes verticales de 40 mm de diámetro, acabado galvanizado, para delimitación provisional de zona de obras, incluso argollas para unión de postes.</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27,310</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3,150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86,03</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146</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mt50spv021</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 xml:space="preserve">Valla trasladable de 3,50x2,00 m, formada por panel de malla </w:t>
            </w:r>
            <w:proofErr w:type="spellStart"/>
            <w:r w:rsidRPr="004B4642">
              <w:rPr>
                <w:rFonts w:ascii="Arial" w:hAnsi="Arial" w:cs="Arial"/>
                <w:sz w:val="16"/>
              </w:rPr>
              <w:t>electrosoldada</w:t>
            </w:r>
            <w:proofErr w:type="spellEnd"/>
            <w:r w:rsidRPr="004B4642">
              <w:rPr>
                <w:rFonts w:ascii="Arial" w:hAnsi="Arial" w:cs="Arial"/>
                <w:sz w:val="16"/>
              </w:rPr>
              <w:t xml:space="preserve"> con pliegues de refuerzo, de 200x100 mm de paso de malla, con alambres horizontales de 5 mm de diámetro y verticales de 4 mm de diámetro, soldados en los extremos a postes verticales de 40 mm de diámetro, acabado galvanizado, con puerta incorporada para acceso peatonal, de una hoja, de 0,90x2,00 m, incluso argollas para unión de postes y lengüetas para candado.</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178,022</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0,050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8,90</w:t>
            </w:r>
          </w:p>
        </w:tc>
      </w:tr>
      <w:tr w:rsidR="003A1036" w:rsidRPr="004B4642" w:rsidTr="00770447">
        <w:trPr>
          <w:cantSplit/>
        </w:trPr>
        <w:tc>
          <w:tcPr>
            <w:tcW w:w="505" w:type="dxa"/>
            <w:tcBorders>
              <w:left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t>147</w:t>
            </w:r>
          </w:p>
        </w:tc>
        <w:tc>
          <w:tcPr>
            <w:tcW w:w="1417"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mt50spv025</w:t>
            </w:r>
          </w:p>
        </w:tc>
        <w:tc>
          <w:tcPr>
            <w:tcW w:w="3861" w:type="dxa"/>
            <w:tcBorders>
              <w:left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Base prefabricada de hormigón, de 65x24x12 cm, con 8 orificios, reforzada con varillas de acero, para soporte de valla trasladable.</w:t>
            </w:r>
          </w:p>
        </w:tc>
        <w:tc>
          <w:tcPr>
            <w:tcW w:w="1140"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4,263</w:t>
            </w:r>
          </w:p>
        </w:tc>
        <w:tc>
          <w:tcPr>
            <w:tcW w:w="1083" w:type="dxa"/>
            <w:tcBorders>
              <w:lef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4,300</w:t>
            </w:r>
          </w:p>
        </w:tc>
        <w:tc>
          <w:tcPr>
            <w:tcW w:w="397" w:type="dxa"/>
            <w:tcBorders>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18,33</w:t>
            </w:r>
          </w:p>
        </w:tc>
      </w:tr>
      <w:tr w:rsidR="003A1036" w:rsidRPr="004B4642" w:rsidTr="00770447">
        <w:trPr>
          <w:cantSplit/>
        </w:trPr>
        <w:tc>
          <w:tcPr>
            <w:tcW w:w="505" w:type="dxa"/>
            <w:tcBorders>
              <w:left w:val="single" w:sz="2" w:space="0" w:color="000000"/>
              <w:bottom w:val="single" w:sz="2" w:space="0" w:color="000000"/>
              <w:right w:val="single" w:sz="2" w:space="0" w:color="000000"/>
            </w:tcBorders>
            <w:noWrap/>
          </w:tcPr>
          <w:p w:rsidR="003A1036" w:rsidRPr="004B4642" w:rsidRDefault="003A1036" w:rsidP="00770447">
            <w:pPr>
              <w:spacing w:after="120" w:line="240" w:lineRule="auto"/>
              <w:jc w:val="center"/>
              <w:rPr>
                <w:rFonts w:ascii="Arial" w:hAnsi="Arial" w:cs="Arial"/>
                <w:sz w:val="16"/>
              </w:rPr>
            </w:pPr>
            <w:r w:rsidRPr="004B4642">
              <w:rPr>
                <w:rFonts w:ascii="Arial" w:hAnsi="Arial" w:cs="Arial"/>
                <w:sz w:val="16"/>
              </w:rPr>
              <w:lastRenderedPageBreak/>
              <w:t>148</w:t>
            </w:r>
          </w:p>
        </w:tc>
        <w:tc>
          <w:tcPr>
            <w:tcW w:w="1417" w:type="dxa"/>
            <w:tcBorders>
              <w:left w:val="single" w:sz="2" w:space="0" w:color="000000"/>
              <w:bottom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mt51ins010100</w:t>
            </w:r>
          </w:p>
        </w:tc>
        <w:tc>
          <w:tcPr>
            <w:tcW w:w="3861" w:type="dxa"/>
            <w:tcBorders>
              <w:left w:val="single" w:sz="2" w:space="0" w:color="000000"/>
              <w:bottom w:val="single" w:sz="2" w:space="0" w:color="000000"/>
              <w:right w:val="single" w:sz="2" w:space="0" w:color="000000"/>
            </w:tcBorders>
          </w:tcPr>
          <w:p w:rsidR="003A1036" w:rsidRPr="004B4642" w:rsidRDefault="003A1036" w:rsidP="00770447">
            <w:pPr>
              <w:spacing w:after="0" w:line="240" w:lineRule="auto"/>
              <w:rPr>
                <w:rFonts w:ascii="Arial" w:hAnsi="Arial" w:cs="Arial"/>
                <w:sz w:val="16"/>
              </w:rPr>
            </w:pPr>
            <w:r w:rsidRPr="004B4642">
              <w:rPr>
                <w:rFonts w:ascii="Arial" w:hAnsi="Arial" w:cs="Arial"/>
                <w:sz w:val="16"/>
              </w:rPr>
              <w:t>Repercusión, por m², de desmontaje y posterior montaje de las instalaciones situadas en la fachada.</w:t>
            </w:r>
          </w:p>
        </w:tc>
        <w:tc>
          <w:tcPr>
            <w:tcW w:w="1140" w:type="dxa"/>
            <w:tcBorders>
              <w:left w:val="single" w:sz="2" w:space="0" w:color="000000"/>
              <w:bottom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0,946</w:t>
            </w:r>
          </w:p>
        </w:tc>
        <w:tc>
          <w:tcPr>
            <w:tcW w:w="1083" w:type="dxa"/>
            <w:tcBorders>
              <w:left w:val="single" w:sz="2" w:space="0" w:color="000000"/>
              <w:bottom w:val="single" w:sz="2" w:space="0" w:color="000000"/>
            </w:tcBorders>
            <w:noWrap/>
            <w:vAlign w:val="bottom"/>
          </w:tcPr>
          <w:p w:rsidR="003A1036" w:rsidRPr="004B4642" w:rsidRDefault="003A1036" w:rsidP="00770447">
            <w:pPr>
              <w:spacing w:after="120" w:line="240" w:lineRule="auto"/>
              <w:jc w:val="right"/>
              <w:rPr>
                <w:rFonts w:ascii="Arial" w:hAnsi="Arial" w:cs="Arial"/>
                <w:sz w:val="16"/>
              </w:rPr>
            </w:pPr>
            <w:r w:rsidRPr="004B4642">
              <w:rPr>
                <w:rFonts w:ascii="Arial" w:hAnsi="Arial" w:cs="Arial"/>
                <w:sz w:val="16"/>
              </w:rPr>
              <w:t>730,000</w:t>
            </w:r>
          </w:p>
        </w:tc>
        <w:tc>
          <w:tcPr>
            <w:tcW w:w="397" w:type="dxa"/>
            <w:tcBorders>
              <w:bottom w:val="single" w:sz="2" w:space="0" w:color="000000"/>
              <w:right w:val="single" w:sz="2" w:space="0" w:color="000000"/>
            </w:tcBorders>
            <w:noWrap/>
            <w:vAlign w:val="bottom"/>
          </w:tcPr>
          <w:p w:rsidR="003A1036" w:rsidRPr="004B4642" w:rsidRDefault="003A1036" w:rsidP="00770447">
            <w:pPr>
              <w:spacing w:after="120" w:line="240" w:lineRule="auto"/>
              <w:rPr>
                <w:rFonts w:ascii="Arial" w:hAnsi="Arial" w:cs="Arial"/>
                <w:sz w:val="16"/>
              </w:rPr>
            </w:pPr>
            <w:r w:rsidRPr="004B4642">
              <w:rPr>
                <w:rFonts w:ascii="Arial" w:hAnsi="Arial" w:cs="Arial"/>
                <w:sz w:val="16"/>
              </w:rPr>
              <w:t>Ud</w:t>
            </w:r>
          </w:p>
        </w:tc>
        <w:tc>
          <w:tcPr>
            <w:tcW w:w="1406" w:type="dxa"/>
            <w:tcBorders>
              <w:left w:val="single" w:sz="2" w:space="0" w:color="000000"/>
              <w:bottom w:val="single" w:sz="2" w:space="0" w:color="000000"/>
              <w:right w:val="single" w:sz="2" w:space="0" w:color="000000"/>
            </w:tcBorders>
            <w:noWrap/>
            <w:vAlign w:val="bottom"/>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690,58</w:t>
            </w:r>
          </w:p>
        </w:tc>
      </w:tr>
      <w:tr w:rsidR="003A1036" w:rsidRPr="004B4642" w:rsidTr="00770447">
        <w:trPr>
          <w:cantSplit/>
        </w:trPr>
        <w:tc>
          <w:tcPr>
            <w:tcW w:w="505" w:type="dxa"/>
            <w:tcBorders>
              <w:top w:val="single" w:sz="2" w:space="0" w:color="000000"/>
              <w:left w:val="single" w:sz="2" w:space="0" w:color="000000"/>
              <w:bottom w:val="single" w:sz="2" w:space="0" w:color="000000"/>
            </w:tcBorders>
            <w:tcMar>
              <w:top w:w="17" w:type="dxa"/>
              <w:left w:w="6" w:type="dxa"/>
              <w:bottom w:w="23" w:type="dxa"/>
              <w:right w:w="11" w:type="dxa"/>
            </w:tcMar>
            <w:vAlign w:val="center"/>
          </w:tcPr>
          <w:p w:rsidR="003A1036" w:rsidRPr="004B4642" w:rsidRDefault="003A1036" w:rsidP="00770447">
            <w:pPr>
              <w:spacing w:after="0" w:line="240" w:lineRule="auto"/>
              <w:rPr>
                <w:rFonts w:ascii="Arial" w:hAnsi="Arial" w:cs="Arial"/>
                <w:sz w:val="24"/>
              </w:rPr>
            </w:pPr>
            <w:r w:rsidRPr="004B4642">
              <w:rPr>
                <w:rFonts w:ascii="Arial" w:hAnsi="Arial" w:cs="Arial"/>
                <w:sz w:val="24"/>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3A1036" w:rsidRPr="004B4642" w:rsidRDefault="003A1036" w:rsidP="00770447">
            <w:pPr>
              <w:spacing w:after="0" w:line="240" w:lineRule="auto"/>
              <w:rPr>
                <w:rFonts w:ascii="Arial" w:hAnsi="Arial" w:cs="Arial"/>
                <w:sz w:val="24"/>
              </w:rPr>
            </w:pPr>
            <w:r w:rsidRPr="004B4642">
              <w:rPr>
                <w:rFonts w:ascii="Arial" w:hAnsi="Arial" w:cs="Arial"/>
                <w:sz w:val="24"/>
              </w:rPr>
              <w:t xml:space="preserve"> </w:t>
            </w:r>
          </w:p>
        </w:tc>
        <w:tc>
          <w:tcPr>
            <w:tcW w:w="3861" w:type="dxa"/>
            <w:tcBorders>
              <w:top w:val="single" w:sz="2" w:space="0" w:color="000000"/>
              <w:bottom w:val="single" w:sz="2" w:space="0" w:color="000000"/>
              <w:right w:val="single" w:sz="2" w:space="0" w:color="000000"/>
            </w:tcBorders>
            <w:tcMar>
              <w:top w:w="17" w:type="dxa"/>
              <w:left w:w="6" w:type="dxa"/>
              <w:bottom w:w="23" w:type="dxa"/>
              <w:right w:w="11" w:type="dxa"/>
            </w:tcMar>
            <w:vAlign w:val="center"/>
          </w:tcPr>
          <w:p w:rsidR="003A1036" w:rsidRPr="004B4642" w:rsidRDefault="003A1036" w:rsidP="00770447">
            <w:pPr>
              <w:spacing w:after="0" w:line="240" w:lineRule="auto"/>
              <w:rPr>
                <w:rFonts w:ascii="Arial" w:hAnsi="Arial" w:cs="Arial"/>
                <w:sz w:val="24"/>
              </w:rPr>
            </w:pPr>
            <w:r w:rsidRPr="004B4642">
              <w:rPr>
                <w:rFonts w:ascii="Arial" w:hAnsi="Arial" w:cs="Arial"/>
                <w:sz w:val="24"/>
              </w:rPr>
              <w:t xml:space="preserve"> </w:t>
            </w:r>
          </w:p>
        </w:tc>
        <w:tc>
          <w:tcPr>
            <w:tcW w:w="2619" w:type="dxa"/>
            <w:gridSpan w:val="3"/>
            <w:tcBorders>
              <w:top w:val="single" w:sz="2" w:space="0" w:color="000000"/>
              <w:left w:val="single" w:sz="2" w:space="0" w:color="000000"/>
              <w:bottom w:val="single" w:sz="2" w:space="0" w:color="000000"/>
            </w:tcBorders>
            <w:shd w:val="clear" w:color="auto" w:fill="E0E0E0"/>
            <w:noWrap/>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Total Materiales</w:t>
            </w:r>
          </w:p>
        </w:tc>
        <w:tc>
          <w:tcPr>
            <w:tcW w:w="1406" w:type="dxa"/>
            <w:tcBorders>
              <w:top w:val="single" w:sz="2" w:space="0" w:color="000000"/>
              <w:bottom w:val="single" w:sz="2" w:space="0" w:color="000000"/>
              <w:right w:val="single" w:sz="2" w:space="0" w:color="000000"/>
            </w:tcBorders>
            <w:shd w:val="clear" w:color="auto" w:fill="E0E0E0"/>
            <w:noWrap/>
          </w:tcPr>
          <w:p w:rsidR="003A1036" w:rsidRPr="004B4642" w:rsidRDefault="003A1036" w:rsidP="00770447">
            <w:pPr>
              <w:spacing w:after="120" w:line="240" w:lineRule="auto"/>
              <w:jc w:val="right"/>
              <w:rPr>
                <w:rFonts w:ascii="Arial" w:hAnsi="Arial" w:cs="Arial"/>
                <w:b/>
                <w:sz w:val="16"/>
              </w:rPr>
            </w:pPr>
            <w:r w:rsidRPr="004B4642">
              <w:rPr>
                <w:rFonts w:ascii="Arial" w:hAnsi="Arial" w:cs="Arial"/>
                <w:b/>
                <w:sz w:val="16"/>
              </w:rPr>
              <w:t>192.537,08</w:t>
            </w:r>
          </w:p>
        </w:tc>
      </w:tr>
    </w:tbl>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pPr>
    </w:p>
    <w:p w:rsidR="00503AA0" w:rsidRDefault="00503AA0" w:rsidP="00FA38F0">
      <w:pPr>
        <w:tabs>
          <w:tab w:val="left" w:pos="3456"/>
        </w:tabs>
        <w:spacing w:after="0" w:line="240" w:lineRule="auto"/>
        <w:ind w:right="28"/>
        <w:rPr>
          <w:rFonts w:ascii="Arial" w:eastAsia="Times New Roman" w:hAnsi="Arial" w:cs="Arial"/>
          <w:b/>
          <w:sz w:val="18"/>
          <w:szCs w:val="20"/>
          <w:lang w:eastAsia="es-ES"/>
        </w:rPr>
        <w:sectPr w:rsidR="00503AA0" w:rsidSect="005C1097">
          <w:headerReference w:type="default" r:id="rId12"/>
          <w:pgSz w:w="11907" w:h="16840" w:code="9"/>
          <w:pgMar w:top="2665" w:right="851" w:bottom="1531" w:left="1531" w:header="0" w:footer="1418" w:gutter="0"/>
          <w:cols w:space="708"/>
          <w:docGrid w:linePitch="360"/>
        </w:sectPr>
      </w:pPr>
    </w:p>
    <w:p w:rsidR="00503AA0" w:rsidRDefault="00C70CF8" w:rsidP="00C70CF8">
      <w:pPr>
        <w:tabs>
          <w:tab w:val="left" w:pos="3456"/>
        </w:tabs>
        <w:spacing w:after="0" w:line="240" w:lineRule="auto"/>
        <w:ind w:right="28"/>
        <w:jc w:val="center"/>
        <w:rPr>
          <w:rFonts w:ascii="Arial" w:eastAsia="Times New Roman" w:hAnsi="Arial" w:cs="Arial"/>
          <w:b/>
          <w:szCs w:val="20"/>
          <w:lang w:eastAsia="es-ES"/>
        </w:rPr>
      </w:pPr>
      <w:r w:rsidRPr="00C70CF8">
        <w:rPr>
          <w:rFonts w:ascii="Arial" w:eastAsia="Times New Roman" w:hAnsi="Arial" w:cs="Arial"/>
          <w:b/>
          <w:szCs w:val="20"/>
          <w:lang w:eastAsia="es-ES"/>
        </w:rPr>
        <w:lastRenderedPageBreak/>
        <w:t>CUADRO DE PRECIOS DESCOMPUESTOS</w:t>
      </w: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sectPr w:rsidR="00C70CF8" w:rsidSect="005C1097">
          <w:headerReference w:type="default" r:id="rId13"/>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1.1.1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Desmontaje de farol mural, elementos de fijación y accesorios, situado en fachada, con medios manuales y recuperación del material para su posterior montaje en el mismo emplazamiento, sin deteriorar los elementos constructivos a los que está sujeto. Incluso p/p de acopio y protección del material desmontado en obra hasta su posterior montaje, limpieza, acopio, retirada y carga manual de escombros sobre camión o contenedor. Totalmente montado, instalado, conexionado y probado.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de los elementos. Acopio y protección en obra del material que se vaya a volver a montar. Montaje de los elementos. Retirada y acopio de escombros. Limpieza de los restos de obra. Carga de escombros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desmontadas y repuestas según especificaciones de Proyecto.</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0,131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0,131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0,407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6,33 €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0,407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16,520 €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16,85 €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1.1.2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Desmontaje de todas aquellas instalaciones situadas en fachada que entorpezcan y/o pudieran deteriorarse durante la ejecución de los trabajos de rehabilitación, tales como redes eléctricas, aparatos de aire acondicionado, bajantes, apliques, etc. Incluso p/p de acopio del material desmontado y posterior montaje, limpieza, acopio, retirada y carga manual de escombros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de las instalaciones. Acopio en obra del material desmontado. Montaje de las instalaciones. Retirada y acopio de escombros. Limpieza de los restos de obra. Carga de escombros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desmontada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Repercusión, por m², de desmontaje y posterior montaje de las instalaciones situadas en la fachada.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4,82 €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1.1.3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Levantado de reja metálica de 1,44 m, elementos de fijación y accesorios, situada en hueco de fachada y fijada al paramento mediante recibido con patillas de anclaje, con medios manuales y equipo de oxicorte, sin deteriorar los elementos constructivos a los que está sujeta. Incluso p/p de limpieza, acopio, retirada y carga manual de escombros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de los elementos. Fragmentación de los escombros en piezas manejables. Retirada y acopio del material desmontado. Limpieza de los restos de obra. Carga del material desmontado y los restos de obra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desmontada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Equipo de oxicorte, con acetileno como combustible y oxígeno como comburente.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6,764 €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soldador.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especializado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0,210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5,140 €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5,24 €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1.2.1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Levantado de carpintería acristalada de aluminio de cualquier tipo situada en fachada, entre 3 y 6 m² de superficie, con medios manuales, sin deteriorar los elementos constructivos a los que está sujeta. Incluso p/p de desmontaje de marcos, hojas acristaladas y accesorios; limpieza, retirada y carga manual de escombros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de los elementos. Retirada y acopio del material desmontado. Limpieza de los restos de obra. Carga del material desmontado y restos de obra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desmontadas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0,284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4,34 €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1.2.2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Levantado de </w:t>
            </w:r>
            <w:proofErr w:type="spellStart"/>
            <w:r w:rsidRPr="00CC757C">
              <w:rPr>
                <w:rFonts w:ascii="Arial" w:hAnsi="Arial" w:cs="Arial"/>
                <w:sz w:val="16"/>
              </w:rPr>
              <w:t>celosia</w:t>
            </w:r>
            <w:proofErr w:type="spellEnd"/>
            <w:r w:rsidRPr="00CC757C">
              <w:rPr>
                <w:rFonts w:ascii="Arial" w:hAnsi="Arial" w:cs="Arial"/>
                <w:sz w:val="16"/>
              </w:rPr>
              <w:t>, elementos de fijación y accesorios, situada en hueco de fachada y fijada al paramento mediante recibido con patillas de anclaje, con medios manuales y equipo de oxicorte, sin deteriorar los elementos constructivos a los que está sujeta, con recuperación. Incluso p/p de limpieza, acopio.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de los elementos. Retirada y acopio del material desmontado. Limpieza de los restos de obra. Carga del material desmontado y los restos de obra para acopio.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desmontada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Equipo de oxicorte, con acetileno como combustible y oxígeno como comburente.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6,764 €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soldador.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especializado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0,210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5,140 €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5,24 €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1.3.1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Desmontaje de bajante de 125 mm de diámetro máximo, con medios manuales. Incluso p/p de desmontaje del material de sujeción, accesorios y piezas especiales, limpieza, acopio, retirada y carga manual de escombros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manual de los elementos. Obturación de las conducciones conectadas al elemento. Fragmentación de los escombros en piezas manejables. Retirada y acopio del material desmontado. Carga del material desmontado y los restos de obra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en proyección horizontal,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en proyección horizontal, la longitud realmente desmontada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0,156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2,39 €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1.3.2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Desmontaje de antena individual de radio (FM) y TV vía terrestre (UHF/VHF), con medios manuales y recuperación del material para su posterior ubicación en otro emplazamiento. Incluso p/p de desmontaje de cableado superficial, accesorios y soportes de fijación, limpieza, acopio, retirada y carga manual del material desmontado y de los restos de obra producidos durante los trabajos,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manual del elemento. Acopio de los materiales a reutilizar. Retirada y acopio de escombros. Carga manual del material desmontado y los restos de obra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desmontadas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21,57 €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20,43 €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42,000 €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42,84 €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1.3.3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Desmontaje de antena individual de TV vía satélite, con medios manuales y recuperación del material para su posterior ubicación en otro emplazamiento. Incluso p/p de desmontaje de cableado superficial, accesorios y soportes de fijación, limpieza, acopio, retirada y carga manual del material desmontado y de los restos de obra producidos durante los trabajos,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Desmontaje manual del elemento. Acopio de los materiales a reutilizar. Retirada y acopio de escombros. Carga manual del material desmontado y los restos de obra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desmontadas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1,356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21,79 €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1,356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20,64 €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42,430 €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43,28 €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sectPr w:rsidR="00C70CF8" w:rsidSect="005C1097">
          <w:headerReference w:type="default" r:id="rId14"/>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2.1.1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montaje de sistema </w:t>
            </w:r>
            <w:proofErr w:type="spellStart"/>
            <w:r w:rsidRPr="00CC757C">
              <w:rPr>
                <w:rFonts w:ascii="Arial" w:hAnsi="Arial" w:cs="Arial"/>
                <w:sz w:val="16"/>
              </w:rPr>
              <w:t>Meteon</w:t>
            </w:r>
            <w:proofErr w:type="spellEnd"/>
            <w:r w:rsidRPr="00CC757C">
              <w:rPr>
                <w:rFonts w:ascii="Arial" w:hAnsi="Arial" w:cs="Arial"/>
                <w:sz w:val="16"/>
              </w:rPr>
              <w:t xml:space="preserve"> "TRESPA" de revestimiento para fachada ventilada, de 10 mm de espesor, con DIT nº 473, con placa laminada compacta de alta presión (HPL), </w:t>
            </w:r>
            <w:proofErr w:type="spellStart"/>
            <w:r w:rsidRPr="00CC757C">
              <w:rPr>
                <w:rFonts w:ascii="Arial" w:hAnsi="Arial" w:cs="Arial"/>
                <w:sz w:val="16"/>
              </w:rPr>
              <w:t>Meteon</w:t>
            </w:r>
            <w:proofErr w:type="spellEnd"/>
            <w:r w:rsidRPr="00CC757C">
              <w:rPr>
                <w:rFonts w:ascii="Arial" w:hAnsi="Arial" w:cs="Arial"/>
                <w:sz w:val="16"/>
              </w:rPr>
              <w:t xml:space="preserve"> "TRESPA", acabado UNI COLOURS, despiece en tres colores según planos de proyecto, a elegir por la dirección facultativa, </w:t>
            </w:r>
            <w:proofErr w:type="spellStart"/>
            <w:r w:rsidRPr="00CC757C">
              <w:rPr>
                <w:rFonts w:ascii="Arial" w:hAnsi="Arial" w:cs="Arial"/>
                <w:sz w:val="16"/>
              </w:rPr>
              <w:t>Euroclase</w:t>
            </w:r>
            <w:proofErr w:type="spellEnd"/>
            <w:r w:rsidRPr="00CC757C">
              <w:rPr>
                <w:rFonts w:ascii="Arial" w:hAnsi="Arial" w:cs="Arial"/>
                <w:sz w:val="16"/>
              </w:rPr>
              <w:t xml:space="preserve"> B-s2, d0 de reacción al fuego, a base de resinas </w:t>
            </w:r>
            <w:proofErr w:type="spellStart"/>
            <w:r w:rsidRPr="00CC757C">
              <w:rPr>
                <w:rFonts w:ascii="Arial" w:hAnsi="Arial" w:cs="Arial"/>
                <w:sz w:val="16"/>
              </w:rPr>
              <w:t>termoendurecibles</w:t>
            </w:r>
            <w:proofErr w:type="spellEnd"/>
            <w:r w:rsidRPr="00CC757C">
              <w:rPr>
                <w:rFonts w:ascii="Arial" w:hAnsi="Arial" w:cs="Arial"/>
                <w:sz w:val="16"/>
              </w:rPr>
              <w:t xml:space="preserve"> que no contienen urea-formaldehído, reforzada de forma homogénea con fibras de madera certificada FSC o PEFC, con superficie decorativa EBC (</w:t>
            </w:r>
            <w:proofErr w:type="spellStart"/>
            <w:r w:rsidRPr="00CC757C">
              <w:rPr>
                <w:rFonts w:ascii="Arial" w:hAnsi="Arial" w:cs="Arial"/>
                <w:sz w:val="16"/>
              </w:rPr>
              <w:t>Electron</w:t>
            </w:r>
            <w:proofErr w:type="spellEnd"/>
            <w:r w:rsidRPr="00CC757C">
              <w:rPr>
                <w:rFonts w:ascii="Arial" w:hAnsi="Arial" w:cs="Arial"/>
                <w:sz w:val="16"/>
              </w:rPr>
              <w:t xml:space="preserve"> </w:t>
            </w:r>
            <w:proofErr w:type="spellStart"/>
            <w:r w:rsidRPr="00CC757C">
              <w:rPr>
                <w:rFonts w:ascii="Arial" w:hAnsi="Arial" w:cs="Arial"/>
                <w:sz w:val="16"/>
              </w:rPr>
              <w:t>Beam</w:t>
            </w:r>
            <w:proofErr w:type="spellEnd"/>
            <w:r w:rsidRPr="00CC757C">
              <w:rPr>
                <w:rFonts w:ascii="Arial" w:hAnsi="Arial" w:cs="Arial"/>
                <w:sz w:val="16"/>
              </w:rPr>
              <w:t xml:space="preserve"> </w:t>
            </w:r>
            <w:proofErr w:type="spellStart"/>
            <w:r w:rsidRPr="00CC757C">
              <w:rPr>
                <w:rFonts w:ascii="Arial" w:hAnsi="Arial" w:cs="Arial"/>
                <w:sz w:val="16"/>
              </w:rPr>
              <w:t>Curing</w:t>
            </w:r>
            <w:proofErr w:type="spellEnd"/>
            <w:r w:rsidRPr="00CC757C">
              <w:rPr>
                <w:rFonts w:ascii="Arial" w:hAnsi="Arial" w:cs="Arial"/>
                <w:sz w:val="16"/>
              </w:rPr>
              <w:t xml:space="preserve">), no </w:t>
            </w:r>
            <w:proofErr w:type="spellStart"/>
            <w:r w:rsidRPr="00CC757C">
              <w:rPr>
                <w:rFonts w:ascii="Arial" w:hAnsi="Arial" w:cs="Arial"/>
                <w:sz w:val="16"/>
              </w:rPr>
              <w:t>melamínica</w:t>
            </w:r>
            <w:proofErr w:type="spellEnd"/>
            <w:r w:rsidRPr="00CC757C">
              <w:rPr>
                <w:rFonts w:ascii="Arial" w:hAnsi="Arial" w:cs="Arial"/>
                <w:sz w:val="16"/>
              </w:rPr>
              <w:t xml:space="preserve"> y con propiedades </w:t>
            </w:r>
            <w:proofErr w:type="spellStart"/>
            <w:r w:rsidRPr="00CC757C">
              <w:rPr>
                <w:rFonts w:ascii="Arial" w:hAnsi="Arial" w:cs="Arial"/>
                <w:sz w:val="16"/>
              </w:rPr>
              <w:t>antigraffiti</w:t>
            </w:r>
            <w:proofErr w:type="spellEnd"/>
            <w:r w:rsidRPr="00CC757C">
              <w:rPr>
                <w:rFonts w:ascii="Arial" w:hAnsi="Arial" w:cs="Arial"/>
                <w:sz w:val="16"/>
              </w:rPr>
              <w:t xml:space="preserve"> durante toda su vida útil, con resistencia a los rayos ultravioleta según UNE-EN 438-2 y Ensayo Florida no inferior a 4-5 al contrastar con la escala de grises de UNE-EN 20105-A-02, colocada con modulación vertical mediante el sistema TS700 de fijación vista con remaches sobre una subestructura de aluminio. Incluso colocación de aislamiento por el exterior de fachada ventilada formado por panel rígido de poliestireno extruido, según UNE-EN 13164, de superficie lisa y mecanizado lateral machihembrado, de 100 mm de espesor, resistencia a compresión &gt;= 300 </w:t>
            </w:r>
            <w:proofErr w:type="spellStart"/>
            <w:r w:rsidRPr="00CC757C">
              <w:rPr>
                <w:rFonts w:ascii="Arial" w:hAnsi="Arial" w:cs="Arial"/>
                <w:sz w:val="16"/>
              </w:rPr>
              <w:t>kPa</w:t>
            </w:r>
            <w:proofErr w:type="spellEnd"/>
            <w:r w:rsidRPr="00CC757C">
              <w:rPr>
                <w:rFonts w:ascii="Arial" w:hAnsi="Arial" w:cs="Arial"/>
                <w:sz w:val="16"/>
              </w:rPr>
              <w:t>, resistencia térmica 2,8 m²K/W, conductividad térmica 0,036 W/(</w:t>
            </w:r>
            <w:proofErr w:type="spellStart"/>
            <w:r w:rsidRPr="00CC757C">
              <w:rPr>
                <w:rFonts w:ascii="Arial" w:hAnsi="Arial" w:cs="Arial"/>
                <w:sz w:val="16"/>
              </w:rPr>
              <w:t>mK</w:t>
            </w:r>
            <w:proofErr w:type="spellEnd"/>
            <w:r w:rsidRPr="00CC757C">
              <w:rPr>
                <w:rFonts w:ascii="Arial" w:hAnsi="Arial" w:cs="Arial"/>
                <w:sz w:val="16"/>
              </w:rPr>
              <w:t xml:space="preserve">), fijado mecánicamente. Incluso p/p de perfiles verticales T 110/52 y L 50/42 de aluminio, escuadras de aluminio, remaches de aluminio o acero </w:t>
            </w:r>
            <w:proofErr w:type="spellStart"/>
            <w:r w:rsidRPr="00CC757C">
              <w:rPr>
                <w:rFonts w:ascii="Arial" w:hAnsi="Arial" w:cs="Arial"/>
                <w:sz w:val="16"/>
              </w:rPr>
              <w:t>termolacado</w:t>
            </w:r>
            <w:proofErr w:type="spellEnd"/>
            <w:r w:rsidRPr="00CC757C">
              <w:rPr>
                <w:rFonts w:ascii="Arial" w:hAnsi="Arial" w:cs="Arial"/>
                <w:sz w:val="16"/>
              </w:rPr>
              <w:t xml:space="preserve"> y corte de las placas, formación de dinteles, vierteaguas, jambas y mochetas, juntas, perfil inferior de arranque realizado en chapa lacada perforada y perfil superior de remate y transición realizado en chapa lacada, ambas de espesor mínimo de 1 mm, ejecución de encuentros y piezas especiales.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Incluye: Preparación de los elementos de sujeción incorporados previamente a la obra. Replanteo de los ejes verticales y horizontales de las juntas. Fijación de los anclajes al paramento soporte. Corte y preparación del aislamiento. Colocación del aislamiento. Realización de todos los trabajos necesarios para la resolución de los huecos. Alineación, aplomado y nivelación del revestimiento de resina </w:t>
            </w:r>
            <w:proofErr w:type="spellStart"/>
            <w:r w:rsidRPr="00CC757C">
              <w:rPr>
                <w:rFonts w:ascii="Arial" w:hAnsi="Arial" w:cs="Arial"/>
                <w:sz w:val="16"/>
              </w:rPr>
              <w:t>termoendurecible</w:t>
            </w:r>
            <w:proofErr w:type="spellEnd"/>
            <w:r w:rsidRPr="00CC757C">
              <w:rPr>
                <w:rFonts w:ascii="Arial" w:hAnsi="Arial" w:cs="Arial"/>
                <w:sz w:val="16"/>
              </w:rPr>
              <w:t>. Fijación definitiva de las piezas a la subestructura soporte. Limpieza final del paramento.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 sin duplicar esquinas ni encuentros, deduciendo todos los huecos.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sin duplicar esquinas ni encuentros, deduciendo todos los huecos.</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Placa laminada compacta de alta presión (HPL), </w:t>
            </w:r>
            <w:proofErr w:type="spellStart"/>
            <w:r w:rsidRPr="00CC757C">
              <w:rPr>
                <w:rFonts w:ascii="Arial" w:hAnsi="Arial" w:cs="Arial"/>
                <w:sz w:val="14"/>
              </w:rPr>
              <w:t>Meteon</w:t>
            </w:r>
            <w:proofErr w:type="spellEnd"/>
            <w:r w:rsidRPr="00CC757C">
              <w:rPr>
                <w:rFonts w:ascii="Arial" w:hAnsi="Arial" w:cs="Arial"/>
                <w:sz w:val="14"/>
              </w:rPr>
              <w:t xml:space="preserve"> "TRESPA", acabado UNI COLOURS, despiece en tres colores según planos de proyecto, </w:t>
            </w:r>
            <w:proofErr w:type="spellStart"/>
            <w:r w:rsidRPr="00CC757C">
              <w:rPr>
                <w:rFonts w:ascii="Arial" w:hAnsi="Arial" w:cs="Arial"/>
                <w:sz w:val="14"/>
              </w:rPr>
              <w:t>Euroclase</w:t>
            </w:r>
            <w:proofErr w:type="spellEnd"/>
            <w:r w:rsidRPr="00CC757C">
              <w:rPr>
                <w:rFonts w:ascii="Arial" w:hAnsi="Arial" w:cs="Arial"/>
                <w:sz w:val="14"/>
              </w:rPr>
              <w:t xml:space="preserve"> B-s2, d0 de reacción al fuego, a base de resinas </w:t>
            </w:r>
            <w:proofErr w:type="spellStart"/>
            <w:r w:rsidRPr="00CC757C">
              <w:rPr>
                <w:rFonts w:ascii="Arial" w:hAnsi="Arial" w:cs="Arial"/>
                <w:sz w:val="14"/>
              </w:rPr>
              <w:t>termoendurecibles</w:t>
            </w:r>
            <w:proofErr w:type="spellEnd"/>
            <w:r w:rsidRPr="00CC757C">
              <w:rPr>
                <w:rFonts w:ascii="Arial" w:hAnsi="Arial" w:cs="Arial"/>
                <w:sz w:val="14"/>
              </w:rPr>
              <w:t>. P/p de estructura, encuentros y piezas de remate.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65,142 €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Panel rígido de poliestireno extruido, según UNE-EN 13164, de superficie lisa y mecanizado lateral machihembrado, de 100 mm de espesor, resistencia a compresión &gt;= 300 </w:t>
            </w:r>
            <w:proofErr w:type="spellStart"/>
            <w:r w:rsidRPr="00CC757C">
              <w:rPr>
                <w:rFonts w:ascii="Arial" w:hAnsi="Arial" w:cs="Arial"/>
                <w:sz w:val="14"/>
              </w:rPr>
              <w:t>kPa</w:t>
            </w:r>
            <w:proofErr w:type="spellEnd"/>
            <w:r w:rsidRPr="00CC757C">
              <w:rPr>
                <w:rFonts w:ascii="Arial" w:hAnsi="Arial" w:cs="Arial"/>
                <w:sz w:val="14"/>
              </w:rPr>
              <w:t>, resistencia térmica 2,8 m²K/W, conductividad térmica 0,036 W/(</w:t>
            </w:r>
            <w:proofErr w:type="spellStart"/>
            <w:r w:rsidRPr="00CC757C">
              <w:rPr>
                <w:rFonts w:ascii="Arial" w:hAnsi="Arial" w:cs="Arial"/>
                <w:sz w:val="14"/>
              </w:rPr>
              <w:t>mK</w:t>
            </w:r>
            <w:proofErr w:type="spellEnd"/>
            <w:r w:rsidRPr="00CC757C">
              <w:rPr>
                <w:rFonts w:ascii="Arial" w:hAnsi="Arial" w:cs="Arial"/>
                <w:sz w:val="14"/>
              </w:rPr>
              <w:t xml:space="preserve">), </w:t>
            </w:r>
            <w:proofErr w:type="spellStart"/>
            <w:r w:rsidRPr="00CC757C">
              <w:rPr>
                <w:rFonts w:ascii="Arial" w:hAnsi="Arial" w:cs="Arial"/>
                <w:sz w:val="14"/>
              </w:rPr>
              <w:t>Euroclase</w:t>
            </w:r>
            <w:proofErr w:type="spellEnd"/>
            <w:r w:rsidRPr="00CC757C">
              <w:rPr>
                <w:rFonts w:ascii="Arial" w:hAnsi="Arial" w:cs="Arial"/>
                <w:sz w:val="14"/>
              </w:rPr>
              <w:t xml:space="preserve"> E de reacción al fuego, con código de designación XPS-EN 13164-T1-CS(10/Y)300-DLT(2)5-DS(TH)-WL(T)0,7.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8,819 €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9,26 €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Fijación mecánica para paneles aislantes de poliestireno extruido, colocados directamente sobre la superficie soporte.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aislamientos.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aislamientos.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2,88 €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sistemas de fachadas prefabricadas.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sistemas de fachadas prefabricadas.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2,88 €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90,530 €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93,25 €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2.1.2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Rehabilitación energética de fachada, mediante aislamiento térmico por el exterior, con el sistema </w:t>
            </w:r>
            <w:proofErr w:type="spellStart"/>
            <w:r w:rsidRPr="00CC757C">
              <w:rPr>
                <w:rFonts w:ascii="Arial" w:hAnsi="Arial" w:cs="Arial"/>
                <w:sz w:val="16"/>
              </w:rPr>
              <w:t>Traditerm</w:t>
            </w:r>
            <w:proofErr w:type="spellEnd"/>
            <w:r w:rsidRPr="00CC757C">
              <w:rPr>
                <w:rFonts w:ascii="Arial" w:hAnsi="Arial" w:cs="Arial"/>
                <w:sz w:val="16"/>
              </w:rPr>
              <w:t xml:space="preserve"> "GRUPO PUMA", con DITE - 07/0054, compuesto por: panel rígido de poliestireno expandido, de superficie lisa y mecanizado lateral recto, </w:t>
            </w:r>
            <w:proofErr w:type="spellStart"/>
            <w:r w:rsidRPr="00CC757C">
              <w:rPr>
                <w:rFonts w:ascii="Arial" w:hAnsi="Arial" w:cs="Arial"/>
                <w:sz w:val="16"/>
              </w:rPr>
              <w:t>Traditerm</w:t>
            </w:r>
            <w:proofErr w:type="spellEnd"/>
            <w:r w:rsidRPr="00CC757C">
              <w:rPr>
                <w:rFonts w:ascii="Arial" w:hAnsi="Arial" w:cs="Arial"/>
                <w:sz w:val="16"/>
              </w:rPr>
              <w:t xml:space="preserve"> Panel EPS "GRUPO PUMA", de 120 mm de espesor, fijado al soporte mediante mortero hidráulico, </w:t>
            </w:r>
            <w:proofErr w:type="spellStart"/>
            <w:r w:rsidRPr="00CC757C">
              <w:rPr>
                <w:rFonts w:ascii="Arial" w:hAnsi="Arial" w:cs="Arial"/>
                <w:sz w:val="16"/>
              </w:rPr>
              <w:t>Traditerm</w:t>
            </w:r>
            <w:proofErr w:type="spellEnd"/>
            <w:r w:rsidRPr="00CC757C">
              <w:rPr>
                <w:rFonts w:ascii="Arial" w:hAnsi="Arial" w:cs="Arial"/>
                <w:sz w:val="16"/>
              </w:rPr>
              <w:t xml:space="preserve"> "GRUPO PUMA", color gris y fijaciones mecánicas con taco de expansión de polipropileno con clavo metálico "GRUPO PUMA"; capa de regularización de mortero hidráulico, </w:t>
            </w:r>
            <w:proofErr w:type="spellStart"/>
            <w:r w:rsidRPr="00CC757C">
              <w:rPr>
                <w:rFonts w:ascii="Arial" w:hAnsi="Arial" w:cs="Arial"/>
                <w:sz w:val="16"/>
              </w:rPr>
              <w:t>Traditerm</w:t>
            </w:r>
            <w:proofErr w:type="spellEnd"/>
            <w:r w:rsidRPr="00CC757C">
              <w:rPr>
                <w:rFonts w:ascii="Arial" w:hAnsi="Arial" w:cs="Arial"/>
                <w:sz w:val="16"/>
              </w:rPr>
              <w:t xml:space="preserve"> "GRUPO PUMA", color gris, armado con malla de fibra de vidrio, de 5x4 mm de luz, antiálcalis, de 160 g/m² y 0,6 mm de espesor; revestimiento formado por mortero acrílico </w:t>
            </w:r>
            <w:proofErr w:type="spellStart"/>
            <w:r w:rsidRPr="00CC757C">
              <w:rPr>
                <w:rFonts w:ascii="Arial" w:hAnsi="Arial" w:cs="Arial"/>
                <w:sz w:val="16"/>
              </w:rPr>
              <w:t>Morcemcril</w:t>
            </w:r>
            <w:proofErr w:type="spellEnd"/>
            <w:r w:rsidRPr="00CC757C">
              <w:rPr>
                <w:rFonts w:ascii="Arial" w:hAnsi="Arial" w:cs="Arial"/>
                <w:sz w:val="16"/>
              </w:rPr>
              <w:t xml:space="preserve"> "GRUPO PUMA", de 2 mm de espesor, color Perla 302, acabado fino, sobre imprimación, Fondo </w:t>
            </w:r>
            <w:proofErr w:type="spellStart"/>
            <w:r w:rsidRPr="00CC757C">
              <w:rPr>
                <w:rFonts w:ascii="Arial" w:hAnsi="Arial" w:cs="Arial"/>
                <w:sz w:val="16"/>
              </w:rPr>
              <w:t>Morcemcril</w:t>
            </w:r>
            <w:proofErr w:type="spellEnd"/>
            <w:r w:rsidRPr="00CC757C">
              <w:rPr>
                <w:rFonts w:ascii="Arial" w:hAnsi="Arial" w:cs="Arial"/>
                <w:sz w:val="16"/>
              </w:rPr>
              <w:t xml:space="preserve"> "GRUPO PUMA". Incluso p/p de colocación de perfiles de arranque de aluminio, de 120 mm de anchura, colocación de perfiles de esquina de PVC con malla, formación de juntas, rincones, maestras, aristas, mochetas, jambas y dinteles y remates en los encuentros con paramentos, revestimientos u otros elementos recibidos en su superficie.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de la malla de arranque. Colocación del perfil de arranque. Corte y preparación del aislamiento. Colocación del aislamiento sobre el paramento. Lijado de toda la superficie. Resolución de los puntos singulares. Aplicación del mortero base y colocación de la malla de fibra de vidrio en la capa de regularización. Aplicación de la imprimación. Aplicación de la capa de acabado con mortero acrílico.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 deduciendo los huecos de superficie mayor de 1 m², añadiendo a cambio la superficie de la parte interior del hueco, correspondiente al desarrollo de jambas y dinteles. No se ha incrementado la medición por roturas y recortes, ya que en la descomposición se ha considerado un 5% más de piezas.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deduciendo los huecos de superficie mayor de 1 m², añadiendo a cambio la superficie de la parte interior del hueco, correspondiente al desarrollo de jambas y dinteles.</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kg</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Mortero hidráulico, </w:t>
            </w:r>
            <w:proofErr w:type="spellStart"/>
            <w:r w:rsidRPr="00CC757C">
              <w:rPr>
                <w:rFonts w:ascii="Arial" w:hAnsi="Arial" w:cs="Arial"/>
                <w:sz w:val="14"/>
              </w:rPr>
              <w:t>Traditerm</w:t>
            </w:r>
            <w:proofErr w:type="spellEnd"/>
            <w:r w:rsidRPr="00CC757C">
              <w:rPr>
                <w:rFonts w:ascii="Arial" w:hAnsi="Arial" w:cs="Arial"/>
                <w:sz w:val="14"/>
              </w:rPr>
              <w:t xml:space="preserve"> "GRUPO PUMA", color gris, para la fijación y el revestimiento de paneles aislantes en paramentos verticales, tipo GP, según UNE-EN 998-1.</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0,794 €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arranque de aluminio, de 150 mm de anchura, para nivelación y soporte de los paneles aislantes de los sistemas de aislamiento térmico por el exterior sobre la línea de zócalo.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18,121 €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esquina de PVC con malla, para remate lateral.</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2,054 €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Panel rígido de poliestireno expandido, de superficie lisa y mecanizado lateral recto, </w:t>
            </w:r>
            <w:proofErr w:type="spellStart"/>
            <w:r w:rsidRPr="00CC757C">
              <w:rPr>
                <w:rFonts w:ascii="Arial" w:hAnsi="Arial" w:cs="Arial"/>
                <w:sz w:val="14"/>
              </w:rPr>
              <w:t>Traditerm</w:t>
            </w:r>
            <w:proofErr w:type="spellEnd"/>
            <w:r w:rsidRPr="00CC757C">
              <w:rPr>
                <w:rFonts w:ascii="Arial" w:hAnsi="Arial" w:cs="Arial"/>
                <w:sz w:val="14"/>
              </w:rPr>
              <w:t xml:space="preserve"> Panel EPS "GRUPO PUMA", de 150 mm de espesor, color blanco, resistencia térmica 3,33 m²K/W, conductividad térmica 0,038 W/(</w:t>
            </w:r>
            <w:proofErr w:type="spellStart"/>
            <w:r w:rsidRPr="00CC757C">
              <w:rPr>
                <w:rFonts w:ascii="Arial" w:hAnsi="Arial" w:cs="Arial"/>
                <w:sz w:val="14"/>
              </w:rPr>
              <w:t>mK</w:t>
            </w:r>
            <w:proofErr w:type="spellEnd"/>
            <w:r w:rsidRPr="00CC757C">
              <w:rPr>
                <w:rFonts w:ascii="Arial" w:hAnsi="Arial" w:cs="Arial"/>
                <w:sz w:val="14"/>
              </w:rPr>
              <w:t>), densidad 20 kg/m³</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7,785 €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8,17 €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Taco de expansión de polipropileno con clavo metálico "GRUPO PUMA", de 180 mm de longitud, para fijación de placas aislantes.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0,345 €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kg</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Mortero hidráulico, </w:t>
            </w:r>
            <w:proofErr w:type="spellStart"/>
            <w:r w:rsidRPr="00CC757C">
              <w:rPr>
                <w:rFonts w:ascii="Arial" w:hAnsi="Arial" w:cs="Arial"/>
                <w:sz w:val="14"/>
              </w:rPr>
              <w:t>Traditerm</w:t>
            </w:r>
            <w:proofErr w:type="spellEnd"/>
            <w:r w:rsidRPr="00CC757C">
              <w:rPr>
                <w:rFonts w:ascii="Arial" w:hAnsi="Arial" w:cs="Arial"/>
                <w:sz w:val="14"/>
              </w:rPr>
              <w:t xml:space="preserve"> "GRUPO PUMA", color gris, para la fijación y el revestimiento de paneles aislantes en paramentos verticales, tipo GP, según UNE-EN 998-1.</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0,794 €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Malla de fibra de vidrio, de 5x4 mm de luz, antiálcalis, de 160 g/m² y 0,6 mm de espesor, para armar morteros.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1,061 €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kg</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Fondo </w:t>
            </w:r>
            <w:proofErr w:type="spellStart"/>
            <w:r w:rsidRPr="00CC757C">
              <w:rPr>
                <w:rFonts w:ascii="Arial" w:hAnsi="Arial" w:cs="Arial"/>
                <w:sz w:val="14"/>
              </w:rPr>
              <w:t>Morcemcril</w:t>
            </w:r>
            <w:proofErr w:type="spellEnd"/>
            <w:r w:rsidRPr="00CC757C">
              <w:rPr>
                <w:rFonts w:ascii="Arial" w:hAnsi="Arial" w:cs="Arial"/>
                <w:sz w:val="14"/>
              </w:rPr>
              <w:t xml:space="preserve"> "GRUPO PUMA", compuesto por resinas acrílicas, pigmentos minerales y aditivos orgánicos e inorgánicos.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2,617 €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kg</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Mortero acrílico </w:t>
            </w:r>
            <w:proofErr w:type="spellStart"/>
            <w:r w:rsidRPr="00CC757C">
              <w:rPr>
                <w:rFonts w:ascii="Arial" w:hAnsi="Arial" w:cs="Arial"/>
                <w:sz w:val="14"/>
              </w:rPr>
              <w:t>Morcemcril</w:t>
            </w:r>
            <w:proofErr w:type="spellEnd"/>
            <w:r w:rsidRPr="00CC757C">
              <w:rPr>
                <w:rFonts w:ascii="Arial" w:hAnsi="Arial" w:cs="Arial"/>
                <w:sz w:val="14"/>
              </w:rPr>
              <w:t xml:space="preserve"> "GRUPO PUMA", de 2 mm de espesor, color Perla 302, acabado fino, para revestimiento de paramentos exteriores, compuesto por resinas acrílicas, pigmentos minerales y aditivos orgánicos e inorgánicos.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3,405 €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7,49 €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aislamientos.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aislamientos.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revocador.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7,60 €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revocador.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7,45 €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47,350 €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48,30 €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2.1.3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colocación de remate para borde perimetral de cubierta, mediante chapa plegada de acero, con acabado prelacado, de 0,6 mm de espesor, 30 cm de desarrollo y 3 pliegues, colocado con fijaciones mecánicas.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y colocación del remate. Fijación mecánica.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documentación gráfica de Proyecto, incrementada en 5 cm a cada lado.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 incluyendo las entregas en los apoyos.</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Chapa plegada de acero, con acabado prelacado, de 0,6 mm de espesor, 30 cm de desarrollo y 3 pliegues, para remate de borde perimetral.</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3,581 €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3,83 €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Tornillo </w:t>
            </w:r>
            <w:proofErr w:type="spellStart"/>
            <w:r w:rsidRPr="00CC757C">
              <w:rPr>
                <w:rFonts w:ascii="Arial" w:hAnsi="Arial" w:cs="Arial"/>
                <w:sz w:val="14"/>
              </w:rPr>
              <w:t>autorroscante</w:t>
            </w:r>
            <w:proofErr w:type="spellEnd"/>
            <w:r w:rsidRPr="00CC757C">
              <w:rPr>
                <w:rFonts w:ascii="Arial" w:hAnsi="Arial" w:cs="Arial"/>
                <w:sz w:val="14"/>
              </w:rPr>
              <w:t xml:space="preserve"> de 6,5x130 mm de acero galvanizado, con arandela.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0,294 €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l</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Masilla para sellados, de aplicación con pistola, de base neutra </w:t>
            </w:r>
            <w:proofErr w:type="spellStart"/>
            <w:r w:rsidRPr="00CC757C">
              <w:rPr>
                <w:rFonts w:ascii="Arial" w:hAnsi="Arial" w:cs="Arial"/>
                <w:sz w:val="14"/>
              </w:rPr>
              <w:t>monocomponente</w:t>
            </w:r>
            <w:proofErr w:type="spellEnd"/>
            <w:r w:rsidRPr="00CC757C">
              <w:rPr>
                <w:rFonts w:ascii="Arial" w:hAnsi="Arial" w:cs="Arial"/>
                <w:sz w:val="14"/>
              </w:rPr>
              <w:t>.</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12,997 €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0,287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cerramientos industriales.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cerramientos industriales.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12,710 €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12,96 €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2.1.4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apoyo </w:t>
            </w:r>
            <w:proofErr w:type="spellStart"/>
            <w:r w:rsidRPr="00CC757C">
              <w:rPr>
                <w:rFonts w:ascii="Arial" w:hAnsi="Arial" w:cs="Arial"/>
                <w:sz w:val="16"/>
              </w:rPr>
              <w:t>elastomérico</w:t>
            </w:r>
            <w:proofErr w:type="spellEnd"/>
            <w:r w:rsidRPr="00CC757C">
              <w:rPr>
                <w:rFonts w:ascii="Arial" w:hAnsi="Arial" w:cs="Arial"/>
                <w:sz w:val="16"/>
              </w:rPr>
              <w:t>, sobre base de nivelación (no incluida en este precio), compuesto por láminas de neopreno, armado, con al menos dos placas de acero intercaladas y una placa de acero tanto en la cara inferior como en la superior, que permite su fijación, de 200x200 mm de sección y 30 mm de espesor, tipo C2, según UNE-EN 1337-3, para apoyos estructurales elásticos. Incluso p/p de replanteo de ejes.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de ejes. Colocación de los apoyos.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0,001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m³</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Apoyo </w:t>
            </w:r>
            <w:proofErr w:type="spellStart"/>
            <w:r w:rsidRPr="00CC757C">
              <w:rPr>
                <w:rFonts w:ascii="Arial" w:hAnsi="Arial" w:cs="Arial"/>
                <w:sz w:val="14"/>
              </w:rPr>
              <w:t>elastomérico</w:t>
            </w:r>
            <w:proofErr w:type="spellEnd"/>
            <w:r w:rsidRPr="00CC757C">
              <w:rPr>
                <w:rFonts w:ascii="Arial" w:hAnsi="Arial" w:cs="Arial"/>
                <w:sz w:val="14"/>
              </w:rPr>
              <w:t xml:space="preserve"> de láminas de neopreno, armado, compuesto por láminas de neopreno con al menos dos placas de acero intercaladas, y una placa de acero tanto en la cara inferior como en la superior, que permite su fijación mediante cuatro pernos de anclaje, tipo C2, según UNE-EN 1337-3.</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23.046,716 €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estructura metálica.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16,330 €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estructura metálica.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27,740 €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28,29 €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2.1.5</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Transporte a obra y retirada de cesta elevadora de brazo articulado de 21 m de altura máxima de trabajo.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0,916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Transporte a obra y retirada de cesta elevadora de brazo articulado de 21 m de altura máxima de trabajo.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118,420 €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108,47 €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108,470 €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110,64 €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2.1.6</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Alquiler diario de cesta elevadora de brazo articulado de 21 m de altura máxima de trabajo. Incluso p/p de mantenimiento y seguro de responsabilidad civil.</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Revisión periódica para garantizar su estabilidad y condiciones de seguridad.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Amortización en forma de alquiler diario, según condiciones definidas en el contrato suscrito con la empresa suministradora.</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0,916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Alquiler diario de cesta elevadora de brazo articulado de 21 m de altura máxima de trabajo, incluso mantenimiento y seguro de responsabilidad civil.</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110,832 €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101,52 €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101,520 €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103,55 €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2.2.1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Reja metálica compuesta por bastidor de pletina de perfil macizo de acero laminado en caliente de 20x6 mm, barrotes horizontales de redondo de perfil macizo de acero laminado en caliente de diámetro 10 mm y barrotes verticales de redondo de perfil macizo de acero laminado en caliente de diámetro 10 mm. Todos los elementos metálicos habrán sido sometidos en taller a un tratamiento anticorrosión según UNE-EN ISO 1461 e imprimación SHOP-PRIMER a base de resina </w:t>
            </w:r>
            <w:proofErr w:type="spellStart"/>
            <w:r w:rsidRPr="00CC757C">
              <w:rPr>
                <w:rFonts w:ascii="Arial" w:hAnsi="Arial" w:cs="Arial"/>
                <w:sz w:val="16"/>
              </w:rPr>
              <w:t>polivinil-butiral</w:t>
            </w:r>
            <w:proofErr w:type="spellEnd"/>
            <w:r w:rsidRPr="00CC757C">
              <w:rPr>
                <w:rFonts w:ascii="Arial" w:hAnsi="Arial" w:cs="Arial"/>
                <w:sz w:val="16"/>
              </w:rPr>
              <w:t xml:space="preserve"> con un espesor medio de recubrimiento de 20 micras. Incluso p/p de patas de agarre. Elaboración en taller y fijación mediante anclaje químico en obra de fábrica con varillas roscadas y pasta química y ajuste final en obra.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Marcado de los puntos de fijación del bastidor. Presentación de la reja. Aplomado y nivelación. Resolución de las uniones del bastidor a los paramentos. Montaje de elementos complementarios.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del hueco a cerrar,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con las dimensiones del hueco, la superficie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Pletina de perfil macizo de acero laminado en caliente de 20x6 mm, montado en taller.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2,368 €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4,31 €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1,887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Redondo de perfil macizo de acero laminado en caliente de diámetro 10 mm, montado en taller.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1,658 €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Redondo de perfil macizo de acero laminado en caliente de diámetro 10 mm, montado en taller.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1,658 €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Anclaje químico compuesto por resina y varilla roscada de acero galvanizado calidad 5.8, según UNE-EN ISO 898-1, con tuerca y arandela.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0,160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kg</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Imprimación SHOP-PRIMER a base de resinas pigmentadas con óxido de hierro rojo, </w:t>
            </w:r>
            <w:proofErr w:type="spellStart"/>
            <w:r w:rsidRPr="00CC757C">
              <w:rPr>
                <w:rFonts w:ascii="Arial" w:hAnsi="Arial" w:cs="Arial"/>
                <w:sz w:val="14"/>
              </w:rPr>
              <w:t>cromato</w:t>
            </w:r>
            <w:proofErr w:type="spellEnd"/>
            <w:r w:rsidRPr="00CC757C">
              <w:rPr>
                <w:rFonts w:ascii="Arial" w:hAnsi="Arial" w:cs="Arial"/>
                <w:sz w:val="14"/>
              </w:rPr>
              <w:t xml:space="preserve"> de zinc y fosfato de zinc.</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8,251 €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34,490 €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35,18 €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sectPr w:rsidR="00C70CF8" w:rsidSect="005C1097">
          <w:headerReference w:type="default" r:id="rId15"/>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3.1.1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montaje de carpintería de aluminio, anodizado RAL 9006, para conformado de ventana abisagrada </w:t>
            </w:r>
            <w:proofErr w:type="spellStart"/>
            <w:r w:rsidRPr="00CC757C">
              <w:rPr>
                <w:rFonts w:ascii="Arial" w:hAnsi="Arial" w:cs="Arial"/>
                <w:sz w:val="16"/>
              </w:rPr>
              <w:t>oscilobatiente</w:t>
            </w:r>
            <w:proofErr w:type="spellEnd"/>
            <w:r w:rsidRPr="00CC757C">
              <w:rPr>
                <w:rFonts w:ascii="Arial" w:hAnsi="Arial" w:cs="Arial"/>
                <w:sz w:val="16"/>
              </w:rPr>
              <w:t xml:space="preserve"> de apertura hacia el interior "EXLABESA", sistema RS-65 CE, despiece según memoria de carpintería, con perfilería provista de rotura de puente térmico, y con </w:t>
            </w:r>
            <w:proofErr w:type="spellStart"/>
            <w:r w:rsidRPr="00CC757C">
              <w:rPr>
                <w:rFonts w:ascii="Arial" w:hAnsi="Arial" w:cs="Arial"/>
                <w:sz w:val="16"/>
              </w:rPr>
              <w:t>premarco</w:t>
            </w:r>
            <w:proofErr w:type="spellEnd"/>
            <w:r w:rsidRPr="00CC757C">
              <w:rPr>
                <w:rFonts w:ascii="Arial" w:hAnsi="Arial" w:cs="Arial"/>
                <w:sz w:val="16"/>
              </w:rPr>
              <w:t xml:space="preserve">. Compuesta por perfiles </w:t>
            </w:r>
            <w:proofErr w:type="spellStart"/>
            <w:r w:rsidRPr="00CC757C">
              <w:rPr>
                <w:rFonts w:ascii="Arial" w:hAnsi="Arial" w:cs="Arial"/>
                <w:sz w:val="16"/>
              </w:rPr>
              <w:t>extrusionados</w:t>
            </w:r>
            <w:proofErr w:type="spellEnd"/>
            <w:r w:rsidRPr="00CC757C">
              <w:rPr>
                <w:rFonts w:ascii="Arial" w:hAnsi="Arial" w:cs="Arial"/>
                <w:sz w:val="16"/>
              </w:rPr>
              <w:t xml:space="preserve"> formando marcos y hojas. Accesorios, herrajes de colgar y apertura homologados, juntas de acristalamiento de EPDM de alta calidad, tornillería de acero inoxidable, elementos de estanqueidad, accesorios y utillajes de mecanizado homologados. Incluso p/p de elementos de fijación y perfiles de remate en color de la carpintería, sellado perimetral de juntas por medio de un cordón de silicona neutra y ajuste final en obra. Elaborada en taller, con clasificación a la permeabilidad al aire clase 4, según UNE-EN 12207, clasificación a la estanqueidad al agua clase E750, según UNE-EN 14351 y clasificación a la resistencia a la carga del viento clase C5, según UNE-EN 14351. Totalmente montada y probada por la empresa instaladora mediante las correspondientes pruebas de servicio (incluidas en este precio).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de la carpintería. Ajuste final de la hoja. Sellado de juntas perimetrales. Realización de pruebas de servicio.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proofErr w:type="spellStart"/>
            <w:r w:rsidRPr="00CC757C">
              <w:rPr>
                <w:rFonts w:ascii="Arial" w:hAnsi="Arial" w:cs="Arial"/>
                <w:sz w:val="14"/>
              </w:rPr>
              <w:t>Premarco</w:t>
            </w:r>
            <w:proofErr w:type="spellEnd"/>
            <w:r w:rsidRPr="00CC757C">
              <w:rPr>
                <w:rFonts w:ascii="Arial" w:hAnsi="Arial" w:cs="Arial"/>
                <w:sz w:val="14"/>
              </w:rPr>
              <w:t xml:space="preserve"> de perfil de aluminio en bruto de 49,8x49,8 mm de sección "EXLABESA".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6,157 €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11,21 €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aluminio RAL 9006, para conformado de marco de ventana, sistema RS-65 CE, "EXLABESA", incluso junta central de estanqueidad, con el sello EWAA-EURAS, que garantiza el espesor y la calidad del proceso de anodizado.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15,346 €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40,97 €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1,760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aluminio RAL 9006, para conformado de hoja de ventana, sistema RS-65 CE, "EXLABESA", incluso junta de estanqueidad y junta exterior del acristalamiento, con el sello EWAA-EURAS, que garantiza el espesor y la calidad del proceso de anodizado.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11,841 €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3,530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aluminio RAL 9006, para conformado de junquillo, sistema RS-65 CE, "EXLABESA", incluso junta interior del acristalamiento y parte proporcional de grapas, con el sello EWAA-EURAS, que garantiza el espesor y la calidad del proceso de anodizado.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2,738 €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9,67 €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Cartucho de masilla de silicona neutra.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16,341 €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Kit compuesto por escuadras, tapas de condensación y salida de agua, y herrajes de ventana oscilo-batiente de una hoja.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23,985 €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106,630 €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108,76 €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3.1.2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montaje de carpintería de aluminio, anodizado RAL 9006, para conformado de puerta abisagrada de apertura hacia el exterior "EXLABESA", sistema RS-65 CE, despiece según memoria de carpintería, con perfilería provista de rotura de puente térmico, y con </w:t>
            </w:r>
            <w:proofErr w:type="spellStart"/>
            <w:r w:rsidRPr="00CC757C">
              <w:rPr>
                <w:rFonts w:ascii="Arial" w:hAnsi="Arial" w:cs="Arial"/>
                <w:sz w:val="16"/>
              </w:rPr>
              <w:t>premarco</w:t>
            </w:r>
            <w:proofErr w:type="spellEnd"/>
            <w:r w:rsidRPr="00CC757C">
              <w:rPr>
                <w:rFonts w:ascii="Arial" w:hAnsi="Arial" w:cs="Arial"/>
                <w:sz w:val="16"/>
              </w:rPr>
              <w:t xml:space="preserve">. Compuesta por perfiles </w:t>
            </w:r>
            <w:proofErr w:type="spellStart"/>
            <w:r w:rsidRPr="00CC757C">
              <w:rPr>
                <w:rFonts w:ascii="Arial" w:hAnsi="Arial" w:cs="Arial"/>
                <w:sz w:val="16"/>
              </w:rPr>
              <w:t>extrusionados</w:t>
            </w:r>
            <w:proofErr w:type="spellEnd"/>
            <w:r w:rsidRPr="00CC757C">
              <w:rPr>
                <w:rFonts w:ascii="Arial" w:hAnsi="Arial" w:cs="Arial"/>
                <w:sz w:val="16"/>
              </w:rPr>
              <w:t xml:space="preserve"> formando marcos y hojas. Accesorios, herrajes de colgar y apertura homologados, juntas de acristalamiento de EPDM de alta calidad, tornillería de acero inoxidable, elementos de estanqueidad, accesorios y utillajes de mecanizado homologados. Incluso p/p de elementos de fijación y perfiles de remate en color de la carpintería, sellado perimetral de juntas por medio de un cordón de silicona neutra y ajuste final en obra. Elaborada en taller, con clasificación a la permeabilidad al aire clase 4, según UNE-EN 12207, clasificación a la estanqueidad al agua clase E750, según UNE-EN 14351 y clasificación a la resistencia a la carga del viento clase C5, según UNE-EN 14351. Totalmente montada y probada por la empresa instaladora mediante las correspondientes pruebas de servicio (incluidas en este precio).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de la carpintería. Ajuste final de la hoja. Sellado de juntas perimetrales. Realización de pruebas de servicio.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proofErr w:type="spellStart"/>
            <w:r w:rsidRPr="00CC757C">
              <w:rPr>
                <w:rFonts w:ascii="Arial" w:hAnsi="Arial" w:cs="Arial"/>
                <w:sz w:val="14"/>
              </w:rPr>
              <w:t>Premarco</w:t>
            </w:r>
            <w:proofErr w:type="spellEnd"/>
            <w:r w:rsidRPr="00CC757C">
              <w:rPr>
                <w:rFonts w:ascii="Arial" w:hAnsi="Arial" w:cs="Arial"/>
                <w:sz w:val="14"/>
              </w:rPr>
              <w:t xml:space="preserve"> de perfil de aluminio en bruto de 49,8x49,8 mm de sección "EXLABESA".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6,157 €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8,13 €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aluminio RAL 9006, para conformado de marco de puerta, sistema RS-65 CE, "EXLABESA", incluso junta central de estanqueidad, con el sello EWAA-EURAS, que garantiza el espesor y la calidad del proceso de anodizado.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15,346 €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1,760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aluminio RAL 9006, para conformado de hoja de puerta, sistema RS-65 CE, "EXLABESA", incluso junta de estanqueidad y junta exterior del acristalamiento, con el sello EWAA-EURAS, que garantiza el espesor y la calidad del proceso de anodizado.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11,841 €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3,530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aluminio RAL 9006, para conformado de junquillo, sistema RS-65 CE, "EXLABESA", incluso junta interior del acristalamiento y parte proporcional de grapas, con el sello EWAA-EURAS, que garantiza el espesor y la calidad del proceso de anodizado.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2,738 €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9,67 €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Cartucho de masilla de silicona neutra.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16,341 €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Kit compuesto por escuadras, tapas de condensación y salida de agua, y herrajes de ventana oscilo-batiente de una hoja.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23,985 €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95,880 €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97,80 €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3.1.3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Conjunto formado por puerta de 2 hojas abatibles y rejilla de ventilación, ejecutada con perfiles de tubo de acero laminado en frío, de45x40x 2 mm., junquillos, perfil vierteaguas, herrajes de colgar y seguridad con llave de la </w:t>
            </w:r>
            <w:proofErr w:type="spellStart"/>
            <w:r w:rsidRPr="00CC757C">
              <w:rPr>
                <w:rFonts w:ascii="Arial" w:hAnsi="Arial" w:cs="Arial"/>
                <w:sz w:val="16"/>
              </w:rPr>
              <w:t>compañia</w:t>
            </w:r>
            <w:proofErr w:type="spellEnd"/>
            <w:r w:rsidRPr="00CC757C">
              <w:rPr>
                <w:rFonts w:ascii="Arial" w:hAnsi="Arial" w:cs="Arial"/>
                <w:sz w:val="16"/>
              </w:rPr>
              <w:t xml:space="preserve">, anclajes </w:t>
            </w:r>
            <w:proofErr w:type="spellStart"/>
            <w:r w:rsidRPr="00CC757C">
              <w:rPr>
                <w:rFonts w:ascii="Arial" w:hAnsi="Arial" w:cs="Arial"/>
                <w:sz w:val="16"/>
              </w:rPr>
              <w:t>mecanicos</w:t>
            </w:r>
            <w:proofErr w:type="spellEnd"/>
            <w:r w:rsidRPr="00CC757C">
              <w:rPr>
                <w:rFonts w:ascii="Arial" w:hAnsi="Arial" w:cs="Arial"/>
                <w:sz w:val="16"/>
              </w:rPr>
              <w:t xml:space="preserve"> </w:t>
            </w:r>
            <w:proofErr w:type="spellStart"/>
            <w:proofErr w:type="gramStart"/>
            <w:r w:rsidRPr="00CC757C">
              <w:rPr>
                <w:rFonts w:ascii="Arial" w:hAnsi="Arial" w:cs="Arial"/>
                <w:sz w:val="16"/>
              </w:rPr>
              <w:t>Hilti</w:t>
            </w:r>
            <w:proofErr w:type="spellEnd"/>
            <w:r w:rsidRPr="00CC757C">
              <w:rPr>
                <w:rFonts w:ascii="Arial" w:hAnsi="Arial" w:cs="Arial"/>
                <w:sz w:val="16"/>
              </w:rPr>
              <w:t xml:space="preserve"> .,chapa</w:t>
            </w:r>
            <w:proofErr w:type="gramEnd"/>
            <w:r w:rsidRPr="00CC757C">
              <w:rPr>
                <w:rFonts w:ascii="Arial" w:hAnsi="Arial" w:cs="Arial"/>
                <w:sz w:val="16"/>
              </w:rPr>
              <w:t xml:space="preserve"> lisa a dos caras, i/corte, preparación y soldadura de perfiles en taller, ajuste y montaje en obra, </w:t>
            </w:r>
            <w:proofErr w:type="spellStart"/>
            <w:r w:rsidRPr="00CC757C">
              <w:rPr>
                <w:rFonts w:ascii="Arial" w:hAnsi="Arial" w:cs="Arial"/>
                <w:sz w:val="16"/>
              </w:rPr>
              <w:t>incluiso</w:t>
            </w:r>
            <w:proofErr w:type="spellEnd"/>
            <w:r w:rsidRPr="00CC757C">
              <w:rPr>
                <w:rFonts w:ascii="Arial" w:hAnsi="Arial" w:cs="Arial"/>
                <w:sz w:val="16"/>
              </w:rPr>
              <w:t xml:space="preserve"> recibido de albañilería. Según detalle plano de memoria. Según Diseño de Proyecto e indicaciones de la D. F</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de la carpintería. Ajuste final de la hoja. Sellado de juntas perimetrales. Realización de pruebas de servicio.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0,463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17,820 €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8,25 €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0,464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16,490 €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7,65 €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0,464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pintura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18,940 €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8,79 €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Paño puerta acero laminado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42,628 €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l</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Imprimación </w:t>
            </w:r>
            <w:proofErr w:type="spellStart"/>
            <w:r w:rsidRPr="00CC757C">
              <w:rPr>
                <w:rFonts w:ascii="Arial" w:hAnsi="Arial" w:cs="Arial"/>
                <w:sz w:val="14"/>
              </w:rPr>
              <w:t>epoxidica</w:t>
            </w:r>
            <w:proofErr w:type="spellEnd"/>
            <w:r w:rsidRPr="00CC757C">
              <w:rPr>
                <w:rFonts w:ascii="Arial" w:hAnsi="Arial" w:cs="Arial"/>
                <w:sz w:val="14"/>
              </w:rPr>
              <w:t xml:space="preserve"> 2 componentes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11,945 €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l</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Esmalte poliuretano metalizado color </w:t>
            </w:r>
            <w:proofErr w:type="spellStart"/>
            <w:r w:rsidRPr="00CC757C">
              <w:rPr>
                <w:rFonts w:ascii="Arial" w:hAnsi="Arial" w:cs="Arial"/>
                <w:sz w:val="14"/>
              </w:rPr>
              <w:t>acrí+cat</w:t>
            </w:r>
            <w:proofErr w:type="spellEnd"/>
            <w:r w:rsidRPr="00CC757C">
              <w:rPr>
                <w:rFonts w:ascii="Arial" w:hAnsi="Arial" w:cs="Arial"/>
                <w:sz w:val="14"/>
              </w:rPr>
              <w:t>.</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17,184 €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3,44 €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73,150 €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74,61 €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3.2.1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doble acristalamiento de baja </w:t>
            </w:r>
            <w:proofErr w:type="spellStart"/>
            <w:r w:rsidRPr="00CC757C">
              <w:rPr>
                <w:rFonts w:ascii="Arial" w:hAnsi="Arial" w:cs="Arial"/>
                <w:sz w:val="16"/>
              </w:rPr>
              <w:t>emisividad</w:t>
            </w:r>
            <w:proofErr w:type="spellEnd"/>
            <w:r w:rsidRPr="00CC757C">
              <w:rPr>
                <w:rFonts w:ascii="Arial" w:hAnsi="Arial" w:cs="Arial"/>
                <w:sz w:val="16"/>
              </w:rPr>
              <w:t xml:space="preserve"> térmica, conjunto formado por vidrio exterior de baja </w:t>
            </w:r>
            <w:proofErr w:type="spellStart"/>
            <w:r w:rsidRPr="00CC757C">
              <w:rPr>
                <w:rFonts w:ascii="Arial" w:hAnsi="Arial" w:cs="Arial"/>
                <w:sz w:val="16"/>
              </w:rPr>
              <w:t>emisividad</w:t>
            </w:r>
            <w:proofErr w:type="spellEnd"/>
            <w:r w:rsidRPr="00CC757C">
              <w:rPr>
                <w:rFonts w:ascii="Arial" w:hAnsi="Arial" w:cs="Arial"/>
                <w:sz w:val="16"/>
              </w:rPr>
              <w:t xml:space="preserve"> térmica de 4 mm, cámara de gas deshidratada con perfil separador de aluminio y doble sellado perimetral, de 16 mm, rellena de gas argón y vidrio interior de 6 mm de espesor, fijado sobre carpintería con acuñado mediante calzos de apoyo perimetrales y laterales, sellado en frío con silicona sintética incolora, compatible con el material soporte. Incluso cortes del vidrio, colocación de junquillos y señalización de las hojas.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calzado, montaje y ajuste en la carpintería. Sellado final de estanqueidad. Señalización de las hojas.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de carpintería a acristalar, según documentación gráfica de Proyecto, incluyendo en cada hoja vidriera las dimensiones del bastidor.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sumando, para cada una de las piezas, la superficie resultante de redondear por exceso cada una de sus aristas a múltiplos de 30 mm.</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Doble acristalamiento de baja </w:t>
            </w:r>
            <w:proofErr w:type="spellStart"/>
            <w:r w:rsidRPr="00CC757C">
              <w:rPr>
                <w:rFonts w:ascii="Arial" w:hAnsi="Arial" w:cs="Arial"/>
                <w:sz w:val="14"/>
              </w:rPr>
              <w:t>emisividad</w:t>
            </w:r>
            <w:proofErr w:type="spellEnd"/>
            <w:r w:rsidRPr="00CC757C">
              <w:rPr>
                <w:rFonts w:ascii="Arial" w:hAnsi="Arial" w:cs="Arial"/>
                <w:sz w:val="14"/>
              </w:rPr>
              <w:t xml:space="preserve"> térmica, conjunto formado por vidrio exterior de baja </w:t>
            </w:r>
            <w:proofErr w:type="spellStart"/>
            <w:r w:rsidRPr="00CC757C">
              <w:rPr>
                <w:rFonts w:ascii="Arial" w:hAnsi="Arial" w:cs="Arial"/>
                <w:sz w:val="14"/>
              </w:rPr>
              <w:t>emisividad</w:t>
            </w:r>
            <w:proofErr w:type="spellEnd"/>
            <w:r w:rsidRPr="00CC757C">
              <w:rPr>
                <w:rFonts w:ascii="Arial" w:hAnsi="Arial" w:cs="Arial"/>
                <w:sz w:val="14"/>
              </w:rPr>
              <w:t xml:space="preserve"> térmica de 4 mm, cámara de gas deshidratada con perfil separador de aluminio y doble sellado perimetral, de 16 mm, rellena de gas argón y vidrio interior de 6 mm de espesor.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31,260 €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31,45 €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0,580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Cartucho de silicona sintética incolora de 310 ml (rendimiento aproximado de 12 m por cartucho).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1,855 €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la colocación de vidrios.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0,628 €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cristalero.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0,249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cristalero.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16,460 €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41,460 €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42,29 €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3.2.2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doble acristalamiento de baja </w:t>
            </w:r>
            <w:proofErr w:type="spellStart"/>
            <w:r w:rsidRPr="00CC757C">
              <w:rPr>
                <w:rFonts w:ascii="Arial" w:hAnsi="Arial" w:cs="Arial"/>
                <w:sz w:val="16"/>
              </w:rPr>
              <w:t>emisividad</w:t>
            </w:r>
            <w:proofErr w:type="spellEnd"/>
            <w:r w:rsidRPr="00CC757C">
              <w:rPr>
                <w:rFonts w:ascii="Arial" w:hAnsi="Arial" w:cs="Arial"/>
                <w:sz w:val="16"/>
              </w:rPr>
              <w:t xml:space="preserve"> térmica y seguridad (laminar), conjunto formado por vidrio exterior laminar de baja </w:t>
            </w:r>
            <w:proofErr w:type="spellStart"/>
            <w:r w:rsidRPr="00CC757C">
              <w:rPr>
                <w:rFonts w:ascii="Arial" w:hAnsi="Arial" w:cs="Arial"/>
                <w:sz w:val="16"/>
              </w:rPr>
              <w:t>emisividad</w:t>
            </w:r>
            <w:proofErr w:type="spellEnd"/>
            <w:r w:rsidRPr="00CC757C">
              <w:rPr>
                <w:rFonts w:ascii="Arial" w:hAnsi="Arial" w:cs="Arial"/>
                <w:sz w:val="16"/>
              </w:rPr>
              <w:t xml:space="preserve"> térmica 4+4 mm compuesto por dos lunas de vidrio de 4 mm, unidas mediante una lámina incolora de </w:t>
            </w:r>
            <w:proofErr w:type="spellStart"/>
            <w:r w:rsidRPr="00CC757C">
              <w:rPr>
                <w:rFonts w:ascii="Arial" w:hAnsi="Arial" w:cs="Arial"/>
                <w:sz w:val="16"/>
              </w:rPr>
              <w:t>butiral</w:t>
            </w:r>
            <w:proofErr w:type="spellEnd"/>
            <w:r w:rsidRPr="00CC757C">
              <w:rPr>
                <w:rFonts w:ascii="Arial" w:hAnsi="Arial" w:cs="Arial"/>
                <w:sz w:val="16"/>
              </w:rPr>
              <w:t xml:space="preserve"> de polivinilo cámara de gas deshidratada con perfil separador de aluminio y doble sellado perimetral, de 14 mm, rellena de gas argón y vidrio interior laminar 4+4 mm compuesto por dos lunas de vidrio de 4 mm, unidas mediante una lámina incolora de </w:t>
            </w:r>
            <w:proofErr w:type="spellStart"/>
            <w:r w:rsidRPr="00CC757C">
              <w:rPr>
                <w:rFonts w:ascii="Arial" w:hAnsi="Arial" w:cs="Arial"/>
                <w:sz w:val="16"/>
              </w:rPr>
              <w:t>butiral</w:t>
            </w:r>
            <w:proofErr w:type="spellEnd"/>
            <w:r w:rsidRPr="00CC757C">
              <w:rPr>
                <w:rFonts w:ascii="Arial" w:hAnsi="Arial" w:cs="Arial"/>
                <w:sz w:val="16"/>
              </w:rPr>
              <w:t xml:space="preserve"> de polivinilo, fijado sobre carpintería con acuñado mediante calzos de apoyo perimetrales y laterales, sellado en frío con silicona sintética incolora, compatible con el material soporte. Incluso cortes del vidrio, colocación de junquillos y señalización de las hojas.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calzado, montaje y ajuste en la carpintería. Sellado final de estanqueidad. Señalización de las hojas.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de carpintería a acristalar, según documentación gráfica de Proyecto, incluyendo en cada hoja vidriera las dimensiones del bastidor.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sumando, para cada una de las piezas, la superficie resultante de redondear por exceso cada una de sus aristas a múltiplos de 30 mm.</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Doble acristalamiento de baja </w:t>
            </w:r>
            <w:proofErr w:type="spellStart"/>
            <w:r w:rsidRPr="00CC757C">
              <w:rPr>
                <w:rFonts w:ascii="Arial" w:hAnsi="Arial" w:cs="Arial"/>
                <w:sz w:val="14"/>
              </w:rPr>
              <w:t>emisividad</w:t>
            </w:r>
            <w:proofErr w:type="spellEnd"/>
            <w:r w:rsidRPr="00CC757C">
              <w:rPr>
                <w:rFonts w:ascii="Arial" w:hAnsi="Arial" w:cs="Arial"/>
                <w:sz w:val="14"/>
              </w:rPr>
              <w:t xml:space="preserve"> térmica y seguridad (laminar), conjunto formado por vidrio exterior laminar de baja </w:t>
            </w:r>
            <w:proofErr w:type="spellStart"/>
            <w:r w:rsidRPr="00CC757C">
              <w:rPr>
                <w:rFonts w:ascii="Arial" w:hAnsi="Arial" w:cs="Arial"/>
                <w:sz w:val="14"/>
              </w:rPr>
              <w:t>emisividad</w:t>
            </w:r>
            <w:proofErr w:type="spellEnd"/>
            <w:r w:rsidRPr="00CC757C">
              <w:rPr>
                <w:rFonts w:ascii="Arial" w:hAnsi="Arial" w:cs="Arial"/>
                <w:sz w:val="14"/>
              </w:rPr>
              <w:t xml:space="preserve"> térmica 4+4 mm compuesto por dos lunas de vidrio de 4 mm, unidas mediante una lámina incolora de </w:t>
            </w:r>
            <w:proofErr w:type="spellStart"/>
            <w:r w:rsidRPr="00CC757C">
              <w:rPr>
                <w:rFonts w:ascii="Arial" w:hAnsi="Arial" w:cs="Arial"/>
                <w:sz w:val="14"/>
              </w:rPr>
              <w:t>butiral</w:t>
            </w:r>
            <w:proofErr w:type="spellEnd"/>
            <w:r w:rsidRPr="00CC757C">
              <w:rPr>
                <w:rFonts w:ascii="Arial" w:hAnsi="Arial" w:cs="Arial"/>
                <w:sz w:val="14"/>
              </w:rPr>
              <w:t xml:space="preserve"> de polivinilo cámara de gas deshidratada con perfil separador de aluminio y doble sellado perimetral, de 14 mm, rellena de gas argón y vidrio interior laminar 4+4 mm compuesto por dos lunas de vidrio de 4 mm, unidas mediante una lámina incolora de </w:t>
            </w:r>
            <w:proofErr w:type="spellStart"/>
            <w:r w:rsidRPr="00CC757C">
              <w:rPr>
                <w:rFonts w:ascii="Arial" w:hAnsi="Arial" w:cs="Arial"/>
                <w:sz w:val="14"/>
              </w:rPr>
              <w:t>butiral</w:t>
            </w:r>
            <w:proofErr w:type="spellEnd"/>
            <w:r w:rsidRPr="00CC757C">
              <w:rPr>
                <w:rFonts w:ascii="Arial" w:hAnsi="Arial" w:cs="Arial"/>
                <w:sz w:val="14"/>
              </w:rPr>
              <w:t xml:space="preserve"> de polivinilo.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66,215 €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66,61 €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0,580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Cartucho de silicona sintética incolora de 310 ml (rendimiento aproximado de 12 m por cartucho).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1,855 €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la colocación de vidrios.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0,628 €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cristalero.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cristalero.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16,460 €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4,31 €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77,030 €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78,57 €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3.2.3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doble acristalamiento de baja </w:t>
            </w:r>
            <w:proofErr w:type="spellStart"/>
            <w:r w:rsidRPr="00CC757C">
              <w:rPr>
                <w:rFonts w:ascii="Arial" w:hAnsi="Arial" w:cs="Arial"/>
                <w:sz w:val="16"/>
              </w:rPr>
              <w:t>emisividad</w:t>
            </w:r>
            <w:proofErr w:type="spellEnd"/>
            <w:r w:rsidRPr="00CC757C">
              <w:rPr>
                <w:rFonts w:ascii="Arial" w:hAnsi="Arial" w:cs="Arial"/>
                <w:sz w:val="16"/>
              </w:rPr>
              <w:t xml:space="preserve"> térmica y seguridad (laminar), conjunto formado por vidrio exterior laminar de baja </w:t>
            </w:r>
            <w:proofErr w:type="spellStart"/>
            <w:r w:rsidRPr="00CC757C">
              <w:rPr>
                <w:rFonts w:ascii="Arial" w:hAnsi="Arial" w:cs="Arial"/>
                <w:sz w:val="16"/>
              </w:rPr>
              <w:t>emisividad</w:t>
            </w:r>
            <w:proofErr w:type="spellEnd"/>
            <w:r w:rsidRPr="00CC757C">
              <w:rPr>
                <w:rFonts w:ascii="Arial" w:hAnsi="Arial" w:cs="Arial"/>
                <w:sz w:val="16"/>
              </w:rPr>
              <w:t xml:space="preserve"> térmica 4+4 mm compuesto por dos lunas de vidrio de 4 mm, unidas mediante una lámina incolora de </w:t>
            </w:r>
            <w:proofErr w:type="spellStart"/>
            <w:r w:rsidRPr="00CC757C">
              <w:rPr>
                <w:rFonts w:ascii="Arial" w:hAnsi="Arial" w:cs="Arial"/>
                <w:sz w:val="16"/>
              </w:rPr>
              <w:t>butiral</w:t>
            </w:r>
            <w:proofErr w:type="spellEnd"/>
            <w:r w:rsidRPr="00CC757C">
              <w:rPr>
                <w:rFonts w:ascii="Arial" w:hAnsi="Arial" w:cs="Arial"/>
                <w:sz w:val="16"/>
              </w:rPr>
              <w:t xml:space="preserve"> de polivinilo cámara de gas deshidratada con perfil separador de aluminio y doble sellado perimetral, de 14 mm, rellena de gas argón y vidrio interior laminar 4+4 mm compuesto por dos lunas de vidrio de 4 mm, unidas mediante una lámina  translúcida de </w:t>
            </w:r>
            <w:proofErr w:type="spellStart"/>
            <w:r w:rsidRPr="00CC757C">
              <w:rPr>
                <w:rFonts w:ascii="Arial" w:hAnsi="Arial" w:cs="Arial"/>
                <w:sz w:val="16"/>
              </w:rPr>
              <w:t>butiral</w:t>
            </w:r>
            <w:proofErr w:type="spellEnd"/>
            <w:r w:rsidRPr="00CC757C">
              <w:rPr>
                <w:rFonts w:ascii="Arial" w:hAnsi="Arial" w:cs="Arial"/>
                <w:sz w:val="16"/>
              </w:rPr>
              <w:t xml:space="preserve"> de polivinilo, fijado sobre carpintería con acuñado mediante calzos de apoyo perimetrales y laterales, sellado en frío con silicona sintética incolora, compatible con el material soporte. Incluso cortes del vidrio, colocación de junquillos y señalización de las hojas.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calzado, montaje y ajuste en la carpintería. Sellado final de estanqueidad. Señalización de las hojas.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de carpintería a acristalar, según documentación gráfica de Proyecto, incluyendo en cada hoja vidriera las dimensiones del bastidor.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sumando, para cada una de las piezas, la superficie resultante de redondear por exceso cada una de sus aristas a múltiplos de 30 mm.</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Doble acristalamiento de baja </w:t>
            </w:r>
            <w:proofErr w:type="spellStart"/>
            <w:r w:rsidRPr="00CC757C">
              <w:rPr>
                <w:rFonts w:ascii="Arial" w:hAnsi="Arial" w:cs="Arial"/>
                <w:sz w:val="14"/>
              </w:rPr>
              <w:t>emisividad</w:t>
            </w:r>
            <w:proofErr w:type="spellEnd"/>
            <w:r w:rsidRPr="00CC757C">
              <w:rPr>
                <w:rFonts w:ascii="Arial" w:hAnsi="Arial" w:cs="Arial"/>
                <w:sz w:val="14"/>
              </w:rPr>
              <w:t xml:space="preserve"> térmica y seguridad (laminar), conjunto formado por vidrio exterior laminar de baja </w:t>
            </w:r>
            <w:proofErr w:type="spellStart"/>
            <w:r w:rsidRPr="00CC757C">
              <w:rPr>
                <w:rFonts w:ascii="Arial" w:hAnsi="Arial" w:cs="Arial"/>
                <w:sz w:val="14"/>
              </w:rPr>
              <w:t>emisividad</w:t>
            </w:r>
            <w:proofErr w:type="spellEnd"/>
            <w:r w:rsidRPr="00CC757C">
              <w:rPr>
                <w:rFonts w:ascii="Arial" w:hAnsi="Arial" w:cs="Arial"/>
                <w:sz w:val="14"/>
              </w:rPr>
              <w:t xml:space="preserve"> térmica 4+4 mm compuesto por dos lunas de vidrio de 4 mm, unidas mediante una lámina incolora de </w:t>
            </w:r>
            <w:proofErr w:type="spellStart"/>
            <w:r w:rsidRPr="00CC757C">
              <w:rPr>
                <w:rFonts w:ascii="Arial" w:hAnsi="Arial" w:cs="Arial"/>
                <w:sz w:val="14"/>
              </w:rPr>
              <w:t>butiral</w:t>
            </w:r>
            <w:proofErr w:type="spellEnd"/>
            <w:r w:rsidRPr="00CC757C">
              <w:rPr>
                <w:rFonts w:ascii="Arial" w:hAnsi="Arial" w:cs="Arial"/>
                <w:sz w:val="14"/>
              </w:rPr>
              <w:t xml:space="preserve"> de polivinilo cámara de gas deshidratada con perfil separador de aluminio y doble sellado perimetral, de 14 mm, rellena de gas argón y vidrio interior laminar 4+4 mm compuesto por dos lunas de vidrio de 4 mm, unidas mediante una lámina  translúcida de </w:t>
            </w:r>
            <w:proofErr w:type="spellStart"/>
            <w:r w:rsidRPr="00CC757C">
              <w:rPr>
                <w:rFonts w:ascii="Arial" w:hAnsi="Arial" w:cs="Arial"/>
                <w:sz w:val="14"/>
              </w:rPr>
              <w:t>butiral</w:t>
            </w:r>
            <w:proofErr w:type="spellEnd"/>
            <w:r w:rsidRPr="00CC757C">
              <w:rPr>
                <w:rFonts w:ascii="Arial" w:hAnsi="Arial" w:cs="Arial"/>
                <w:sz w:val="14"/>
              </w:rPr>
              <w:t xml:space="preserve"> de polivinilo.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66,215 €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66,61 €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0,580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Cartucho de silicona sintética incolora de 310 ml (rendimiento aproximado de 12 m por cartucho).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1,855 €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la colocación de vidrios.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0,628 €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cristalero.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cristalero.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16,460 €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4,31 €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77,030 €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78,57 €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3.3.1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montaje de recercado perimetral de hueco, realizado con pletina de acero de 8 mm de espesor y 250 mm de desarrollo, acabado pintado al horno de color a elegir, y fijación mediante atornillado en obra de fábrica con tacos de nylon y tornillos de acero. Incluso p.p. de desmontaje, acopio en obra y posterior montaje de </w:t>
            </w:r>
            <w:proofErr w:type="spellStart"/>
            <w:r w:rsidRPr="00CC757C">
              <w:rPr>
                <w:rFonts w:ascii="Arial" w:hAnsi="Arial" w:cs="Arial"/>
                <w:sz w:val="16"/>
              </w:rPr>
              <w:t>celosia</w:t>
            </w:r>
            <w:proofErr w:type="spellEnd"/>
            <w:r w:rsidRPr="00CC757C">
              <w:rPr>
                <w:rFonts w:ascii="Arial" w:hAnsi="Arial" w:cs="Arial"/>
                <w:sz w:val="16"/>
              </w:rPr>
              <w:t xml:space="preserve"> de lamas existentes. Incluso ajuste final en obra.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Presentación y nivelación. Resolución de las uniones a los paramentos. Montaje de elementos complementarios.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Anclaje mecánico con taco de nylon y tornillo de acero galvanizado, de cabeza avellanada.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Recercado perimetral de hueco, realizado con pletina de acero de 8 mm de espesor y 250 mm de desarrollo, acabado pintado al horno de color a elegir.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20,925 €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20,93 €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23,680 €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24,15 €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3.3.2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Reposición de </w:t>
            </w:r>
            <w:proofErr w:type="spellStart"/>
            <w:r w:rsidRPr="00CC757C">
              <w:rPr>
                <w:rFonts w:ascii="Arial" w:hAnsi="Arial" w:cs="Arial"/>
                <w:sz w:val="16"/>
              </w:rPr>
              <w:t>celosia</w:t>
            </w:r>
            <w:proofErr w:type="spellEnd"/>
            <w:r w:rsidRPr="00CC757C">
              <w:rPr>
                <w:rFonts w:ascii="Arial" w:hAnsi="Arial" w:cs="Arial"/>
                <w:sz w:val="16"/>
              </w:rPr>
              <w:t>, elementos de fijación y accesorios, situada en hueco de fachada y fijada a recercado de hueco realizado con pletina de acero de 8 mm de espesor, sin deteriorar los elementos constructivos a los que está sujeta. Incluso p/p de reposición de lamas y elementos dañados, limpieza.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p/p de reposición de elementos dañados. Montaje de los elementos. Limpieza de los restos de obra.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Equipo y elementos auxiliares para soldadura eléctrica.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2,845 €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montaje y sujeción a la obra.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0,475 €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Reposición de elementos deteriorados.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10,017 €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soldador.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especializado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0,118</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17,560 €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17,91 €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657512" w:rsidRDefault="00657512" w:rsidP="00C70CF8">
      <w:pPr>
        <w:tabs>
          <w:tab w:val="left" w:pos="3456"/>
        </w:tabs>
        <w:spacing w:after="0" w:line="240" w:lineRule="auto"/>
        <w:ind w:right="28"/>
        <w:jc w:val="center"/>
        <w:rPr>
          <w:rFonts w:ascii="Arial" w:eastAsia="Times New Roman" w:hAnsi="Arial" w:cs="Arial"/>
          <w:b/>
          <w:szCs w:val="20"/>
          <w:lang w:eastAsia="es-ES"/>
        </w:rPr>
        <w:sectPr w:rsidR="00657512" w:rsidSect="005C1097">
          <w:headerReference w:type="default" r:id="rId16"/>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4.1.1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colocación de recercado interior de hueco mediante tablero de fibras de madera y resinas sintéticas de densidad media (MDF), hidrófugo, lacado en color mate, a elegir por la D.F. en taller, de 25 mm de espesor, atornillado sobre la superficie regularizada de paramentos verticales interiores. Incluso p/p de preparación y limpieza de la superficie, formación de encuentros, cortes del material y remates perimetrales, lacado en taller.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Preparación y limpieza de la superficie a revestir. Replanteo de juntas, huecos y encuentros. Replanteo de los tableros sobre el paramento. Corte y presentación de los tableros. Colocación y fijación sobre el paramento. Resolución del perímetro del revestimiento. Limpieza de la superficie.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Tornillo de acero galvanizado, de 80 mm de longitud, con arandela.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Taco largo, de plástico, para pared.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Tablero de fibras de madera y resinas sintéticas de densidad media (MDF), hidrófugo, lacado en color mate, a elegir por la D.F. en taller, de 25 mm de espesor, para recercado de huecos interiores.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15,156 €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15,91 €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carpintero.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15,830 €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carpintero.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14,55 €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46,130 €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47,05 €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4.1.2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elemento de remate formando recercado exterior de hueco de fachada, Según detalle constructivo y planos de proyecto, compuesto de panel de poliestireno </w:t>
            </w:r>
            <w:proofErr w:type="spellStart"/>
            <w:r w:rsidRPr="00CC757C">
              <w:rPr>
                <w:rFonts w:ascii="Arial" w:hAnsi="Arial" w:cs="Arial"/>
                <w:sz w:val="16"/>
              </w:rPr>
              <w:t>elastificado</w:t>
            </w:r>
            <w:proofErr w:type="spellEnd"/>
            <w:r w:rsidRPr="00CC757C">
              <w:rPr>
                <w:rFonts w:ascii="Arial" w:hAnsi="Arial" w:cs="Arial"/>
                <w:sz w:val="16"/>
              </w:rPr>
              <w:t xml:space="preserve"> con grafito de 50 mm de espesor sobre el que se adhiere una lámina de aluminio lacado en color, con 60 micras de espesor mínimo de película seca, espesor 1,5 mm, desarrollo 45 cm, con clara pendiente. Totalmente elaborado en taller, con ajuste final en obra. Incluso p/p de preparación y regularización del soporte con mortero de cemento, industrial, con aditivo hidrófugo, M-5, sellado entre piezas y uniones con los muros.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de las piezas en el hueco o remate. Preparación y regularización del soporte. Colocación y fijación de las piezas metálicas, niveladas y aplomadas. Sellado de juntas y limpieza.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Perímetro del hueco,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Remate de chapa de aluminio lacado en color, con 60 micras de espesor mínimo de película seca, espesor 1,5 mm, desarrollo 45 cm, con goterón.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15,190 €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15,19 €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0,006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m³</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Agua.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Mortero industrial para albañilería, de cemento, color gris, con aditivo hidrófugo, categoría M-5 (resistencia a compresión 5 N/mm²), suministrado en sacos, según UNE-EN 998-2.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33,990 €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kg</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Adhesivo resina epoxi.</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5,470 €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Panel rígido de poliestireno expandido </w:t>
            </w:r>
            <w:proofErr w:type="spellStart"/>
            <w:r w:rsidRPr="00CC757C">
              <w:rPr>
                <w:rFonts w:ascii="Arial" w:hAnsi="Arial" w:cs="Arial"/>
                <w:sz w:val="14"/>
              </w:rPr>
              <w:t>elastificado</w:t>
            </w:r>
            <w:proofErr w:type="spellEnd"/>
            <w:r w:rsidRPr="00CC757C">
              <w:rPr>
                <w:rFonts w:ascii="Arial" w:hAnsi="Arial" w:cs="Arial"/>
                <w:sz w:val="14"/>
              </w:rPr>
              <w:t xml:space="preserve"> con grafito, de superficie lisa y mecanizado lateral recto, </w:t>
            </w:r>
            <w:proofErr w:type="spellStart"/>
            <w:r w:rsidRPr="00CC757C">
              <w:rPr>
                <w:rFonts w:ascii="Arial" w:hAnsi="Arial" w:cs="Arial"/>
                <w:sz w:val="14"/>
              </w:rPr>
              <w:t>Traditerm</w:t>
            </w:r>
            <w:proofErr w:type="spellEnd"/>
            <w:r w:rsidRPr="00CC757C">
              <w:rPr>
                <w:rFonts w:ascii="Arial" w:hAnsi="Arial" w:cs="Arial"/>
                <w:sz w:val="14"/>
              </w:rPr>
              <w:t xml:space="preserve"> Panel EPS G "GRUPO PUMA", de 50 mm de espesor, color gris, resistencia térmica 1,38 m²K/W, conductividad térmica 0,032 W/(</w:t>
            </w:r>
            <w:proofErr w:type="spellStart"/>
            <w:r w:rsidRPr="00CC757C">
              <w:rPr>
                <w:rFonts w:ascii="Arial" w:hAnsi="Arial" w:cs="Arial"/>
                <w:sz w:val="14"/>
              </w:rPr>
              <w:t>mK</w:t>
            </w:r>
            <w:proofErr w:type="spellEnd"/>
            <w:r w:rsidRPr="00CC757C">
              <w:rPr>
                <w:rFonts w:ascii="Arial" w:hAnsi="Arial" w:cs="Arial"/>
                <w:sz w:val="14"/>
              </w:rPr>
              <w:t xml:space="preserve">), densidad 20 kg/m³, </w:t>
            </w:r>
            <w:proofErr w:type="spellStart"/>
            <w:r w:rsidRPr="00CC757C">
              <w:rPr>
                <w:rFonts w:ascii="Arial" w:hAnsi="Arial" w:cs="Arial"/>
                <w:sz w:val="14"/>
              </w:rPr>
              <w:t>Euroclase</w:t>
            </w:r>
            <w:proofErr w:type="spellEnd"/>
            <w:r w:rsidRPr="00CC757C">
              <w:rPr>
                <w:rFonts w:ascii="Arial" w:hAnsi="Arial" w:cs="Arial"/>
                <w:sz w:val="14"/>
              </w:rPr>
              <w:t xml:space="preserve"> E de reacción al fuego, con código de designación EPS-UNE-EN 13163-L2-W2-T2-S2-P4-DS(N)2-BS100-CS(10)60.</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de espuma de polietileno, de 6 mm de diámetro, para relleno de juntas.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2,800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Sellado con adhesivo en frío especial para metales.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0,227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3,53 €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0,279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30,910 €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31,53 €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4.2.1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Repercusión por m² de superficie rehabilitada de obra, de ayudas de cualquier trabajo de albañilería, necesarias para la reposición de la instalación de climatización formada por: conductos con sus accesorios y piezas especiales, </w:t>
            </w:r>
            <w:proofErr w:type="spellStart"/>
            <w:r w:rsidRPr="00CC757C">
              <w:rPr>
                <w:rFonts w:ascii="Arial" w:hAnsi="Arial" w:cs="Arial"/>
                <w:sz w:val="16"/>
              </w:rPr>
              <w:t>fancoil</w:t>
            </w:r>
            <w:proofErr w:type="spellEnd"/>
            <w:r w:rsidRPr="00CC757C">
              <w:rPr>
                <w:rFonts w:ascii="Arial" w:hAnsi="Arial" w:cs="Arial"/>
                <w:sz w:val="16"/>
              </w:rPr>
              <w:t>, rejillas, bocas de ventilación, compuertas, toberas, reguladores, difusores, cualquier otro elemento componente de la instalación y p/p de conexiones a las redes eléctrica, de fontanería y de salubridad, con un grado de complejidad bajo, en edificio de otros usos, incluida p/p de elementos comunes. Incluso material auxiliar para realizar todos aquellos trabajos de apertura y tapado de rozas, apertura de huecos en tabiquería, muros, forjados y losas, para paso de instalaciones, fijación de soportes, recibidos y remates precisos para el correcto montaje de la instalación.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Trabajos de apertura y tapado de rozas. Apertura de agujeros en paramentos, muros, forjados y losas, para el paso de instalaciones. Colocación de pasatubos. Colocación y recibido de cajas para elementos empotrados. Sellado de agujeros y huecos de paso de instalaciones.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construida,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0,005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Perforadora con corona diamantada y soporte, por vía húmeda.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22,773 €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4.2.2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Repercusión por m² de superficie rehabilitada de obra, de ayudas de cualquier trabajo de albañilería, necesarias para la reposición de la instalación eléctrica formada por: puesta a tierra, red de </w:t>
            </w:r>
            <w:proofErr w:type="spellStart"/>
            <w:r w:rsidRPr="00CC757C">
              <w:rPr>
                <w:rFonts w:ascii="Arial" w:hAnsi="Arial" w:cs="Arial"/>
                <w:sz w:val="16"/>
              </w:rPr>
              <w:t>equipotencialidad</w:t>
            </w:r>
            <w:proofErr w:type="spellEnd"/>
            <w:r w:rsidRPr="00CC757C">
              <w:rPr>
                <w:rFonts w:ascii="Arial" w:hAnsi="Arial" w:cs="Arial"/>
                <w:sz w:val="16"/>
              </w:rPr>
              <w:t>, caja general de protección, línea general de alimentación, centralización de contadores, derivaciones individuales y red de distribución interior, con un grado de complejidad bajo, en edificio de otros usos, incluida p/p de elementos comunes. Incluso material auxiliar para realizar todos aquellos trabajos de apertura y tapado de rozas, apertura de huecos en tabiquería, muros, forjados y losas, para paso de instalaciones, fijación de soportes, recibidos y remates precisos para el correcto montaje de la instalación.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Trabajos de apertura y tapado de rozas. Apertura de agujeros en paramentos, muros, forjados y losas, para el paso de instalaciones. Colocación de pasatubos. Colocación y recibido de cajas para elementos empotrados. Sellado de agujeros y huecos de paso de instalaciones.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construida,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0,005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Perforadora con corona diamantada y soporte, por vía húmeda.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22,773 €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0,061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0,151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3,45 €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4.2.3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Limpieza final de obra en edificio de otros usos, con una superficie construida media de 3800 m², incluyendo los trabajos de eliminación de la suciedad y el polvo acumulado en paramentos y carpinterías, limpieza y desinfección de baños y aseos, limpieza de cristales y carpinterías exteriores, eliminación de manchas y restos de yeso y mortero adheridos en suelos y otros elementos, recogida y retirada de plásticos y cartones, todo ello junto con los demás restos de fin de obra depositados en el contenedor de residuos para su transporte a vertedero autorizado.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Trabajos de limpieza. Retirada y acopio de los restos generados. Carga manual de los restos generados sobre camión o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30,657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458,94 €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458,940 €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468,12 €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4A55BB" w:rsidRDefault="004A55BB" w:rsidP="00C70CF8">
      <w:pPr>
        <w:tabs>
          <w:tab w:val="left" w:pos="3456"/>
        </w:tabs>
        <w:spacing w:after="0" w:line="240" w:lineRule="auto"/>
        <w:ind w:right="28"/>
        <w:jc w:val="center"/>
        <w:rPr>
          <w:rFonts w:ascii="Arial" w:eastAsia="Times New Roman" w:hAnsi="Arial" w:cs="Arial"/>
          <w:b/>
          <w:szCs w:val="20"/>
          <w:lang w:eastAsia="es-ES"/>
        </w:rPr>
        <w:sectPr w:rsidR="004A55BB" w:rsidSect="005C1097">
          <w:headerReference w:type="default" r:id="rId17"/>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5.1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e instalación de canalización fija en superficie de canal protectora de acero, de 100x115 mm. Incluso p/p de accesorios. Totalmente montada.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Colocación y fijación de la canal.</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Canal protectora de acero, de 100x115 mm, para alojamiento de cables eléctricos, incluso p/p de accesorios. Según UNE-EN 50085-1, con grado de protección IP 4X según UNE 20324.</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22,119 €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22,12 €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23,780 €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24,26 €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e instalación de canalización fija en superficie de tubo rígido de policarbonato, exento de halógenos, </w:t>
            </w:r>
            <w:proofErr w:type="spellStart"/>
            <w:r w:rsidRPr="00CC757C">
              <w:rPr>
                <w:rFonts w:ascii="Arial" w:hAnsi="Arial" w:cs="Arial"/>
                <w:sz w:val="16"/>
              </w:rPr>
              <w:t>enchufable</w:t>
            </w:r>
            <w:proofErr w:type="spellEnd"/>
            <w:r w:rsidRPr="00CC757C">
              <w:rPr>
                <w:rFonts w:ascii="Arial" w:hAnsi="Arial" w:cs="Arial"/>
                <w:sz w:val="16"/>
              </w:rPr>
              <w:t xml:space="preserve">, </w:t>
            </w:r>
            <w:proofErr w:type="spellStart"/>
            <w:r w:rsidRPr="00CC757C">
              <w:rPr>
                <w:rFonts w:ascii="Arial" w:hAnsi="Arial" w:cs="Arial"/>
                <w:sz w:val="16"/>
              </w:rPr>
              <w:t>curvable</w:t>
            </w:r>
            <w:proofErr w:type="spellEnd"/>
            <w:r w:rsidRPr="00CC757C">
              <w:rPr>
                <w:rFonts w:ascii="Arial" w:hAnsi="Arial" w:cs="Arial"/>
                <w:sz w:val="16"/>
              </w:rPr>
              <w:t xml:space="preserve"> en caliente, de color gris, de 20 mm de diámetro nominal, resistencia a la compresión 1250 N, con grado de protección IP 547. Totalmente montada.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Colocación y fijación del tubo.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Tubo rígido de policarbonato, exento de halógenos según UNE-EN 50267-2-2, </w:t>
            </w:r>
            <w:proofErr w:type="spellStart"/>
            <w:r w:rsidRPr="00CC757C">
              <w:rPr>
                <w:rFonts w:ascii="Arial" w:hAnsi="Arial" w:cs="Arial"/>
                <w:sz w:val="14"/>
              </w:rPr>
              <w:t>enchufable</w:t>
            </w:r>
            <w:proofErr w:type="spellEnd"/>
            <w:r w:rsidRPr="00CC757C">
              <w:rPr>
                <w:rFonts w:ascii="Arial" w:hAnsi="Arial" w:cs="Arial"/>
                <w:sz w:val="14"/>
              </w:rPr>
              <w:t xml:space="preserve">, </w:t>
            </w:r>
            <w:proofErr w:type="spellStart"/>
            <w:r w:rsidRPr="00CC757C">
              <w:rPr>
                <w:rFonts w:ascii="Arial" w:hAnsi="Arial" w:cs="Arial"/>
                <w:sz w:val="14"/>
              </w:rPr>
              <w:t>curvable</w:t>
            </w:r>
            <w:proofErr w:type="spellEnd"/>
            <w:r w:rsidRPr="00CC757C">
              <w:rPr>
                <w:rFonts w:ascii="Arial" w:hAnsi="Arial" w:cs="Arial"/>
                <w:sz w:val="14"/>
              </w:rPr>
              <w:t xml:space="preserve"> en caliente, de color gris, de 20 mm de diámetro nominal, para instalaciones eléctricas en edificios públicos y para evitar emisiones de humo y gases ácidos. Resistencia a la compresión 1250 N, resistencia al impacto 6 julios, temperatura de trabajo -5°C hasta 90°C, con grado de protección IP 547 según UNE 20324, propiedades eléctricas: aislante, no propagador de la llama. Según UNE-EN 61386-1 y UNE-EN 61386-22. Incluso p/p de abrazaderas, elementos de sujeción y accesorios (curvas, manguitos, tes, codos y curvas flexibles).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2,586 €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0,035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3,820 €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3,90 €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5.3.1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Reposición de antena exterior DAB para captación de señales de radiodifusión sonora digital procedentes de emisiones terrenales, de 1 dB de ganancia.</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0,475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0,475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7,23 €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14,860 €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15,16 €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5.3.2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Reposición de antena exterior UHF para captación de señales de televisión analógica, televisión digital terrestre (TDT) y televisión de alta definición (HDTV) procedentes de emisiones terrenales, canales del 21 al 69, de 17 dB de ganancia, con dipolo activo.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9,16 €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8,68 €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17,840 €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18,20 €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5.3.3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Cable coaxial RG-6 no propagador de la llama, de 75 Ohm, modelo CC1LH "FRINGE", con conductor central de cobre de 1,15 mm de diámetro y cubierta exterior de PVC LSFH libre de halógenos, con baja emisión de humos y gases corrosivos de 6,9 mm de diámetro.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Cable coaxial RG-6 no propagador de la llama, de 75 Ohm de impedancia característica media, modelo CC1LH "FRINGE", con conductor central de cobre de 1,15 mm de diámetro, dieléctrico de polietileno celular, pantalla de cinta de aluminio/polipropileno/aluminio, malla de hilos trenzados de cobre y cubierta exterior de PVC LSFH libre de halógenos, con baja emisión de humos y gases corrosivos de 6,9 mm de diámetro de color blanco.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0,767 €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instalador de telecomunicaciones.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e instalación de luminaria de empotrar modular SIMON 726 60x60 CW 1-10V LED 39W (72660133-884) o equivalente aprobado; protección IP 20 y aislamiento clase F. Incluso accesorios, sujeciones y material auxiliar. Totalmente montada, conexionada y comprobada.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Incluye: Replanteo. Montaje, fijación y nivelación. Conexionado. Colocación de accesorios. Incluso parte proporcional </w:t>
            </w:r>
            <w:proofErr w:type="gramStart"/>
            <w:r w:rsidRPr="00CC757C">
              <w:rPr>
                <w:rFonts w:ascii="Arial" w:hAnsi="Arial" w:cs="Arial"/>
                <w:sz w:val="16"/>
              </w:rPr>
              <w:t>de  tubo</w:t>
            </w:r>
            <w:proofErr w:type="gramEnd"/>
            <w:r w:rsidRPr="00CC757C">
              <w:rPr>
                <w:rFonts w:ascii="Arial" w:hAnsi="Arial" w:cs="Arial"/>
                <w:sz w:val="16"/>
              </w:rPr>
              <w:t xml:space="preserve"> flexible, tipo 4321 s/UNE 50086 2-3 no </w:t>
            </w:r>
            <w:proofErr w:type="spellStart"/>
            <w:r w:rsidRPr="00CC757C">
              <w:rPr>
                <w:rFonts w:ascii="Arial" w:hAnsi="Arial" w:cs="Arial"/>
                <w:sz w:val="16"/>
              </w:rPr>
              <w:t>porpagador</w:t>
            </w:r>
            <w:proofErr w:type="spellEnd"/>
            <w:r w:rsidRPr="00CC757C">
              <w:rPr>
                <w:rFonts w:ascii="Arial" w:hAnsi="Arial" w:cs="Arial"/>
                <w:sz w:val="16"/>
              </w:rPr>
              <w:t xml:space="preserve"> de incendio de la </w:t>
            </w:r>
            <w:proofErr w:type="spellStart"/>
            <w:r w:rsidRPr="00CC757C">
              <w:rPr>
                <w:rFonts w:ascii="Arial" w:hAnsi="Arial" w:cs="Arial"/>
                <w:sz w:val="16"/>
              </w:rPr>
              <w:t>seccion</w:t>
            </w:r>
            <w:proofErr w:type="spellEnd"/>
            <w:r w:rsidRPr="00CC757C">
              <w:rPr>
                <w:rFonts w:ascii="Arial" w:hAnsi="Arial" w:cs="Arial"/>
                <w:sz w:val="16"/>
              </w:rPr>
              <w:t xml:space="preserve"> M16/gp7 y conductor de 1,5 mm2 de Cu., y aislamiento RZ1-K(AS). Instalado y montado.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lang w:val="en-US"/>
              </w:rPr>
            </w:pPr>
            <w:r w:rsidRPr="00CC757C">
              <w:rPr>
                <w:rFonts w:ascii="Arial" w:hAnsi="Arial" w:cs="Arial"/>
                <w:sz w:val="14"/>
                <w:lang w:val="en-US"/>
              </w:rPr>
              <w:t>Luminaria modular SIMON 726 60x60 CW 1-10V LED 39W (72660133-884)</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68,330 €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68,33 €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Tubo </w:t>
            </w:r>
            <w:proofErr w:type="spellStart"/>
            <w:r w:rsidRPr="00CC757C">
              <w:rPr>
                <w:rFonts w:ascii="Arial" w:hAnsi="Arial" w:cs="Arial"/>
                <w:sz w:val="14"/>
              </w:rPr>
              <w:t>pvc</w:t>
            </w:r>
            <w:proofErr w:type="spellEnd"/>
            <w:r w:rsidRPr="00CC757C">
              <w:rPr>
                <w:rFonts w:ascii="Arial" w:hAnsi="Arial" w:cs="Arial"/>
                <w:sz w:val="14"/>
              </w:rPr>
              <w:t xml:space="preserve"> </w:t>
            </w:r>
            <w:proofErr w:type="spellStart"/>
            <w:r w:rsidRPr="00CC757C">
              <w:rPr>
                <w:rFonts w:ascii="Arial" w:hAnsi="Arial" w:cs="Arial"/>
                <w:sz w:val="14"/>
              </w:rPr>
              <w:t>corrug.forrado</w:t>
            </w:r>
            <w:proofErr w:type="spellEnd"/>
            <w:r w:rsidRPr="00CC757C">
              <w:rPr>
                <w:rFonts w:ascii="Arial" w:hAnsi="Arial" w:cs="Arial"/>
                <w:sz w:val="14"/>
              </w:rPr>
              <w:t xml:space="preserve"> m 16/gp7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C.aisl.l.halóg.RZ1-k 0,6/1kV 3x1,5mm2 Cu</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instalación de aparatos de iluminación.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76,060 €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77,58 €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e instalación de luminaria de empotrar modular SIMON 726 120x30 NW 1-10V LED 39W o equivalente aprobado; protección IP 20 y aislamiento clase F. Incluso accesorios, sujeciones y material auxiliar. Totalmente montada, conexionada y comprobada.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Incluye: Replanteo. Montaje, fijación y nivelación. Conexionado. Colocación de accesorios. Incluso parte proporcional </w:t>
            </w:r>
            <w:proofErr w:type="gramStart"/>
            <w:r w:rsidRPr="00CC757C">
              <w:rPr>
                <w:rFonts w:ascii="Arial" w:hAnsi="Arial" w:cs="Arial"/>
                <w:sz w:val="16"/>
              </w:rPr>
              <w:t>de  tubo</w:t>
            </w:r>
            <w:proofErr w:type="gramEnd"/>
            <w:r w:rsidRPr="00CC757C">
              <w:rPr>
                <w:rFonts w:ascii="Arial" w:hAnsi="Arial" w:cs="Arial"/>
                <w:sz w:val="16"/>
              </w:rPr>
              <w:t xml:space="preserve"> flexible, tipo 4321 s/UNE 50086 2-3 no </w:t>
            </w:r>
            <w:proofErr w:type="spellStart"/>
            <w:r w:rsidRPr="00CC757C">
              <w:rPr>
                <w:rFonts w:ascii="Arial" w:hAnsi="Arial" w:cs="Arial"/>
                <w:sz w:val="16"/>
              </w:rPr>
              <w:t>porpagador</w:t>
            </w:r>
            <w:proofErr w:type="spellEnd"/>
            <w:r w:rsidRPr="00CC757C">
              <w:rPr>
                <w:rFonts w:ascii="Arial" w:hAnsi="Arial" w:cs="Arial"/>
                <w:sz w:val="16"/>
              </w:rPr>
              <w:t xml:space="preserve"> de incendio de la </w:t>
            </w:r>
            <w:proofErr w:type="spellStart"/>
            <w:r w:rsidRPr="00CC757C">
              <w:rPr>
                <w:rFonts w:ascii="Arial" w:hAnsi="Arial" w:cs="Arial"/>
                <w:sz w:val="16"/>
              </w:rPr>
              <w:t>seccion</w:t>
            </w:r>
            <w:proofErr w:type="spellEnd"/>
            <w:r w:rsidRPr="00CC757C">
              <w:rPr>
                <w:rFonts w:ascii="Arial" w:hAnsi="Arial" w:cs="Arial"/>
                <w:sz w:val="16"/>
              </w:rPr>
              <w:t xml:space="preserve"> M16/gp7 y conductor de 1,5 mm2 de Cu., y aislamiento RZ1-K(AS). Instalado y montado.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3A1036" w:rsidRDefault="003A1036" w:rsidP="00770447">
            <w:pPr>
              <w:spacing w:after="0" w:line="240" w:lineRule="auto"/>
              <w:rPr>
                <w:rFonts w:ascii="Arial" w:hAnsi="Arial" w:cs="Arial"/>
                <w:sz w:val="14"/>
                <w:lang w:val="en-US"/>
              </w:rPr>
            </w:pPr>
            <w:r w:rsidRPr="003A1036">
              <w:rPr>
                <w:rFonts w:ascii="Arial" w:hAnsi="Arial" w:cs="Arial"/>
                <w:sz w:val="14"/>
                <w:lang w:val="en-US"/>
              </w:rPr>
              <w:t>Luminaria modular SIMON 726 120x30 NW 1-10V LED 39W</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68,330 €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68,33 €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Tubo </w:t>
            </w:r>
            <w:proofErr w:type="spellStart"/>
            <w:r w:rsidRPr="00CC757C">
              <w:rPr>
                <w:rFonts w:ascii="Arial" w:hAnsi="Arial" w:cs="Arial"/>
                <w:sz w:val="14"/>
              </w:rPr>
              <w:t>pvc</w:t>
            </w:r>
            <w:proofErr w:type="spellEnd"/>
            <w:r w:rsidRPr="00CC757C">
              <w:rPr>
                <w:rFonts w:ascii="Arial" w:hAnsi="Arial" w:cs="Arial"/>
                <w:sz w:val="14"/>
              </w:rPr>
              <w:t xml:space="preserve"> </w:t>
            </w:r>
            <w:proofErr w:type="spellStart"/>
            <w:r w:rsidRPr="00CC757C">
              <w:rPr>
                <w:rFonts w:ascii="Arial" w:hAnsi="Arial" w:cs="Arial"/>
                <w:sz w:val="14"/>
              </w:rPr>
              <w:t>corrug.forrado</w:t>
            </w:r>
            <w:proofErr w:type="spellEnd"/>
            <w:r w:rsidRPr="00CC757C">
              <w:rPr>
                <w:rFonts w:ascii="Arial" w:hAnsi="Arial" w:cs="Arial"/>
                <w:sz w:val="14"/>
              </w:rPr>
              <w:t xml:space="preserve"> m 16/gp7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C.aisl.l.halóg.RZ1-k 0,6/1kV 3x1,5mm2 Cu</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instalación de aparatos de iluminación.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76,060 €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77,58 €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SIMON 72523030-984 </w:t>
            </w:r>
            <w:proofErr w:type="spellStart"/>
            <w:r w:rsidRPr="00CC757C">
              <w:rPr>
                <w:rFonts w:ascii="Arial" w:hAnsi="Arial" w:cs="Arial"/>
                <w:sz w:val="16"/>
              </w:rPr>
              <w:t>Downlight</w:t>
            </w:r>
            <w:proofErr w:type="spellEnd"/>
            <w:r w:rsidRPr="00CC757C">
              <w:rPr>
                <w:rFonts w:ascii="Arial" w:hAnsi="Arial" w:cs="Arial"/>
                <w:sz w:val="16"/>
              </w:rPr>
              <w:t xml:space="preserve"> 725.23 empotrado NW </w:t>
            </w:r>
            <w:proofErr w:type="spellStart"/>
            <w:r w:rsidRPr="00CC757C">
              <w:rPr>
                <w:rFonts w:ascii="Arial" w:hAnsi="Arial" w:cs="Arial"/>
                <w:sz w:val="16"/>
              </w:rPr>
              <w:t>Advance</w:t>
            </w:r>
            <w:proofErr w:type="spellEnd"/>
            <w:r w:rsidRPr="00CC757C">
              <w:rPr>
                <w:rFonts w:ascii="Arial" w:hAnsi="Arial" w:cs="Arial"/>
                <w:sz w:val="16"/>
              </w:rPr>
              <w:t xml:space="preserve"> GENERAL o equivalente aprobado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Tipo de color NW</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Temperatura de color 3900 k</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 80</w:t>
            </w:r>
          </w:p>
          <w:p w:rsidR="003A1036" w:rsidRPr="00CC757C" w:rsidRDefault="003A1036" w:rsidP="00770447">
            <w:pPr>
              <w:spacing w:after="0" w:line="240" w:lineRule="auto"/>
              <w:jc w:val="both"/>
              <w:rPr>
                <w:rFonts w:ascii="Arial" w:hAnsi="Arial" w:cs="Arial"/>
                <w:sz w:val="16"/>
              </w:rPr>
            </w:pPr>
            <w:proofErr w:type="spellStart"/>
            <w:r w:rsidRPr="00CC757C">
              <w:rPr>
                <w:rFonts w:ascii="Arial" w:hAnsi="Arial" w:cs="Arial"/>
                <w:sz w:val="16"/>
              </w:rPr>
              <w:t>Lumens</w:t>
            </w:r>
            <w:proofErr w:type="spellEnd"/>
            <w:r w:rsidRPr="00CC757C">
              <w:rPr>
                <w:rFonts w:ascii="Arial" w:hAnsi="Arial" w:cs="Arial"/>
                <w:sz w:val="16"/>
              </w:rPr>
              <w:t xml:space="preserve"> 2300 lm</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Eficiencia lumínica 96 lm/w</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Óptica General </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Ángulo apertura del haz luminoso 120º</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L70 30.000 h a 25ºC</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Vida útil 30.000 h</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Factor de mantenimiento 0.80</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 Incluye parte proporcional </w:t>
            </w:r>
            <w:proofErr w:type="gramStart"/>
            <w:r w:rsidRPr="00CC757C">
              <w:rPr>
                <w:rFonts w:ascii="Arial" w:hAnsi="Arial" w:cs="Arial"/>
                <w:sz w:val="16"/>
              </w:rPr>
              <w:t>de  tubo</w:t>
            </w:r>
            <w:proofErr w:type="gramEnd"/>
            <w:r w:rsidRPr="00CC757C">
              <w:rPr>
                <w:rFonts w:ascii="Arial" w:hAnsi="Arial" w:cs="Arial"/>
                <w:sz w:val="16"/>
              </w:rPr>
              <w:t xml:space="preserve"> flexible, tipo 4321 s/UNE 50086 2-3 no </w:t>
            </w:r>
            <w:proofErr w:type="spellStart"/>
            <w:r w:rsidRPr="00CC757C">
              <w:rPr>
                <w:rFonts w:ascii="Arial" w:hAnsi="Arial" w:cs="Arial"/>
                <w:sz w:val="16"/>
              </w:rPr>
              <w:t>porpagador</w:t>
            </w:r>
            <w:proofErr w:type="spellEnd"/>
            <w:r w:rsidRPr="00CC757C">
              <w:rPr>
                <w:rFonts w:ascii="Arial" w:hAnsi="Arial" w:cs="Arial"/>
                <w:sz w:val="16"/>
              </w:rPr>
              <w:t xml:space="preserve"> de incendio de la </w:t>
            </w:r>
            <w:proofErr w:type="spellStart"/>
            <w:r w:rsidRPr="00CC757C">
              <w:rPr>
                <w:rFonts w:ascii="Arial" w:hAnsi="Arial" w:cs="Arial"/>
                <w:sz w:val="16"/>
              </w:rPr>
              <w:t>seccion</w:t>
            </w:r>
            <w:proofErr w:type="spellEnd"/>
            <w:r w:rsidRPr="00CC757C">
              <w:rPr>
                <w:rFonts w:ascii="Arial" w:hAnsi="Arial" w:cs="Arial"/>
                <w:sz w:val="16"/>
              </w:rPr>
              <w:t xml:space="preserve"> M16/gp7 y conductor de 1,5 mm2 de Cu., y aislamiento RZ1-K(AS). Instalado y montado. </w:t>
            </w:r>
            <w:proofErr w:type="spellStart"/>
            <w:r w:rsidRPr="00CC757C">
              <w:rPr>
                <w:rFonts w:ascii="Arial" w:hAnsi="Arial" w:cs="Arial"/>
                <w:sz w:val="16"/>
              </w:rPr>
              <w:t>Ref</w:t>
            </w:r>
            <w:proofErr w:type="spellEnd"/>
            <w:r w:rsidRPr="00CC757C">
              <w:rPr>
                <w:rFonts w:ascii="Arial" w:hAnsi="Arial" w:cs="Arial"/>
                <w:sz w:val="16"/>
              </w:rPr>
              <w:t xml:space="preserve"> 72523030-984</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18,010 €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p.p. pequeño material para instalación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C.aisl.l.halóg.RZ1-k 0,6/1kV 3x1,5mm2 Cu</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Tubo </w:t>
            </w:r>
            <w:proofErr w:type="spellStart"/>
            <w:r w:rsidRPr="00CC757C">
              <w:rPr>
                <w:rFonts w:ascii="Arial" w:hAnsi="Arial" w:cs="Arial"/>
                <w:sz w:val="14"/>
              </w:rPr>
              <w:t>pvc</w:t>
            </w:r>
            <w:proofErr w:type="spellEnd"/>
            <w:r w:rsidRPr="00CC757C">
              <w:rPr>
                <w:rFonts w:ascii="Arial" w:hAnsi="Arial" w:cs="Arial"/>
                <w:sz w:val="14"/>
              </w:rPr>
              <w:t xml:space="preserve"> </w:t>
            </w:r>
            <w:proofErr w:type="spellStart"/>
            <w:r w:rsidRPr="00CC757C">
              <w:rPr>
                <w:rFonts w:ascii="Arial" w:hAnsi="Arial" w:cs="Arial"/>
                <w:sz w:val="14"/>
              </w:rPr>
              <w:t>corrug.forrado</w:t>
            </w:r>
            <w:proofErr w:type="spellEnd"/>
            <w:r w:rsidRPr="00CC757C">
              <w:rPr>
                <w:rFonts w:ascii="Arial" w:hAnsi="Arial" w:cs="Arial"/>
                <w:sz w:val="14"/>
              </w:rPr>
              <w:t xml:space="preserve"> m 16/gp7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3A1036" w:rsidRDefault="003A1036" w:rsidP="00770447">
            <w:pPr>
              <w:spacing w:after="0" w:line="240" w:lineRule="auto"/>
              <w:rPr>
                <w:rFonts w:ascii="Arial" w:hAnsi="Arial" w:cs="Arial"/>
                <w:sz w:val="14"/>
                <w:lang w:val="en-US"/>
              </w:rPr>
            </w:pPr>
            <w:r w:rsidRPr="003A1036">
              <w:rPr>
                <w:rFonts w:ascii="Arial" w:hAnsi="Arial" w:cs="Arial"/>
                <w:sz w:val="14"/>
                <w:lang w:val="en-US"/>
              </w:rPr>
              <w:t>SIMON 72523030-984 DOWNLIGHT 725.22 EMPOTRADO NW ADVANCE GENERAL</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19,448 €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19,45 €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27,38 €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SIMON 72523030-984 </w:t>
            </w:r>
            <w:proofErr w:type="spellStart"/>
            <w:r w:rsidRPr="00CC757C">
              <w:rPr>
                <w:rFonts w:ascii="Arial" w:hAnsi="Arial" w:cs="Arial"/>
                <w:sz w:val="16"/>
              </w:rPr>
              <w:t>Downlight</w:t>
            </w:r>
            <w:proofErr w:type="spellEnd"/>
            <w:r w:rsidRPr="00CC757C">
              <w:rPr>
                <w:rFonts w:ascii="Arial" w:hAnsi="Arial" w:cs="Arial"/>
                <w:sz w:val="16"/>
              </w:rPr>
              <w:t xml:space="preserve"> 725.22 empotrado NW </w:t>
            </w:r>
            <w:proofErr w:type="spellStart"/>
            <w:r w:rsidRPr="00CC757C">
              <w:rPr>
                <w:rFonts w:ascii="Arial" w:hAnsi="Arial" w:cs="Arial"/>
                <w:sz w:val="16"/>
              </w:rPr>
              <w:t>Advance</w:t>
            </w:r>
            <w:proofErr w:type="spellEnd"/>
            <w:r w:rsidRPr="00CC757C">
              <w:rPr>
                <w:rFonts w:ascii="Arial" w:hAnsi="Arial" w:cs="Arial"/>
                <w:sz w:val="16"/>
              </w:rPr>
              <w:t xml:space="preserve"> GENERAL o equivalente aprobado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Tipo de color NW</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Temperatura de color 3900 k</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 80</w:t>
            </w:r>
          </w:p>
          <w:p w:rsidR="003A1036" w:rsidRPr="00CC757C" w:rsidRDefault="003A1036" w:rsidP="00770447">
            <w:pPr>
              <w:spacing w:after="0" w:line="240" w:lineRule="auto"/>
              <w:jc w:val="both"/>
              <w:rPr>
                <w:rFonts w:ascii="Arial" w:hAnsi="Arial" w:cs="Arial"/>
                <w:sz w:val="16"/>
              </w:rPr>
            </w:pPr>
            <w:proofErr w:type="spellStart"/>
            <w:r w:rsidRPr="00CC757C">
              <w:rPr>
                <w:rFonts w:ascii="Arial" w:hAnsi="Arial" w:cs="Arial"/>
                <w:sz w:val="16"/>
              </w:rPr>
              <w:t>Lumens</w:t>
            </w:r>
            <w:proofErr w:type="spellEnd"/>
            <w:r w:rsidRPr="00CC757C">
              <w:rPr>
                <w:rFonts w:ascii="Arial" w:hAnsi="Arial" w:cs="Arial"/>
                <w:sz w:val="16"/>
              </w:rPr>
              <w:t xml:space="preserve"> 2300 lm</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Eficiencia lumínica 96 lm/w</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Óptica General </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Ángulo apertura del haz luminoso 120º</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L70 30.000 h a 25ºC</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Vida útil 30.000 h</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Factor de mantenimiento 0.80</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 Incluye parte proporcional </w:t>
            </w:r>
            <w:proofErr w:type="gramStart"/>
            <w:r w:rsidRPr="00CC757C">
              <w:rPr>
                <w:rFonts w:ascii="Arial" w:hAnsi="Arial" w:cs="Arial"/>
                <w:sz w:val="16"/>
              </w:rPr>
              <w:t>de  tubo</w:t>
            </w:r>
            <w:proofErr w:type="gramEnd"/>
            <w:r w:rsidRPr="00CC757C">
              <w:rPr>
                <w:rFonts w:ascii="Arial" w:hAnsi="Arial" w:cs="Arial"/>
                <w:sz w:val="16"/>
              </w:rPr>
              <w:t xml:space="preserve"> flexible, tipo 4321 s/UNE 50086 2-3 no </w:t>
            </w:r>
            <w:proofErr w:type="spellStart"/>
            <w:r w:rsidRPr="00CC757C">
              <w:rPr>
                <w:rFonts w:ascii="Arial" w:hAnsi="Arial" w:cs="Arial"/>
                <w:sz w:val="16"/>
              </w:rPr>
              <w:t>porpagador</w:t>
            </w:r>
            <w:proofErr w:type="spellEnd"/>
            <w:r w:rsidRPr="00CC757C">
              <w:rPr>
                <w:rFonts w:ascii="Arial" w:hAnsi="Arial" w:cs="Arial"/>
                <w:sz w:val="16"/>
              </w:rPr>
              <w:t xml:space="preserve"> de incendio de la </w:t>
            </w:r>
            <w:proofErr w:type="spellStart"/>
            <w:r w:rsidRPr="00CC757C">
              <w:rPr>
                <w:rFonts w:ascii="Arial" w:hAnsi="Arial" w:cs="Arial"/>
                <w:sz w:val="16"/>
              </w:rPr>
              <w:t>seccion</w:t>
            </w:r>
            <w:proofErr w:type="spellEnd"/>
            <w:r w:rsidRPr="00CC757C">
              <w:rPr>
                <w:rFonts w:ascii="Arial" w:hAnsi="Arial" w:cs="Arial"/>
                <w:sz w:val="16"/>
              </w:rPr>
              <w:t xml:space="preserve"> M16/gp7 y conductor de 1,5 mm2 de Cu., y aislamiento RZ1-K(AS). Instalado y montado. </w:t>
            </w:r>
            <w:proofErr w:type="spellStart"/>
            <w:r w:rsidRPr="00CC757C">
              <w:rPr>
                <w:rFonts w:ascii="Arial" w:hAnsi="Arial" w:cs="Arial"/>
                <w:sz w:val="16"/>
              </w:rPr>
              <w:t>Ref</w:t>
            </w:r>
            <w:proofErr w:type="spellEnd"/>
            <w:r w:rsidRPr="00CC757C">
              <w:rPr>
                <w:rFonts w:ascii="Arial" w:hAnsi="Arial" w:cs="Arial"/>
                <w:sz w:val="16"/>
              </w:rPr>
              <w:t xml:space="preserve"> 2043070405</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18,010 €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p.p. pequeño material para instalación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C.aisl.l.halóg.RZ1-k 0,6/1kV 3x1,5mm2 Cu</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Tubo </w:t>
            </w:r>
            <w:proofErr w:type="spellStart"/>
            <w:r w:rsidRPr="00CC757C">
              <w:rPr>
                <w:rFonts w:ascii="Arial" w:hAnsi="Arial" w:cs="Arial"/>
                <w:sz w:val="14"/>
              </w:rPr>
              <w:t>pvc</w:t>
            </w:r>
            <w:proofErr w:type="spellEnd"/>
            <w:r w:rsidRPr="00CC757C">
              <w:rPr>
                <w:rFonts w:ascii="Arial" w:hAnsi="Arial" w:cs="Arial"/>
                <w:sz w:val="14"/>
              </w:rPr>
              <w:t xml:space="preserve"> </w:t>
            </w:r>
            <w:proofErr w:type="spellStart"/>
            <w:r w:rsidRPr="00CC757C">
              <w:rPr>
                <w:rFonts w:ascii="Arial" w:hAnsi="Arial" w:cs="Arial"/>
                <w:sz w:val="14"/>
              </w:rPr>
              <w:t>corrug.forrado</w:t>
            </w:r>
            <w:proofErr w:type="spellEnd"/>
            <w:r w:rsidRPr="00CC757C">
              <w:rPr>
                <w:rFonts w:ascii="Arial" w:hAnsi="Arial" w:cs="Arial"/>
                <w:sz w:val="14"/>
              </w:rPr>
              <w:t xml:space="preserve"> m 16/gp7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PHILIPS VIRGA APLIQUE LED 2x4W</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19,448 €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19,45 €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27,38 €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5.4.5</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Detector </w:t>
            </w:r>
            <w:proofErr w:type="spellStart"/>
            <w:r w:rsidRPr="00CC757C">
              <w:rPr>
                <w:rFonts w:ascii="Arial" w:hAnsi="Arial" w:cs="Arial"/>
                <w:sz w:val="16"/>
              </w:rPr>
              <w:t>empotrable</w:t>
            </w:r>
            <w:proofErr w:type="spellEnd"/>
            <w:r w:rsidRPr="00CC757C">
              <w:rPr>
                <w:rFonts w:ascii="Arial" w:hAnsi="Arial" w:cs="Arial"/>
                <w:sz w:val="16"/>
              </w:rPr>
              <w:t>, LS 990 aluminio ref.  AL 3180-1 A de JUNG</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0,245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18,010 €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4,41 €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0,245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Det.</w:t>
            </w:r>
            <w:proofErr w:type="spellStart"/>
            <w:r w:rsidRPr="00CC757C">
              <w:rPr>
                <w:rFonts w:ascii="Arial" w:hAnsi="Arial" w:cs="Arial"/>
                <w:sz w:val="14"/>
              </w:rPr>
              <w:t>emp</w:t>
            </w:r>
            <w:proofErr w:type="spellEnd"/>
            <w:proofErr w:type="gramStart"/>
            <w:r w:rsidRPr="00CC757C">
              <w:rPr>
                <w:rFonts w:ascii="Arial" w:hAnsi="Arial" w:cs="Arial"/>
                <w:sz w:val="14"/>
              </w:rPr>
              <w:t>.,</w:t>
            </w:r>
            <w:proofErr w:type="spellStart"/>
            <w:r w:rsidRPr="00CC757C">
              <w:rPr>
                <w:rFonts w:ascii="Arial" w:hAnsi="Arial" w:cs="Arial"/>
                <w:sz w:val="14"/>
              </w:rPr>
              <w:t>ls</w:t>
            </w:r>
            <w:proofErr w:type="spellEnd"/>
            <w:proofErr w:type="gramEnd"/>
            <w:r w:rsidRPr="00CC757C">
              <w:rPr>
                <w:rFonts w:ascii="Arial" w:hAnsi="Arial" w:cs="Arial"/>
                <w:sz w:val="14"/>
              </w:rPr>
              <w:t xml:space="preserve"> 990 </w:t>
            </w:r>
            <w:proofErr w:type="spellStart"/>
            <w:r w:rsidRPr="00CC757C">
              <w:rPr>
                <w:rFonts w:ascii="Arial" w:hAnsi="Arial" w:cs="Arial"/>
                <w:sz w:val="14"/>
              </w:rPr>
              <w:t>bla</w:t>
            </w:r>
            <w:proofErr w:type="spellEnd"/>
            <w:r w:rsidRPr="00CC757C">
              <w:rPr>
                <w:rFonts w:ascii="Arial" w:hAnsi="Arial" w:cs="Arial"/>
                <w:sz w:val="14"/>
              </w:rPr>
              <w:t xml:space="preserve">. alpino </w:t>
            </w:r>
            <w:proofErr w:type="spellStart"/>
            <w:r w:rsidRPr="00CC757C">
              <w:rPr>
                <w:rFonts w:ascii="Arial" w:hAnsi="Arial" w:cs="Arial"/>
                <w:sz w:val="14"/>
              </w:rPr>
              <w:t>ref.al</w:t>
            </w:r>
            <w:proofErr w:type="spellEnd"/>
            <w:r w:rsidRPr="00CC757C">
              <w:rPr>
                <w:rFonts w:ascii="Arial" w:hAnsi="Arial" w:cs="Arial"/>
                <w:sz w:val="14"/>
              </w:rPr>
              <w:t xml:space="preserve"> 3180-1 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17,392 €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17,39 €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Tubo PVC corrugado M 20/gp5</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0,066 €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C.aisl.l.halóg.RZ1-k 0,6/1kV 3x1,5mm2 Cu</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0,322 €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u</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28,85 €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5.4.6</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montaje de </w:t>
            </w:r>
            <w:proofErr w:type="spellStart"/>
            <w:r w:rsidRPr="00CC757C">
              <w:rPr>
                <w:rFonts w:ascii="Arial" w:hAnsi="Arial" w:cs="Arial"/>
                <w:sz w:val="16"/>
              </w:rPr>
              <w:t>m.l</w:t>
            </w:r>
            <w:proofErr w:type="spellEnd"/>
            <w:r w:rsidRPr="00CC757C">
              <w:rPr>
                <w:rFonts w:ascii="Arial" w:hAnsi="Arial" w:cs="Arial"/>
                <w:sz w:val="16"/>
              </w:rPr>
              <w:t xml:space="preserve">. de Bandeja de rejilla tipo </w:t>
            </w:r>
            <w:proofErr w:type="spellStart"/>
            <w:r w:rsidRPr="00CC757C">
              <w:rPr>
                <w:rFonts w:ascii="Arial" w:hAnsi="Arial" w:cs="Arial"/>
                <w:sz w:val="16"/>
              </w:rPr>
              <w:t>Rejiband</w:t>
            </w:r>
            <w:proofErr w:type="spellEnd"/>
            <w:r w:rsidRPr="00CC757C">
              <w:rPr>
                <w:rFonts w:ascii="Arial" w:hAnsi="Arial" w:cs="Arial"/>
                <w:sz w:val="16"/>
              </w:rPr>
              <w:t xml:space="preserve">, marca PEMSA, fabricada con varillas de diámetro 4.0 mm </w:t>
            </w:r>
            <w:proofErr w:type="spellStart"/>
            <w:r w:rsidRPr="00CC757C">
              <w:rPr>
                <w:rFonts w:ascii="Arial" w:hAnsi="Arial" w:cs="Arial"/>
                <w:sz w:val="16"/>
              </w:rPr>
              <w:t>electrosoldadas</w:t>
            </w:r>
            <w:proofErr w:type="spellEnd"/>
            <w:r w:rsidRPr="00CC757C">
              <w:rPr>
                <w:rFonts w:ascii="Arial" w:hAnsi="Arial" w:cs="Arial"/>
                <w:sz w:val="16"/>
              </w:rPr>
              <w:t xml:space="preserve"> de acero al carbono según UNE 10016-2:94 (</w:t>
            </w:r>
            <w:proofErr w:type="spellStart"/>
            <w:r w:rsidRPr="00CC757C">
              <w:rPr>
                <w:rFonts w:ascii="Arial" w:hAnsi="Arial" w:cs="Arial"/>
                <w:sz w:val="16"/>
              </w:rPr>
              <w:t>prox</w:t>
            </w:r>
            <w:proofErr w:type="spellEnd"/>
            <w:r w:rsidRPr="00CC757C">
              <w:rPr>
                <w:rFonts w:ascii="Arial" w:hAnsi="Arial" w:cs="Arial"/>
                <w:sz w:val="16"/>
              </w:rPr>
              <w:t xml:space="preserve">. UNE-EN ISO 16120), dimensiones 60x100 mm y 3 m de longitud, ref. 60222100 con borde de seguridad, certificado de ensayo de resistencia al fuego E90, según DIN 4102-12, marcado N de AENOR, y acabado anticorrosión BYCRO según UNE- EN-ISO- 2081, libre de cromo hexavalente acorde con la Directiva Europea </w:t>
            </w:r>
            <w:proofErr w:type="spellStart"/>
            <w:r w:rsidRPr="00CC757C">
              <w:rPr>
                <w:rFonts w:ascii="Arial" w:hAnsi="Arial" w:cs="Arial"/>
                <w:sz w:val="16"/>
              </w:rPr>
              <w:t>RoHS</w:t>
            </w:r>
            <w:proofErr w:type="spellEnd"/>
            <w:r w:rsidRPr="00CC757C">
              <w:rPr>
                <w:rFonts w:ascii="Arial" w:hAnsi="Arial" w:cs="Arial"/>
                <w:sz w:val="16"/>
              </w:rPr>
              <w:t xml:space="preserve"> 2002/95/CE. Incluso parte proporcional de soportes Omega o Reforzados, originales de PEMSA, y otros accesorios necesarios. Todo ello acorde con la norma UNE-EN-61537 según Marcado N de AENOR.</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18,010 €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REJIBAND BYCRO C5 60X100</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7,228 €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7,23 €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p.p. pequeño material para instalación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0,379 €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5.4.7</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Conductor de cobre, de 2x1,5 mm2+T de sección, según UNE </w:t>
            </w:r>
            <w:proofErr w:type="gramStart"/>
            <w:r w:rsidRPr="00CC757C">
              <w:rPr>
                <w:rFonts w:ascii="Arial" w:hAnsi="Arial" w:cs="Arial"/>
                <w:sz w:val="16"/>
              </w:rPr>
              <w:t>21123,  tipo</w:t>
            </w:r>
            <w:proofErr w:type="gramEnd"/>
            <w:r w:rsidRPr="00CC757C">
              <w:rPr>
                <w:rFonts w:ascii="Arial" w:hAnsi="Arial" w:cs="Arial"/>
                <w:sz w:val="16"/>
              </w:rPr>
              <w:t xml:space="preserve"> RZ1-K(AS), de PIRELLI o similar, de tensión asignada 0,6/1Kv, con conductor de cobre clase 5 (-k), aislamiento a base de </w:t>
            </w:r>
            <w:proofErr w:type="spellStart"/>
            <w:r w:rsidRPr="00CC757C">
              <w:rPr>
                <w:rFonts w:ascii="Arial" w:hAnsi="Arial" w:cs="Arial"/>
                <w:sz w:val="16"/>
              </w:rPr>
              <w:t>polietieno</w:t>
            </w:r>
            <w:proofErr w:type="spellEnd"/>
            <w:r w:rsidRPr="00CC757C">
              <w:rPr>
                <w:rFonts w:ascii="Arial" w:hAnsi="Arial" w:cs="Arial"/>
                <w:sz w:val="16"/>
              </w:rPr>
              <w:t xml:space="preserve"> reticulado (R), y cubierta de compuesto termoplástico a base de </w:t>
            </w:r>
            <w:proofErr w:type="spellStart"/>
            <w:r w:rsidRPr="00CC757C">
              <w:rPr>
                <w:rFonts w:ascii="Arial" w:hAnsi="Arial" w:cs="Arial"/>
                <w:sz w:val="16"/>
              </w:rPr>
              <w:t>poliolefina</w:t>
            </w:r>
            <w:proofErr w:type="spellEnd"/>
            <w:r w:rsidRPr="00CC757C">
              <w:rPr>
                <w:rFonts w:ascii="Arial" w:hAnsi="Arial" w:cs="Arial"/>
                <w:sz w:val="16"/>
              </w:rPr>
              <w:t xml:space="preserve"> (Z1), según UNE 21.123-4, tipo no propagador de incendio, con baja emisión de humos y gases corrosivos. Instalado y conexionado.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19,250 €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electricista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18,010 €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C.aisl.l.halóg.RZ1-k 0,6/1kV 3x1,5mm2 Cu</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p.p. pequeño material para instalación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0,379 €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2,27 €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5.5.1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montaje de bajante vista de aluminio lacado, sección circular y 100 mm de diámetro, para recogida de aguas, formada por piezas preformadas, con sistema de unión mediante abocardado, colocadas con soportes especiales colocados cada 50 cm, instalada en el exterior del edificio. Incluso p/p de codos, soportes y piezas especiales. Totalmente montada, conexionada y probada por la empresa instaladora mediante las correspondientes pruebas de servicio (incluidas en este precio).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y trazado del conducto. Presentación en seco de tubos y piezas especiales. Marcado de la situación de las abrazaderas. Fijación de las abrazaderas. Montaje del conjunto, comenzando por el extremo superior. Resolución de las uniones entre piezas. Realización de pruebas de servicio.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Bajante vista de aluminio lacado, sección circular y 100 mm de diámetro. Incluso p/p de conexiones, codos y piezas especiales.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8,374 €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9,21 €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Abrazadera para bajante vista de aluminio lacado, sección circular y Ø 100 mm.</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1,165 €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Material auxiliar para canalones y bajantes de instalaciones de evacuación de aluminio.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1,506 €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0,088</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fontanero.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0,088</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fontanero.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12,920 €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13,18 €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4A55BB" w:rsidRDefault="004A55BB" w:rsidP="00C70CF8">
      <w:pPr>
        <w:tabs>
          <w:tab w:val="left" w:pos="3456"/>
        </w:tabs>
        <w:spacing w:after="0" w:line="240" w:lineRule="auto"/>
        <w:ind w:right="28"/>
        <w:jc w:val="center"/>
        <w:rPr>
          <w:rFonts w:ascii="Arial" w:eastAsia="Times New Roman" w:hAnsi="Arial" w:cs="Arial"/>
          <w:b/>
          <w:szCs w:val="20"/>
          <w:lang w:eastAsia="es-ES"/>
        </w:rPr>
        <w:sectPr w:rsidR="004A55BB" w:rsidSect="005C1097">
          <w:headerReference w:type="default" r:id="rId18"/>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6.1.1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colocación de alicatado con azulejo liso, 1/0/-/- (paramento, tipo 1; sin requisitos adicionales, tipo 0; ningún requisito adicional, tipo -/-), 20x31 cm, 10 €/m², recibido con mortero de cemento blanco BL-II/A-L 42,5 R M-5, extendido sobre toda la cara posterior de la pieza y ajustado a punta de paleta, rellenando con el mismo mortero los huecos que pudieran quedar. Incluso p/p de preparación de la superficie soporte mediante humedecido de la fábrica, salpicado con mortero de cemento fluido y repicado de la superficie de elementos de hormigón (pilares, etc.); replanteo, cortes, cantoneras de PVC, y juntas; rejuntado con lechada de cemento blanco, L, BL-V 22,5, para junta mínima (entre 1,5 y 3 mm), coloreada con la misma tonalidad de las piezas; acabado y limpieza final.</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Preparación de la superficie soporte. Replanteo de niveles y disposición de baldosas. Colocación de maestras o reglas. Preparación y aplicación del mortero. Formación de juntas de movimiento. Colocación de las baldosas. Ejecución de esquinas y rincones. Rejuntado de baldosas. Acabado y limpieza final.</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 deduciendo los huecos de superficie mayor de 3 m². No se ha incrementado la medición por roturas y recortes, ya que en la descomposición se ha considerado un 5% más de piezas.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deduciendo los huecos de superficie mayor de 3 m².</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m³</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Mortero de cemento blanco BL-II/A-L 42,5 R, tipo M-5, confeccionado en obra con 250 kg/m³ de cemento y una proporción en volumen 1/6.</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80,727 €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Cantonera de PVC en esquinas alicatadas.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1,203 €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Baldosa cerámica de azulejo liso 1/0/-/-, 20x31 cm, 10,00€/m², según UNE-EN 14411.</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9,473 €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9,95 €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0,001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m³</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Lechada de cemento blanco BL 22,5 X.</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143,475 €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0,318</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Oficial 1ª </w:t>
            </w:r>
            <w:proofErr w:type="spellStart"/>
            <w:r w:rsidRPr="00CC757C">
              <w:rPr>
                <w:rFonts w:ascii="Arial" w:hAnsi="Arial" w:cs="Arial"/>
                <w:sz w:val="14"/>
              </w:rPr>
              <w:t>alicatador</w:t>
            </w:r>
            <w:proofErr w:type="spellEnd"/>
            <w:r w:rsidRPr="00CC757C">
              <w:rPr>
                <w:rFonts w:ascii="Arial" w:hAnsi="Arial" w:cs="Arial"/>
                <w:sz w:val="14"/>
              </w:rPr>
              <w:t>.</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4,94 €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0,318</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Ayudante </w:t>
            </w:r>
            <w:proofErr w:type="spellStart"/>
            <w:r w:rsidRPr="00CC757C">
              <w:rPr>
                <w:rFonts w:ascii="Arial" w:hAnsi="Arial" w:cs="Arial"/>
                <w:sz w:val="14"/>
              </w:rPr>
              <w:t>alicatador</w:t>
            </w:r>
            <w:proofErr w:type="spellEnd"/>
            <w:r w:rsidRPr="00CC757C">
              <w:rPr>
                <w:rFonts w:ascii="Arial" w:hAnsi="Arial" w:cs="Arial"/>
                <w:sz w:val="14"/>
              </w:rPr>
              <w:t>.</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4,85 €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22,900 €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23,36 €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6.2.1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Formación de capa de esmalte sintético, color a elegir, acabado brillante, sobre superficie de hierro o acero, mediante aplicación de dos manos de imprimación anticorrosiva, como fijador de superficie y protector antioxidante, con un espesor mínimo de película seca de 55 micras por mano (rendimiento: 0,139 l/m²) y dos manos de acabado con esmalte sintético a base de resinas </w:t>
            </w:r>
            <w:proofErr w:type="spellStart"/>
            <w:r w:rsidRPr="00CC757C">
              <w:rPr>
                <w:rFonts w:ascii="Arial" w:hAnsi="Arial" w:cs="Arial"/>
                <w:sz w:val="16"/>
              </w:rPr>
              <w:t>alcídicas</w:t>
            </w:r>
            <w:proofErr w:type="spellEnd"/>
            <w:r w:rsidRPr="00CC757C">
              <w:rPr>
                <w:rFonts w:ascii="Arial" w:hAnsi="Arial" w:cs="Arial"/>
                <w:sz w:val="16"/>
              </w:rPr>
              <w:t>, con un espesor mínimo de película seca de 40 micras por mano (rendimiento: 0,091 l/m²). Incluso limpieza y preparación de la superficie a pintar, mediante medios manuales hasta dejarla exenta de grasas, antes de comenzar la aplicación de la 1ª mano de imprimación.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Preparación y limpieza de la superficie soporte. Aplicación de dos manos de imprimación. Aplicación de dos manos de acabado.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 sin descontar huecos, a dos caras, de fuera a fuera del tapajuntas.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por ambas caras, incluyendo los tapajuntas.</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0,278</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l</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Imprimación de secado rápido, formulada con resinas </w:t>
            </w:r>
            <w:proofErr w:type="spellStart"/>
            <w:r w:rsidRPr="00CC757C">
              <w:rPr>
                <w:rFonts w:ascii="Arial" w:hAnsi="Arial" w:cs="Arial"/>
                <w:sz w:val="14"/>
              </w:rPr>
              <w:t>alquídicas</w:t>
            </w:r>
            <w:proofErr w:type="spellEnd"/>
            <w:r w:rsidRPr="00CC757C">
              <w:rPr>
                <w:rFonts w:ascii="Arial" w:hAnsi="Arial" w:cs="Arial"/>
                <w:sz w:val="14"/>
              </w:rPr>
              <w:t xml:space="preserve"> modificadas y fosfato de zinc.</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0,182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l</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Esmalte sintético brillante para exterior a base de resinas </w:t>
            </w:r>
            <w:proofErr w:type="spellStart"/>
            <w:r w:rsidRPr="00CC757C">
              <w:rPr>
                <w:rFonts w:ascii="Arial" w:hAnsi="Arial" w:cs="Arial"/>
                <w:sz w:val="14"/>
              </w:rPr>
              <w:t>alcídicas</w:t>
            </w:r>
            <w:proofErr w:type="spellEnd"/>
            <w:r w:rsidRPr="00CC757C">
              <w:rPr>
                <w:rFonts w:ascii="Arial" w:hAnsi="Arial" w:cs="Arial"/>
                <w:sz w:val="14"/>
              </w:rPr>
              <w:t xml:space="preserve"> y pigmentos, exento de plomo, color a elegir, aplicado con brocha, rodillo o pistola.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16,104 €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2,93 €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pintor.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0,263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pintor.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12,140 €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6.3.1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montaje de falso techo registrable suspendido, situado a una altura menor de 4 m, constituido por paneles ligeros de lana de madera, de 600x1200 mm y 35 mm de espesor, color RAL a definir por la D.F., resistencia térmica 0,4861 m²K/W, conductividad térmica 0,072 W/(</w:t>
            </w:r>
            <w:proofErr w:type="spellStart"/>
            <w:r w:rsidRPr="00CC757C">
              <w:rPr>
                <w:rFonts w:ascii="Arial" w:hAnsi="Arial" w:cs="Arial"/>
                <w:sz w:val="16"/>
              </w:rPr>
              <w:t>mK</w:t>
            </w:r>
            <w:proofErr w:type="spellEnd"/>
            <w:r w:rsidRPr="00CC757C">
              <w:rPr>
                <w:rFonts w:ascii="Arial" w:hAnsi="Arial" w:cs="Arial"/>
                <w:sz w:val="16"/>
              </w:rPr>
              <w:t>), suspendidos del forjado mediante perfilería metálica oculta, de 35 mm de anchura, comprendiendo perfiles primarios, secundarios y angulares de remate, fijados al techo mediante varillas y cuelgues. Totalmente terminado.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Trazado en los muros del nivel del falso techo. Nivelación y colocación de los perfiles angulares. Replanteo de los perfiles primarios de la trama. Señalización de los puntos de anclaje al forjado. Nivelación y suspensión de los perfiles primarios y secundarios de la trama. Colocación de los paneles.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entre paramentos, según documentación gráfica de Proyecto, sin descontar huecos para instalaciones.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sin descontar huecos para instalaciones.</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Panel ligero de lana de madera, de 600x1200 mm y 35 mm de espesor, formado por virutas de madera de 1,5 mm de diámetro aglomeradas con cemento, resistencia térmica 0,4861 m²K/W, conductividad térmica 0,072 W/(</w:t>
            </w:r>
            <w:proofErr w:type="spellStart"/>
            <w:r w:rsidRPr="00CC757C">
              <w:rPr>
                <w:rFonts w:ascii="Arial" w:hAnsi="Arial" w:cs="Arial"/>
                <w:sz w:val="14"/>
              </w:rPr>
              <w:t>mK</w:t>
            </w:r>
            <w:proofErr w:type="spellEnd"/>
            <w:r w:rsidRPr="00CC757C">
              <w:rPr>
                <w:rFonts w:ascii="Arial" w:hAnsi="Arial" w:cs="Arial"/>
                <w:sz w:val="14"/>
              </w:rPr>
              <w:t xml:space="preserve">), densidad 342,86 kg/m³, factor de resistencia a la difusión del vapor de agua 0,4 y </w:t>
            </w:r>
            <w:proofErr w:type="spellStart"/>
            <w:r w:rsidRPr="00CC757C">
              <w:rPr>
                <w:rFonts w:ascii="Arial" w:hAnsi="Arial" w:cs="Arial"/>
                <w:sz w:val="14"/>
              </w:rPr>
              <w:t>Euroclase</w:t>
            </w:r>
            <w:proofErr w:type="spellEnd"/>
            <w:r w:rsidRPr="00CC757C">
              <w:rPr>
                <w:rFonts w:ascii="Arial" w:hAnsi="Arial" w:cs="Arial"/>
                <w:sz w:val="14"/>
              </w:rPr>
              <w:t xml:space="preserve"> B-s1, d0 de reacción al fuego, según UNE-EN 13168, para aislamiento térmico y acústico y protección frente a incendios, en edificación. Color RAL a definir por la D.F.</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12,960 €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primario T 35 35x38x3700 mm, color blanco, de acero galvanizado, según UNE-EN 13964.</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secundario T 35 35x38x600 mm, color blanco, de acero galvanizado, según UNE-EN 13964.</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secundario T 35 35x38x1200 mm, color blanco, de acero galvanizado, según UNE-EN 13964.</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Perfil angular 24/24/3000 mm, color blanco, de acero galvanizado, según UNE-EN 13964.</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0,480 €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Cuelgue para falsos techos suspendidos.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0,729 €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Seguro para la fijación del cuelgue, en falsos techos suspendidos.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Conexión superior para fijar la varilla al cuelgue, en falsos techos suspendidos.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Varilla de cuelgue.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0,407 €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Fijación compuesta por taco y tornillo 5x27.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falsos techos.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falsos techos.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23,780 €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24,26 €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6.3.2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aislamiento acústico sobre falso techo de placas, formado por panel de lana mineral natural (LMN), no revestido, suministrado en rollos, </w:t>
            </w:r>
            <w:proofErr w:type="spellStart"/>
            <w:r w:rsidRPr="00CC757C">
              <w:rPr>
                <w:rFonts w:ascii="Arial" w:hAnsi="Arial" w:cs="Arial"/>
                <w:sz w:val="16"/>
              </w:rPr>
              <w:t>Ultracoustic</w:t>
            </w:r>
            <w:proofErr w:type="spellEnd"/>
            <w:r w:rsidRPr="00CC757C">
              <w:rPr>
                <w:rFonts w:ascii="Arial" w:hAnsi="Arial" w:cs="Arial"/>
                <w:sz w:val="16"/>
              </w:rPr>
              <w:t xml:space="preserve"> R "KNAUF INSULATION", de 70 mm de espesor, según UNE-EN 13162, resistencia térmica 1,85 m²K/W, conductividad térmica 0,037 W/(</w:t>
            </w:r>
            <w:proofErr w:type="spellStart"/>
            <w:r w:rsidRPr="00CC757C">
              <w:rPr>
                <w:rFonts w:ascii="Arial" w:hAnsi="Arial" w:cs="Arial"/>
                <w:sz w:val="16"/>
              </w:rPr>
              <w:t>mK</w:t>
            </w:r>
            <w:proofErr w:type="spellEnd"/>
            <w:r w:rsidRPr="00CC757C">
              <w:rPr>
                <w:rFonts w:ascii="Arial" w:hAnsi="Arial" w:cs="Arial"/>
                <w:sz w:val="16"/>
              </w:rPr>
              <w:t>). Incluso p/p de cortes del aislante.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Corte, ajuste y colocación del aislamiento.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entre paramentos, según documentación gráfica de Proyecto, sin descontar huecos para instalaciones.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 sin descontar huecos para instalaciones.</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Panel de lana mineral natural (LMN), no revestido, suministrado en rollos, de 80 mm de espesor, según UNE-EN 13162, resistencia térmica 1,85 m²K/W, conductividad térmica 0,037 W/(</w:t>
            </w:r>
            <w:proofErr w:type="spellStart"/>
            <w:r w:rsidRPr="00CC757C">
              <w:rPr>
                <w:rFonts w:ascii="Arial" w:hAnsi="Arial" w:cs="Arial"/>
                <w:sz w:val="14"/>
              </w:rPr>
              <w:t>mK</w:t>
            </w:r>
            <w:proofErr w:type="spellEnd"/>
            <w:r w:rsidRPr="00CC757C">
              <w:rPr>
                <w:rFonts w:ascii="Arial" w:hAnsi="Arial" w:cs="Arial"/>
                <w:sz w:val="14"/>
              </w:rPr>
              <w:t xml:space="preserve">), </w:t>
            </w:r>
            <w:proofErr w:type="spellStart"/>
            <w:r w:rsidRPr="00CC757C">
              <w:rPr>
                <w:rFonts w:ascii="Arial" w:hAnsi="Arial" w:cs="Arial"/>
                <w:sz w:val="14"/>
              </w:rPr>
              <w:t>Euroclase</w:t>
            </w:r>
            <w:proofErr w:type="spellEnd"/>
            <w:r w:rsidRPr="00CC757C">
              <w:rPr>
                <w:rFonts w:ascii="Arial" w:hAnsi="Arial" w:cs="Arial"/>
                <w:sz w:val="14"/>
              </w:rPr>
              <w:t xml:space="preserve"> A1 de reacción al fuego, con código de designación MW-EN 13162-T2-AFr5, de aplicación como aislante térmico y acústico.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0,062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aislamientos.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0,062</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aislamientos.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6,21 €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6.3.3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Formación de tabica vertical en cambio de nivel de falso techo, mediante paneles ligeros de lana de madera, de 600x1200 mm y 35 mm de espesor, color RAL a definir por la D.F., resistencia térmica 0,4861 m²K/W, conductividad térmica 0,072 W/(</w:t>
            </w:r>
            <w:proofErr w:type="spellStart"/>
            <w:r w:rsidRPr="00CC757C">
              <w:rPr>
                <w:rFonts w:ascii="Arial" w:hAnsi="Arial" w:cs="Arial"/>
                <w:sz w:val="16"/>
              </w:rPr>
              <w:t>mK</w:t>
            </w:r>
            <w:proofErr w:type="spellEnd"/>
            <w:r w:rsidRPr="00CC757C">
              <w:rPr>
                <w:rFonts w:ascii="Arial" w:hAnsi="Arial" w:cs="Arial"/>
                <w:sz w:val="16"/>
              </w:rPr>
              <w:t>), para cerrar un espacio de 30 cm de altura. Incluso p/p de corte, fijación y repaso de juntas.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y trazado en los paramentos de la situación de la tabica. Presentación y corte de las piezas. Colocación y rejuntado de las piezas. Repasos de encuentros entre piezas, esquinas y rincones.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ejecutada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Panel ligero de lana de madera, de 600x1200 mm y 35 mm de espesor, formado por virutas de madera de 1,5 mm de diámetro aglomeradas con cemento, resistencia térmica 0,4861 m²K/W, conductividad térmica 0,072 W/(</w:t>
            </w:r>
            <w:proofErr w:type="spellStart"/>
            <w:r w:rsidRPr="00CC757C">
              <w:rPr>
                <w:rFonts w:ascii="Arial" w:hAnsi="Arial" w:cs="Arial"/>
                <w:sz w:val="14"/>
              </w:rPr>
              <w:t>mK</w:t>
            </w:r>
            <w:proofErr w:type="spellEnd"/>
            <w:r w:rsidRPr="00CC757C">
              <w:rPr>
                <w:rFonts w:ascii="Arial" w:hAnsi="Arial" w:cs="Arial"/>
                <w:sz w:val="14"/>
              </w:rPr>
              <w:t xml:space="preserve">), densidad 342,86 kg/m³, factor de resistencia a la difusión del vapor de agua 0,4 y </w:t>
            </w:r>
            <w:proofErr w:type="spellStart"/>
            <w:r w:rsidRPr="00CC757C">
              <w:rPr>
                <w:rFonts w:ascii="Arial" w:hAnsi="Arial" w:cs="Arial"/>
                <w:sz w:val="14"/>
              </w:rPr>
              <w:t>Euroclase</w:t>
            </w:r>
            <w:proofErr w:type="spellEnd"/>
            <w:r w:rsidRPr="00CC757C">
              <w:rPr>
                <w:rFonts w:ascii="Arial" w:hAnsi="Arial" w:cs="Arial"/>
                <w:sz w:val="14"/>
              </w:rPr>
              <w:t xml:space="preserve"> B-s1, d0 de reacción al fuego, según UNE-EN 13168, para aislamiento térmico y acústico y protección frente a incendios, en edificación. Color RAL a definir por la D.F.</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12,960 €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Fijación compuesta por taco y tornillo 5x27.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montador de falsos techos.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16,070 €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5,35 €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montador de falsos techos.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15,240 €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5,07 €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14,750 €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15,05 €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4A55BB" w:rsidRDefault="004A55BB" w:rsidP="00C70CF8">
      <w:pPr>
        <w:tabs>
          <w:tab w:val="left" w:pos="3456"/>
        </w:tabs>
        <w:spacing w:after="0" w:line="240" w:lineRule="auto"/>
        <w:ind w:right="28"/>
        <w:jc w:val="center"/>
        <w:rPr>
          <w:rFonts w:ascii="Arial" w:eastAsia="Times New Roman" w:hAnsi="Arial" w:cs="Arial"/>
          <w:b/>
          <w:szCs w:val="20"/>
          <w:lang w:eastAsia="es-ES"/>
        </w:rPr>
        <w:sectPr w:rsidR="004A55BB" w:rsidSect="005C1097">
          <w:headerReference w:type="default" r:id="rId19"/>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7.1.1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m²</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montaje de letra indicativa según plano, en chapa de acero de 8 mm de espesor cortada con láser, acabado pintado al horno de color negro, y elementos para fijación, de acero pintado al horno. Incluso ajuste final en obra.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Presentación y nivelación. Resolución de las uniones de la subestructura a los paramentos. Montaje de elementos complementarios.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Superficie medida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superficie realmente ejecutada según especificaciones de Proyecto.</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m²</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Celosía fija con motivo específico según plano, en chapa de acero de 8 mm de espesor cortada con láser, acabado pintado al horno de color negro.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68,134 €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68,13 €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0,394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15,790 €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0,395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Ayudante cerrajero.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15,300 €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80,390 €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por m²</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82,00 €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4A55BB" w:rsidRDefault="004A55BB" w:rsidP="00C70CF8">
      <w:pPr>
        <w:tabs>
          <w:tab w:val="left" w:pos="3456"/>
        </w:tabs>
        <w:spacing w:after="0" w:line="240" w:lineRule="auto"/>
        <w:ind w:right="28"/>
        <w:jc w:val="center"/>
        <w:rPr>
          <w:rFonts w:ascii="Arial" w:eastAsia="Times New Roman" w:hAnsi="Arial" w:cs="Arial"/>
          <w:b/>
          <w:szCs w:val="20"/>
          <w:lang w:eastAsia="es-ES"/>
        </w:rPr>
        <w:sectPr w:rsidR="004A55BB" w:rsidSect="005C1097">
          <w:headerReference w:type="default" r:id="rId20"/>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8.1.1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m³</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Clasificación a pie de obra de los residuos de construcción y/o demolición, separándolos en las siguientes fracciones: hormigón, cerámicos, metales, maderas, vidrios, plásticos, papeles o cartones y residuos peligrosos; dentro de la obra en la que se produzcan, con medios manuales, para su carga en el camión o contenedor correspondiente.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Volumen teórico, estimado a partir del peso y la densidad aparente de los diferentes materiales que componen los residuos,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incluyendo el esponjamiento, el volumen de residuos realmente clasificado según especificaciones de Proyecto.</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81" w:type="dxa"/>
            <w:gridSpan w:val="3"/>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Sin descomposición</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b/>
                <w:sz w:val="16"/>
              </w:rPr>
            </w:pPr>
            <w:r w:rsidRPr="00CC757C">
              <w:rPr>
                <w:rFonts w:ascii="Arial" w:hAnsi="Arial" w:cs="Arial"/>
                <w:b/>
                <w:sz w:val="16"/>
              </w:rPr>
              <w:t>2,368 €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m³</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2,37 €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8.2.1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Transporte de mezcla sin clasificar de residuos inertes producidos en obras de construcción y/o demolición, con contenedor de 2,5 m³, a vertedero específico, instalación de tratamiento de residuos de construcción y demolición externa a la obra o centro de valorización o eliminación de residuos, considerando ida, descarga y vuelta. Incluso servicio de entrega, alquiler y recogida en obra del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Carga a camión del contenedor. Transporte de residuos de construcción a vertedero específico, instalación de tratamiento de residuos de construcción y demolición externa a la obra o centro de valorización o eliminación de residuos.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transportadas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Carga y cambio de contenedor de 2,5 m³, para recogida de mezcla sin clasificar de residuos inertes producidos en obras de construcción y/o demolición, colocado en obra a pie de carga, incluso servicio de entrega y alquiler.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97,693 €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94,76 €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94,760 €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96,66 €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8.2.2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Transporte de residuos inertes metálicos producidos en obras de construcción y/o demolición, con contenedor de 6 m³, a vertedero específico, instalación de tratamiento de residuos de construcción y demolición externa a la obra o centro de valorización o eliminación de residuos, considerando ida, descarga y vuelta. Incluso servicio de entrega, alquiler y recogida en obra del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Carga a camión del contenedor. Transporte de residuos de construcción a vertedero específico, instalación de tratamiento de residuos de construcción y demolición externa a la obra o centro de valorización o eliminación de residuos.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transportadas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Carga y cambio de contenedor de 6 m³, para recogida de residuos inertes metálicos producidos en obras de construcción y/o demolición, colocado en obra a pie de carga, incluso servicio de entrega y alquiler.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124,738 €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121,00 €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121,000 €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123,42 €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8.2.3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Transporte de residuos inertes vítreos producidos en obras de construcción y/o demolición, con contenedor de 6 m³, a vertedero específico, instalación de tratamiento de residuos de construcción y demolición externa a la obra o centro de valorización o eliminación de residuos, considerando ida, descarga y vuelta. Incluso servicio de entrega, alquiler y recogida en obra del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Carga a camión del contenedor. Transporte de residuos de construcción a vertedero específico, instalación de tratamiento de residuos de construcción y demolición externa a la obra o centro de valorización o eliminación de residuos.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transportadas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Carga y cambio de contenedor de 6 m³, para recogida de residuos inertes vítreos producidos en obras de construcción y/o demolición, colocado en obra a pie de carga, incluso servicio de entrega y alquiler.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124,738 €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121,00 €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121,000 €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123,42 €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8.2.4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Canon de vertido por entrega de contenedor de 2,5 m³ con mezcla sin clasificar de residuos inertes producidos en obras de construcción y/o demolición, en vertedero específico, instalación de tratamiento de residuos de construcción y demolición externa a la obra o centro de valorización o eliminación de residuos. Sin incluir servicio de entrega, alquiler, recogida en obra del contenedor y transporte.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entregadas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Canon de vertido por entrega de contenedor de 2,5 m³ con mezcla sin clasificar de residuos inertes producidos en obras de construcción y/o demolición, en vertedero específico, instalación de tratamiento de residuos de construcción y demolición externa a la obra o centro de valorización o eliminación de residuos.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40,856 €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39,630 €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40,42 €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8.2.5</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Canon de vertido por entrega de contenedor de 6 m³ con residuos inertes vítreos producidos en obras de construcción y/o demolición, en vertedero específico, instalación de tratamiento de residuos de construcción y demolición externa a la obra o centro de valorización o eliminación de residuos. Sin incluir servicio de entrega, alquiler, recogida en obra del contenedor y transporte.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entregadas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Canon de vertido por entrega de contenedor de 6 m³ con residuos inertes vítreos producidos en obras de construcción y/o demolición, en vertedero específico, instalación de tratamiento de residuos de construcción y demolición externa a la obra o centro de valorización o eliminación de residuos.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72,079 €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69,92 €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69,920 €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71,32 €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8.2.6</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Canon de vertido por entrega de contenedor de 6 m³ con residuos inertes metálicos producidos en obras de construcción y/o demolición, en vertedero específico, instalación de tratamiento de residuos de construcción y demolición externa a la obra o centro de valorización o eliminación de residuos. Sin incluir servicio de entrega, alquiler, recogida en obra del contenedor y transporte.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entregadas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0,970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Canon de vertido por entrega de contenedor de 6 m³ con residuos inertes metálicos producidos en obras de construcción y/o demolición, en vertedero específico, instalación de tratamiento de residuos de construcción y demolición externa a la obra o centro de valorización o eliminación de residuos.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72,079 €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69,92 €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69,920 €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71,32 €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8.3.1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ubicación en obra de bidón de 60 litros de capacidad para residuos peligrosos procedentes de la construcción o demolición, apto para almacenar residuos de pintura y barniz que contienen disolventes orgánicos u otras sustancias peligrosas. Incluso marcado del recipiente con la etiqueta correspondiente.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Suministro y ubicación.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Bidón de 60 litros de capacidad, apto para almacenar residuos peligrosos.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36,120 €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36,12 €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ordinario construcción.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37,450 €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38,20 €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8.3.2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Transporte de bidón de 60 litros de capacidad con residuos peligrosos procedentes de la construcción o demolición, a vertedero específico, instalación de tratamiento de residuos de construcción y demolición externa a la obra o centro de valorización o eliminación de residuos, considerando la carga y descarga de los bidones.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Carga de bidones. Transporte de bidones a vertedero específico, instalación de tratamiento de residuos de construcción y demolición externa a la obra o centro de valorización o eliminación de residuos. Descarga de bidones.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transportadas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Transporte de bidón de 60 litros de capacidad, apto para almacenar residuos peligrosos, a vertedero específico, instalación de tratamiento de residuos de construcción y demolición externa a la obra o centro de valorización o eliminación de residuos, incluso servicio de entrega.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29,252 €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29,25 €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29,250 €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29,84 €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8.3.3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Canon de vertido por entrega a gestor autorizado de residuos peligrosos, de bidón de 60 litros de capacidad con residuos del decapado o eliminación de pintura y barniz que contienen disolventes orgánicos u otras sustancias peligrosas procedentes de la construcción o demolición. Sin incluir el coste del recipiente ni el transporte.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documentación gráfica de Proyecto.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entregadas según especificaciones de Proyecto.</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Canon de vertido por entrega a gestor autorizado de residuos peligrosos de bidón de 60 litros de capacidad, con residuos del decapado o eliminación de pintura y barniz que contienen disolventes orgánicos u otras sustancias peligrosas procedentes de la construcción o demolición.</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37,200 €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37,20 €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37,200 €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37,94 €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4A55BB" w:rsidRDefault="004A55BB" w:rsidP="00C70CF8">
      <w:pPr>
        <w:tabs>
          <w:tab w:val="left" w:pos="3456"/>
        </w:tabs>
        <w:spacing w:after="0" w:line="240" w:lineRule="auto"/>
        <w:ind w:right="28"/>
        <w:jc w:val="center"/>
        <w:rPr>
          <w:rFonts w:ascii="Arial" w:eastAsia="Times New Roman" w:hAnsi="Arial" w:cs="Arial"/>
          <w:b/>
          <w:szCs w:val="20"/>
          <w:lang w:eastAsia="es-ES"/>
        </w:rPr>
        <w:sectPr w:rsidR="004A55BB" w:rsidSect="005C1097">
          <w:headerReference w:type="default" r:id="rId21"/>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34"/>
        <w:gridCol w:w="1010"/>
        <w:gridCol w:w="454"/>
        <w:gridCol w:w="1173"/>
        <w:gridCol w:w="3419"/>
        <w:gridCol w:w="827"/>
        <w:gridCol w:w="335"/>
        <w:gridCol w:w="1633"/>
        <w:gridCol w:w="312"/>
      </w:tblGrid>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9.1.1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m</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Vallado provisional de solar compuesto por vallas trasladables de 3,50x2,00 m, formadas por panel de malla </w:t>
            </w:r>
            <w:proofErr w:type="spellStart"/>
            <w:r w:rsidRPr="00CC757C">
              <w:rPr>
                <w:rFonts w:ascii="Arial" w:hAnsi="Arial" w:cs="Arial"/>
                <w:sz w:val="16"/>
              </w:rPr>
              <w:t>electrosoldada</w:t>
            </w:r>
            <w:proofErr w:type="spellEnd"/>
            <w:r w:rsidRPr="00CC757C">
              <w:rPr>
                <w:rFonts w:ascii="Arial" w:hAnsi="Arial" w:cs="Arial"/>
                <w:sz w:val="16"/>
              </w:rPr>
              <w:t xml:space="preserve"> con pliegues de refuerzo, de 200x100 mm de paso de malla, con alambres horizontales de 5 mm de diámetro y verticales de 4 mm, soldados en los extremos a postes verticales de 40 mm de diámetro, acabado galvanizado, amortizables en 20 usos y bases prefabricadas de hormigón fijadas al pavimento, de 65x24x12 cm, con 8 orificios, para soporte de los postes, amortizables en 20 usos. Incluso p/p de montaje, pletinas de 20x4 mm y elementos de fijación al pavimento, mantenimiento en condiciones seguras durante todo el periodo de tiempo que se requiera y desmontaje.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Montaje. Fijación de las bases al pavimento. Desmontaje posterior. Transporte hasta el lugar de almacenaje o retirada a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Longitud medida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la longitud realmente montada según especificaciones de Estudio o Estudio Básico de Seguridad y Salud.</w:t>
            </w:r>
          </w:p>
        </w:tc>
        <w:tc>
          <w:tcPr>
            <w:tcW w:w="312" w:type="dxa"/>
            <w:noWrap/>
            <w:tcMar>
              <w:top w:w="17" w:type="dxa"/>
              <w:left w:w="6" w:type="dxa"/>
              <w:bottom w:w="23" w:type="dxa"/>
              <w:right w:w="11" w:type="dxa"/>
            </w:tcMa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0,015</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Valla trasladable de 3,50x2,00 m, formada por panel de malla </w:t>
            </w:r>
            <w:proofErr w:type="spellStart"/>
            <w:r w:rsidRPr="00CC757C">
              <w:rPr>
                <w:rFonts w:ascii="Arial" w:hAnsi="Arial" w:cs="Arial"/>
                <w:sz w:val="14"/>
              </w:rPr>
              <w:t>electrosoldada</w:t>
            </w:r>
            <w:proofErr w:type="spellEnd"/>
            <w:r w:rsidRPr="00CC757C">
              <w:rPr>
                <w:rFonts w:ascii="Arial" w:hAnsi="Arial" w:cs="Arial"/>
                <w:sz w:val="14"/>
              </w:rPr>
              <w:t xml:space="preserve"> con pliegues de refuerzo, de 200x100 mm de paso de malla, con alambres horizontales de 5 mm de diámetro y verticales de 4 mm de diámetro, soldados en los extremos a postes verticales de 40 mm de diámetro, acabado galvanizado, para delimitación provisional de zona de obras, incluso argollas para unión de postes.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27,310 €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Base prefabricada de hormigón, de 65x24x12 cm, con 8 orificios, reforzada con varillas de acero, para soporte de valla trasladable.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4,263 €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0,024</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Pletina de acero laminado UNE-EN 10025 S275JR, en perfil plano laminado en caliente, de 20x4 mm, para aplicaciones estructurales.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0,071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0,071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m</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2,73 €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9.1.2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y colocación de valla trasladable de 3,50x2,00 m, colocada en vallado provisional de solar, formada por panel de malla </w:t>
            </w:r>
            <w:proofErr w:type="spellStart"/>
            <w:r w:rsidRPr="00CC757C">
              <w:rPr>
                <w:rFonts w:ascii="Arial" w:hAnsi="Arial" w:cs="Arial"/>
                <w:sz w:val="16"/>
              </w:rPr>
              <w:t>electrosoldada</w:t>
            </w:r>
            <w:proofErr w:type="spellEnd"/>
            <w:r w:rsidRPr="00CC757C">
              <w:rPr>
                <w:rFonts w:ascii="Arial" w:hAnsi="Arial" w:cs="Arial"/>
                <w:sz w:val="16"/>
              </w:rPr>
              <w:t xml:space="preserve"> con pliegues de refuerzo, de 200x100 mm de paso de malla, con alambres horizontales de 5 mm de diámetro y verticales de 4 mm, soldados en los extremos a postes verticales de 40 mm de diámetro, acabado galvanizado, con puerta incorporada para acceso peatonal, de una hoja, de 0,90x2,00 m, con lengüetas para candado, amortizable en 20 usos y bases prefabricadas de hormigón fijadas al pavimento, de 65x24x12 cm, con 8 orificios, para soporte de los postes, amortizables en 20 usos. Incluso p/p de montaje, pletinas de 20x4 mm y elementos de fijación al pavimento, mantenimiento en condiciones seguras durante todo el periodo de tiempo que se requiera y desmontaje.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Montaje. Fijación de las bases al pavimento. Desmontaje posterior. Transporte hasta el lugar de almacenaje o retirada a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Valla trasladable de 3,50x2,00 m, formada por panel de malla </w:t>
            </w:r>
            <w:proofErr w:type="spellStart"/>
            <w:r w:rsidRPr="00CC757C">
              <w:rPr>
                <w:rFonts w:ascii="Arial" w:hAnsi="Arial" w:cs="Arial"/>
                <w:sz w:val="14"/>
              </w:rPr>
              <w:t>electrosoldada</w:t>
            </w:r>
            <w:proofErr w:type="spellEnd"/>
            <w:r w:rsidRPr="00CC757C">
              <w:rPr>
                <w:rFonts w:ascii="Arial" w:hAnsi="Arial" w:cs="Arial"/>
                <w:sz w:val="14"/>
              </w:rPr>
              <w:t xml:space="preserve"> con pliegues de refuerzo, de 200x100 mm de paso de malla, con alambres horizontales de 5 mm de diámetro y verticales de 4 mm de diámetro, soldados en los extremos a postes verticales de 40 mm de diámetro, acabado galvanizado, con puerta incorporada para acceso peatonal, de una hoja, de 0,90x2,00 m, incluso argollas para unión de postes y lengüetas para candado.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178,022 €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8,90 €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Base prefabricada de hormigón, de 65x24x12 cm, con 8 orificios, reforzada con varillas de acero, para soporte de valla trasladable.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4,263 €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Pletina de acero laminado UNE-EN 10025 S275JR, en perfil plano laminado en caliente, de 20x4 mm, para aplicaciones estructurales.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0,710 €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0,089</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0,177</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2,65 €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13,450 €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13,72 €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9.1.3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colocación de puerta para acceso de vehículos de chapa de acero galvanizado, de dos hojas, de 4,0x2,0 m, con lengüetas para candado y herrajes de cierre al suelo, colocada en vallado provisional de solar, sujeta mediante postes del mismo material, anclados al terreno con dados de hormigón HM-20/P/20/I, amortizable en 10 usos. Incluso p/p de excavación, hormigonado de los dados, mantenimiento en condiciones seguras durante todo el periodo de tiempo que se requiera y desmontaje.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Excavación. Ejecución de los dados de hormigón. Aplomado y alineado de los postes. Anclaje de los postes en los dados. Colocación y fijación de la puerta. Desmontaje del conjunto. Transporte hasta el lugar de almacenaje o retirada a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Puerta para acceso de vehículos de chapa de acero galvanizado, de dos hojas, de 4,0x2,0 m, con lengüetas para candado y herrajes de cierre al suelo, sujeta mediante postes del mismo material.</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754,945 €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75,49 €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0,250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m³</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Hormigón HM-20/P/20/I, fabricado en central.</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53,701 €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13,43 €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0,441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Oficial 1ª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6,86 €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0,441</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6,60 €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102,380 €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104,43 €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9.1.4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Protección de hueco de ventana de entre 60 y 95 cm de anchura en cerramiento exterior, mediante dos tubos metálicos extensibles, con tornillo cilíndrico con hexágono interior para llave Allen, para fijación de los tubos, amortizables en 20 usos, colocados una vez construida la hoja exterior del cerramiento y anclados a los orificios previamente realizados en los laterales del hueco de la ventana. Incluso p/p de montaje, mantenimiento en condiciones seguras durante todo el periodo de tiempo que se requiera y desmontaje.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Realización de los orificios en los laterales del hueco de la ventana. Montaje del conjunto. Desmontaje del conjunto. Transporte hasta el lugar de almacenaje o retirada a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Tubo metálico extensible de 60/95 cm de longitud, con tornillo cilíndrico con hexágono interior para llave Allen, para fijación de los tubos.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57,566 €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1,39 €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7,150 €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7,29 €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Hora de charla para formación de Seguridad y Salud en el Trabajo, realizada por Técnico cualificado perteneciente a una empresa asesora en Seguridad y Prevención de Riesgos. Incluso p/p de pérdida de horas de trabajo por parte de los trabajadores asistentes a la charla, considerando una media de seis personas.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realizadas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Coste de la hora de charla para formación de Seguridad y Salud en el Trabajo, realizada por Técnico cualificado.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33,155 €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33,16 €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33,160 €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0,66 €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33,82 €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9.2.2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Reunión del Comité de Seguridad y Salud en el Trabajo, considerando una reunión de dos horas. El Comité estará compuesto por un técnico cualificado en materia de Seguridad y Salud con categoría de encargado de obra, dos trabajadores con categoría de oficial de 2ª, un ayudante y un vigilante de Seguridad y Salud con categoría de oficial de 1ª.</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realizadas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Coste de la reunión del Comité de Seguridad y Salud en el Trabajo.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39,786 €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39,79 €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39,790 €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40,59 €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casco contra golpes, destinado a proteger al usuario de los efectos de golpes de su cabeza contra objetos duros e inmóviles,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Casco contra golpes, EPI de categoría II, según EN 812,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2,046 €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0,20 €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gafas de protección con montura integral, resistentes a polvo grueso, con ocular único sobre una montura flexible y cinta elástica, amortizable en 5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0,200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Gafas de protección con montura integral, resistentes a polvo grueso, EPI de categoría II, según UNE-EN 166,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15,592 €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3,120 €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pantalla de protección facial, para soldadores, con armazón opaco y mirilla fija, con fijación en la cabeza y con filtros de soldadura,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Pantalla de protección facial, para soldadores, con fijación en la cabeza y con filtros de soldadura, EPI de categoría II, según UNE-EN 166, UNE-EN 175 y UNE-EN 169,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21,541 €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2,19 €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9.3.4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gafas de protección con montura integral, resistentes a partículas de gas y a polvo fino, con ocular único sobre una montura flexible y cinta elástica,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Gafas de protección con montura integral, resistentes a partículas de gas y a polvo fino, EPI de categoría II, según UNE-EN 166,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10,562 €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1,060 €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9.3.5</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equipo de protección respiratoria (EPR), filtrante no asistido, compuesto por una mascarilla, de cuarto de máscara, que cubre la nariz y la boca, garantizando un ajuste hermético a la cara del trabajador frente a la atmósfera ambiente, amortizable en 10 usos y un filtro contra partículas, de eficacia baja (P1), amortizable en 3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Mascarilla, de cuarto de máscara, EPI de categoría III, según UNE-EN 140,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12,921 €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Filtro contra partículas, de eficacia baja (P1), EPI de categoría III, según UNE-EN 143,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2,501 €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2,16 €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9.3.6</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juego de tapones desechables, moldeables, de espuma de poliuretano antialérgica, con atenuación acústica de 31 dB, amortizable en 1 uso.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Juego de tapones desechables, moldeables, con atenuación acústica de 31 dB, EPI de categoría II, según UNE-EN 352-2 y UNE-EN 458,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0,019 €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9.3.7</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juego de orejeras, estándar, compuesto por un casquete diseñado para producir presión sobre la cabeza mediante un arnés y ajuste con almohadillado central, con atenuación acústica de 32 dB,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Juego de orejeras, estándar, con atenuación acústica de 32 dB, EPI de categoría II, según UNE-EN 352-1 y UNE-EN 458,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41,358 €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4,140 €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4,22 €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9.3.8</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de sistema </w:t>
            </w:r>
            <w:proofErr w:type="spellStart"/>
            <w:r w:rsidRPr="00CC757C">
              <w:rPr>
                <w:rFonts w:ascii="Arial" w:hAnsi="Arial" w:cs="Arial"/>
                <w:sz w:val="16"/>
              </w:rPr>
              <w:t>anticaídas</w:t>
            </w:r>
            <w:proofErr w:type="spellEnd"/>
            <w:r w:rsidRPr="00CC757C">
              <w:rPr>
                <w:rFonts w:ascii="Arial" w:hAnsi="Arial" w:cs="Arial"/>
                <w:sz w:val="16"/>
              </w:rPr>
              <w:t xml:space="preserve"> compuesto por un conector multiuso (clase M) que permite ensamblar el sistema con un dispositivo de anclaje (no incluido en este precio), amortizable en 10 usos; un dispositivo </w:t>
            </w:r>
            <w:proofErr w:type="spellStart"/>
            <w:r w:rsidRPr="00CC757C">
              <w:rPr>
                <w:rFonts w:ascii="Arial" w:hAnsi="Arial" w:cs="Arial"/>
                <w:sz w:val="16"/>
              </w:rPr>
              <w:t>anticaídas</w:t>
            </w:r>
            <w:proofErr w:type="spellEnd"/>
            <w:r w:rsidRPr="00CC757C">
              <w:rPr>
                <w:rFonts w:ascii="Arial" w:hAnsi="Arial" w:cs="Arial"/>
                <w:sz w:val="16"/>
              </w:rPr>
              <w:t xml:space="preserve"> deslizante sobre línea de anclaje flexible con función de bloqueo automático y un sistema de guía, amortizable en 10 usos; una cuerda de fibra de longitud fija como elemento de amarre, amortizable en 10 usos; un </w:t>
            </w:r>
            <w:proofErr w:type="spellStart"/>
            <w:r w:rsidRPr="00CC757C">
              <w:rPr>
                <w:rFonts w:ascii="Arial" w:hAnsi="Arial" w:cs="Arial"/>
                <w:sz w:val="16"/>
              </w:rPr>
              <w:t>absorbedor</w:t>
            </w:r>
            <w:proofErr w:type="spellEnd"/>
            <w:r w:rsidRPr="00CC757C">
              <w:rPr>
                <w:rFonts w:ascii="Arial" w:hAnsi="Arial" w:cs="Arial"/>
                <w:sz w:val="16"/>
              </w:rPr>
              <w:t xml:space="preserve"> de energía encargado de disipar la energía cinética desarrollada durante una caída desde una altura determinada, amortizable en 10 usos y un arnés </w:t>
            </w:r>
            <w:proofErr w:type="spellStart"/>
            <w:r w:rsidRPr="00CC757C">
              <w:rPr>
                <w:rFonts w:ascii="Arial" w:hAnsi="Arial" w:cs="Arial"/>
                <w:sz w:val="16"/>
              </w:rPr>
              <w:t>anticaídas</w:t>
            </w:r>
            <w:proofErr w:type="spellEnd"/>
            <w:r w:rsidRPr="00CC757C">
              <w:rPr>
                <w:rFonts w:ascii="Arial" w:hAnsi="Arial" w:cs="Arial"/>
                <w:sz w:val="16"/>
              </w:rPr>
              <w:t xml:space="preserve"> con dos puntos de amarre constituido por bandas, elementos de ajuste y hebillas, dispuestos y ajustados de forma adecuada sobre el cuerpo de una persona para sujetarla durante una caída y después de la parada de ésta,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Conector multiuso (clase M), EPI de categoría III, según UNE-EN 362,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16,170 €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Dispositivo </w:t>
            </w:r>
            <w:proofErr w:type="spellStart"/>
            <w:r w:rsidRPr="00CC757C">
              <w:rPr>
                <w:rFonts w:ascii="Arial" w:hAnsi="Arial" w:cs="Arial"/>
                <w:sz w:val="14"/>
              </w:rPr>
              <w:t>anticaídas</w:t>
            </w:r>
            <w:proofErr w:type="spellEnd"/>
            <w:r w:rsidRPr="00CC757C">
              <w:rPr>
                <w:rFonts w:ascii="Arial" w:hAnsi="Arial" w:cs="Arial"/>
                <w:sz w:val="14"/>
              </w:rPr>
              <w:t xml:space="preserve"> deslizante sobre línea de anclaje flexible, EPI de categoría III, según UNE-EN 353-2, UNE-EN 363, UNE-EN 364 y UNE-EN 365,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75,811 €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Cuerda de fibra como elemento de amarre, de longitud fija, EPI de categoría III, según UNE-EN 354,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56,676 €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5,67 €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proofErr w:type="spellStart"/>
            <w:r w:rsidRPr="00CC757C">
              <w:rPr>
                <w:rFonts w:ascii="Arial" w:hAnsi="Arial" w:cs="Arial"/>
                <w:sz w:val="14"/>
              </w:rPr>
              <w:t>Absorbedor</w:t>
            </w:r>
            <w:proofErr w:type="spellEnd"/>
            <w:r w:rsidRPr="00CC757C">
              <w:rPr>
                <w:rFonts w:ascii="Arial" w:hAnsi="Arial" w:cs="Arial"/>
                <w:sz w:val="14"/>
              </w:rPr>
              <w:t xml:space="preserve"> de energía, EPI de categoría III, según UNE-EN 355,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80,879 €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Arnés </w:t>
            </w:r>
            <w:proofErr w:type="spellStart"/>
            <w:r w:rsidRPr="00CC757C">
              <w:rPr>
                <w:rFonts w:ascii="Arial" w:hAnsi="Arial" w:cs="Arial"/>
                <w:sz w:val="14"/>
              </w:rPr>
              <w:t>anticaídas</w:t>
            </w:r>
            <w:proofErr w:type="spellEnd"/>
            <w:r w:rsidRPr="00CC757C">
              <w:rPr>
                <w:rFonts w:ascii="Arial" w:hAnsi="Arial" w:cs="Arial"/>
                <w:sz w:val="14"/>
              </w:rPr>
              <w:t>, con dos puntos de amarre, EPI de categoría III, según UNE-EN 361, UNE-EN 363, UNE-EN 364 y UNE-EN 365,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49,211 €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4,92 €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27,880 €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28,44 €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9.3.9</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cinturón con bolsa de varios compartimentos para herramientas,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Bolsa portaherramientas, EPI de categoría II, según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21,352 €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9.3.10</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faja de protección lumbar con amplio soporte abdominal y sujeción regulable mediante velcro,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Faja de protección lumbar con amplio soporte abdominal y sujeción regulable mediante velcro, EPI de categoría II, según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16,918 €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1,72 €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9.3.11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de par de guantes contra riesgos mecánicos, de algodón con refuerzo de </w:t>
            </w:r>
            <w:proofErr w:type="spellStart"/>
            <w:r w:rsidRPr="00CC757C">
              <w:rPr>
                <w:rFonts w:ascii="Arial" w:hAnsi="Arial" w:cs="Arial"/>
                <w:sz w:val="16"/>
              </w:rPr>
              <w:t>serraje</w:t>
            </w:r>
            <w:proofErr w:type="spellEnd"/>
            <w:r w:rsidRPr="00CC757C">
              <w:rPr>
                <w:rFonts w:ascii="Arial" w:hAnsi="Arial" w:cs="Arial"/>
                <w:sz w:val="16"/>
              </w:rPr>
              <w:t xml:space="preserve"> vacuno en la palma, resistente a la abrasión, al corte por cuchilla, al rasgado y a la perforación,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Par de guantes contra riesgos mecánicos, EPI de categoría II, según UNE-EN 420 y UNE-EN 388,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11,860 €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par de guantes para trabajos eléctricos, de alta tensión,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Par de guantes para trabajos eléctricos de alta tensión, EPI de categoría III, según UNE-EN 420 y UNE-EN 60903,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44,304 €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4,43 €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4,430 €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par de guantes para trabajos eléctricos, de baja tensión,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Par de guantes para trabajos eléctricos de baja tensión, EPI de categoría III, según UNE-EN 420 y UNE-EN 60903,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36,916 €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de par de guantes para soldadores, de </w:t>
            </w:r>
            <w:proofErr w:type="spellStart"/>
            <w:r w:rsidRPr="00CC757C">
              <w:rPr>
                <w:rFonts w:ascii="Arial" w:hAnsi="Arial" w:cs="Arial"/>
                <w:sz w:val="16"/>
              </w:rPr>
              <w:t>serraje</w:t>
            </w:r>
            <w:proofErr w:type="spellEnd"/>
            <w:r w:rsidRPr="00CC757C">
              <w:rPr>
                <w:rFonts w:ascii="Arial" w:hAnsi="Arial" w:cs="Arial"/>
                <w:sz w:val="16"/>
              </w:rPr>
              <w:t xml:space="preserve"> vacuno,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Par de guantes para soldadores, EPI de categoría II, según UNE-EN 420 y UNE-EN 12477,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7,995 €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0,82 €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9.3.15</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de par de botas bajas de seguridad, con puntera resistente a un impacto de hasta 200 J y a una compresión de hasta 15 </w:t>
            </w:r>
            <w:proofErr w:type="spellStart"/>
            <w:r w:rsidRPr="00CC757C">
              <w:rPr>
                <w:rFonts w:ascii="Arial" w:hAnsi="Arial" w:cs="Arial"/>
                <w:sz w:val="16"/>
              </w:rPr>
              <w:t>kN</w:t>
            </w:r>
            <w:proofErr w:type="spellEnd"/>
            <w:r w:rsidRPr="00CC757C">
              <w:rPr>
                <w:rFonts w:ascii="Arial" w:hAnsi="Arial" w:cs="Arial"/>
                <w:sz w:val="16"/>
              </w:rPr>
              <w:t>, con resistencia al deslizamiento, con código de designación SB,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Par de botas bajas de seguridad, con puntera resistente a un impacto de hasta 200 J y a una compresión de hasta 15 </w:t>
            </w:r>
            <w:proofErr w:type="spellStart"/>
            <w:r w:rsidRPr="00CC757C">
              <w:rPr>
                <w:rFonts w:ascii="Arial" w:hAnsi="Arial" w:cs="Arial"/>
                <w:sz w:val="14"/>
              </w:rPr>
              <w:t>kN</w:t>
            </w:r>
            <w:proofErr w:type="spellEnd"/>
            <w:r w:rsidRPr="00CC757C">
              <w:rPr>
                <w:rFonts w:ascii="Arial" w:hAnsi="Arial" w:cs="Arial"/>
                <w:sz w:val="14"/>
              </w:rPr>
              <w:t>, con resistencia al deslizamiento, EPI de categoría II, según UNE-EN ISO 20344 y UNE-EN ISO 20345,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36,366 €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3,71 €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9.3.16</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Suministro de par de botas altas de seguridad, con puntera resistente a un impacto de hasta 200 J y a una compresión de hasta 15 </w:t>
            </w:r>
            <w:proofErr w:type="spellStart"/>
            <w:r w:rsidRPr="00CC757C">
              <w:rPr>
                <w:rFonts w:ascii="Arial" w:hAnsi="Arial" w:cs="Arial"/>
                <w:sz w:val="16"/>
              </w:rPr>
              <w:t>kN</w:t>
            </w:r>
            <w:proofErr w:type="spellEnd"/>
            <w:r w:rsidRPr="00CC757C">
              <w:rPr>
                <w:rFonts w:ascii="Arial" w:hAnsi="Arial" w:cs="Arial"/>
                <w:sz w:val="16"/>
              </w:rPr>
              <w:t>, con resistencia al deslizamiento, resistente a la penetración y absorción de agua, con código de designación SB,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Par de botas altas de seguridad, con puntera resistente a un impacto de hasta 200 J y a una compresión de hasta 15 </w:t>
            </w:r>
            <w:proofErr w:type="spellStart"/>
            <w:r w:rsidRPr="00CC757C">
              <w:rPr>
                <w:rFonts w:ascii="Arial" w:hAnsi="Arial" w:cs="Arial"/>
                <w:sz w:val="14"/>
              </w:rPr>
              <w:t>kN</w:t>
            </w:r>
            <w:proofErr w:type="spellEnd"/>
            <w:r w:rsidRPr="00CC757C">
              <w:rPr>
                <w:rFonts w:ascii="Arial" w:hAnsi="Arial" w:cs="Arial"/>
                <w:sz w:val="14"/>
              </w:rPr>
              <w:t>, con resistencia al deslizamiento, resistente a la penetración y absorción de agua, EPI de categoría II, según UNE-EN ISO 20344 y UNE-EN ISO 20345,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42,391 €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4,240 €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4,32 €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9.3.17</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par de plantillas resistentes a la perforación, amortizable en 1 uso.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Par de plantillas resistentes a la perforación, EPI de categoría II, según UNE-EN 12568,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5,750 €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5,75 €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5,750 €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5,87 €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9.3.18</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par de polainas para soldador,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Par de polainas para soldador, EPI de categoría II, según UNE-EN ISO 11611 y UNE-EN 348,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7,417 €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0,740 €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0,75 €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9.3.19</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mono de protección,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Mono de protección, EPI de categoría I, según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34,462 €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3,45 €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3,450 €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9.3.20</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mandil de protección para trabajos de soldeo, con propagación limitada de la llama y resistencia a la electricidad, sometidos a una temperatura ambiente hasta 100°C,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Mandil de protección para trabajos de soldeo, sometidos a una temperatura ambiente hasta 100°C, EPI de categoría II, según UNE-EN ISO 11611, UNE-EN 348 y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10,856 €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1,090 €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9.3.21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mono de protección para trabajos expuestos a la lluvia,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Mono de protección para trabajos expuestos a la lluvia, EPI de categoría I, según UNE-EN 343 y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25,832 €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2,63 €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9.3.22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chaleco de alta visibilidad, de material combinado, con propiedades fluorescentes y reflectantes, color amarillo,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Chaleco de alta visibilidad, de material combinado, color amarillo, EPI de categoría II, según UNE-EN 471 y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20,329 €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2,030 €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2,07 €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9.3.23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chaqueta de protección para trabajos expuestos al frío, sometidos a una temperatura ambiente hasta -5°C, amortizable en 10 usos.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Chaqueta de protección para trabajos expuestos al frío, sometidos a una temperatura ambiente hasta -5°C, EPI de categoría II, según UNE-EN 14058 y UNE-EN 340, cumpliendo todos los requisitos de seguridad según el R.D. 1407/1992.</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11,775 €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1,180 €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9.4.1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colocación de botiquín de urgencia para caseta de obra, provisto de desinfectantes y antisépticos autorizados, gasas estériles, algodón hidrófilo, venda, esparadrapo, apósitos adhesivos, un par de tijeras, pinzas, guantes desechables, bolsa de goma para agua y hielo, antiespasmódicos, analgésicos, tónicos cardíacos de urgencia, un torniquete, un termómetro clínico y jeringuillas desechables, instalado en el vestuario.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Replanteo y trazado en el paramento. Colocación y fijación mediante tornillos.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Botiquín de urgencia provisto de desinfectantes y antisépticos autorizados, gasas estériles, algodón hidrófilo, venda, esparadrapo, apósitos adhesivos, un par de tijeras, pinzas, guantes desechables, bolsa de goma para agua y hielo, antiespasmódicos, analgésicos, tónicos cardíacos de urgencia, un torniquete, un termómetro clínico y jeringuillas desechables.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85,407 €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85,41 €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0,173</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2,59 €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88,000 €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89,76 €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9.4.2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de bolsa de hielo, caja de apósitos, paquete de algodón, rollo de esparadrapo, caja de analgésico de ácido acetilsalicílico, caja de analgésico de paracetamol, botella de agua oxigenada, botella de alcohol de 96°, frasco de tintura de yodo para el botiquín de urgencia colocado en la caseta de obra, durante el transcurso de la obra.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suministradas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Bolsa para hielo, de 250 cm³,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2,709 €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2,71 €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Apósitos adhesivos, en caja de 120 unidades,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4,888 €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4,89 €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Algodón hidrófilo, en paquete de 100 g,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0,796 €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0,80 €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Esparadrapo, en rollo de 5 cm de ancho y 5 m de longitud,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3,334 €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Analgésico de ácido acetilsalicílico, en caja de 20 comprimidos,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1,108 €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Analgésico de paracetamol, en caja de 20 comprimidos,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1,241 €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Botella de agua oxigenada, de 250 cm³,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1,506 €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Botella de alcohol de 96°, de 250 cm³,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1,203 €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1,20 €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Frasco de tintura de yodo, de 100 cm³, para reposición de botiquín de urgencia.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2,179 €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2,18 €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18,970 €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19,35 €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lastRenderedPageBreak/>
              <w:t>9.4.3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Reconocimiento médico obligatorio anual al trabajador. Incluso p/p de pérdida de horas de trabajo por parte del trabajador de la empresa, debido al desplazamiento desde el centro de trabajo al Centro Médico (Mutua de Accidentes) para realizar el pertinente reconocimiento médico.</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realizadas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Reconocimiento médico obligatorio anual al trabajador.</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90,768 €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90,77 €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90,770 €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92,59 €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9.5.1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Mes de alquiler de caseta prefabricada para vestuarios en obra, de dimensiones 6,00x2,33x2,30 m (14,00 m²), compuesta por: estructura metálica, cerramiento de chapa con terminación de pintura </w:t>
            </w:r>
            <w:proofErr w:type="spellStart"/>
            <w:r w:rsidRPr="00CC757C">
              <w:rPr>
                <w:rFonts w:ascii="Arial" w:hAnsi="Arial" w:cs="Arial"/>
                <w:sz w:val="16"/>
              </w:rPr>
              <w:t>prelacada</w:t>
            </w:r>
            <w:proofErr w:type="spellEnd"/>
            <w:r w:rsidRPr="00CC757C">
              <w:rPr>
                <w:rFonts w:ascii="Arial" w:hAnsi="Arial" w:cs="Arial"/>
                <w:sz w:val="16"/>
              </w:rPr>
              <w:t>, cubierta de chapa, aislamiento interior, instalación de electricidad, tubos fluorescentes y punto de luz exterior, ventanas de aluminio con luna y rejas, puerta de entrada de chapa, suelo de aglomerado revestido con PVC continuo y poliestireno con apoyo en base de chapa y revestimiento de tablero en paredes.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Montaje, instalación y comprobación.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Amortización en forma de alquiler mensual, según condiciones definidas en el contrato suscrito con la empresa suministradora.</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Mes de alquiler de caseta prefabricada para vestuarios en obra, de 6,00x2,33x2,30 (14,00) m², compuesta por: estructura metálica mediante perfiles conformados en frío; cerramiento de chapa nervada y galvanizada con terminación de pintura </w:t>
            </w:r>
            <w:proofErr w:type="spellStart"/>
            <w:r w:rsidRPr="00CC757C">
              <w:rPr>
                <w:rFonts w:ascii="Arial" w:hAnsi="Arial" w:cs="Arial"/>
                <w:sz w:val="14"/>
              </w:rPr>
              <w:t>prelacada</w:t>
            </w:r>
            <w:proofErr w:type="spellEnd"/>
            <w:r w:rsidRPr="00CC757C">
              <w:rPr>
                <w:rFonts w:ascii="Arial" w:hAnsi="Arial" w:cs="Arial"/>
                <w:sz w:val="14"/>
              </w:rPr>
              <w:t xml:space="preserve">; cubierta de chapa galvanizada ondulada reforzada con perfil de acero; aislamiento interior con lana de vidrio combinada con poliestireno expandido; instalación de electricidad y fuerza con toma exterior a 230 V; tubos fluorescentes y punto de luz exterior; ventanas correderas de aluminio anodizado, con luna de 6 mm y rejas; puerta de entrada de chapa galvanizada de 1 mm con cerradura; suelo de aglomerado revestido con PVC continuo de 2 mm y poliestireno de 50 mm con apoyo en base de chapa galvanizada de sección trapezoidal y revestimiento de tablero </w:t>
            </w:r>
            <w:proofErr w:type="spellStart"/>
            <w:r w:rsidRPr="00CC757C">
              <w:rPr>
                <w:rFonts w:ascii="Arial" w:hAnsi="Arial" w:cs="Arial"/>
                <w:sz w:val="14"/>
              </w:rPr>
              <w:t>melaminado</w:t>
            </w:r>
            <w:proofErr w:type="spellEnd"/>
            <w:r w:rsidRPr="00CC757C">
              <w:rPr>
                <w:rFonts w:ascii="Arial" w:hAnsi="Arial" w:cs="Arial"/>
                <w:sz w:val="14"/>
              </w:rPr>
              <w:t xml:space="preserve"> en paredes. Según R.D. 1627/1997.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71,046 €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71,05 €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71,050 €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72,47 €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9.5.2</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 xml:space="preserve">Mes de alquiler de caseta prefabricada para aseos en obra, de dimensiones 2,50x2,40x2,30 m (6,00 m²), compuesta por: estructura metálica, cerramiento de chapa con terminación de pintura </w:t>
            </w:r>
            <w:proofErr w:type="spellStart"/>
            <w:r w:rsidRPr="00CC757C">
              <w:rPr>
                <w:rFonts w:ascii="Arial" w:hAnsi="Arial" w:cs="Arial"/>
                <w:sz w:val="16"/>
              </w:rPr>
              <w:t>prelacada</w:t>
            </w:r>
            <w:proofErr w:type="spellEnd"/>
            <w:r w:rsidRPr="00CC757C">
              <w:rPr>
                <w:rFonts w:ascii="Arial" w:hAnsi="Arial" w:cs="Arial"/>
                <w:sz w:val="16"/>
              </w:rPr>
              <w:t>, cubierta de chapa, aislamiento interior, instalaciones de fontanería, saneamiento y electricidad, tubos fluorescentes y punto de luz exterior, termo eléctrico, ventanas de aluminio con luna y rejas, puerta de entrada de chapa, suelo contrachapado hidrófugo con capa antideslizante, revestimiento de tablero en paredes, inodoro, plato de ducha y lavabo de dos grifos y puerta de madera en inodoro y cortina en ducha.</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Montaje, instalación y comprobación.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Amortización en forma de alquiler mensual, según condiciones definidas en el contrato suscrito con la empresa suministradora.</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 xml:space="preserve">Mes de alquiler de caseta prefabricada para aseos en obra, de 2,50x2,40x2,30 m (6,00 m²), compuesta por: estructura metálica mediante perfiles conformados en frío; cerramiento de chapa nervada y galvanizada con terminación de pintura </w:t>
            </w:r>
            <w:proofErr w:type="spellStart"/>
            <w:r w:rsidRPr="00CC757C">
              <w:rPr>
                <w:rFonts w:ascii="Arial" w:hAnsi="Arial" w:cs="Arial"/>
                <w:sz w:val="14"/>
              </w:rPr>
              <w:t>prelacada</w:t>
            </w:r>
            <w:proofErr w:type="spellEnd"/>
            <w:r w:rsidRPr="00CC757C">
              <w:rPr>
                <w:rFonts w:ascii="Arial" w:hAnsi="Arial" w:cs="Arial"/>
                <w:sz w:val="14"/>
              </w:rPr>
              <w:t xml:space="preserve">; cubierta de chapa galvanizada ondulada reforzada con perfil de acero; aislamiento interior con lana de vidrio combinada con poliestireno expandido; instalaciones de fontanería, saneamiento y electricidad y fuerza con toma exterior a 230 V; tubos fluorescentes y punto de luz exterior; termo eléctrico de 50 litros de capacidad; ventanas correderas de aluminio anodizado, con luna de 6 mm y rejas; puerta de entrada de chapa galvanizada de 1 mm con cerradura; suelo contrachapado hidrófugo con capa fenólica antideslizante; revestimiento de tablero </w:t>
            </w:r>
            <w:proofErr w:type="spellStart"/>
            <w:r w:rsidRPr="00CC757C">
              <w:rPr>
                <w:rFonts w:ascii="Arial" w:hAnsi="Arial" w:cs="Arial"/>
                <w:sz w:val="14"/>
              </w:rPr>
              <w:t>melaminado</w:t>
            </w:r>
            <w:proofErr w:type="spellEnd"/>
            <w:r w:rsidRPr="00CC757C">
              <w:rPr>
                <w:rFonts w:ascii="Arial" w:hAnsi="Arial" w:cs="Arial"/>
                <w:sz w:val="14"/>
              </w:rPr>
              <w:t xml:space="preserve"> en paredes; inodoro, plato de ducha y lavabo de dos grifos, de fibra de vidrio con terminación de gel-</w:t>
            </w:r>
            <w:proofErr w:type="spellStart"/>
            <w:r w:rsidRPr="00CC757C">
              <w:rPr>
                <w:rFonts w:ascii="Arial" w:hAnsi="Arial" w:cs="Arial"/>
                <w:sz w:val="14"/>
              </w:rPr>
              <w:t>coat</w:t>
            </w:r>
            <w:proofErr w:type="spellEnd"/>
            <w:r w:rsidRPr="00CC757C">
              <w:rPr>
                <w:rFonts w:ascii="Arial" w:hAnsi="Arial" w:cs="Arial"/>
                <w:sz w:val="14"/>
              </w:rPr>
              <w:t xml:space="preserve"> blanco y pintura antideslizante; puerta de madera en inodoro y cortina en ducha. Según R.D. 1627/1997.</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80,519 €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80,52 €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80,520 €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1,61 €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82,13 €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9.5.3</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Suministro y colocación de 10 taquillas individuales (amortizables en 3 usos), 20 perchas, banco para 5 personas (amortizable en 2 usos), espejo, portarrollos (amortizable en 3 usos), jabonera (amortizable en 3 usos) en local o caseta de obra para vestuarios y/o aseos, incluso montaje e instalación.</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Colocación y fijación de los elementos.</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3,300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Taquilla metálica individual con llave para ropa y calzado.</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47,364 €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156,30 €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Percha para vestuarios y/o aseos.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5,770 €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115,40 €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0,500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Banco de madera para 5 personas.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39,786 €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19,89 €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Espejo para vestuarios y/o aseos.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10,572 €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10,57 €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Portarrollos industrial de acero inoxidable.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23,483 €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7,75 €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0,330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Jabonera industrial de acero inoxidable.</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22,451 €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7,41 €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2,876</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h</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Peón Seguridad y Salud.</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14,970 €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43,05 €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360,370 €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7,21 €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367,58 €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9.5.4</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Acometida provisional de fontanería enterrada a caseta prefabricada de obra, incluso conexión a la red provisional de obra, hasta una distancia máxima de 8 m.</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Excavación manual de las zanjas y saneamiento de tierras sueltas del fondo excavado. Replanteo y trazado de la tubería en planta. Presentación en seco de la tubería y piezas especiales. Vertido de la arena en el fondo de la zanja. Colocación de la tubería de polietileno de 25 mm de diámetro, de alta densidad y 15 kg/cm² de presión máxima con collarín de toma de fundición. Montaje de la instalación y conexión a la red provisional de obra. Reposición del pavimento con hormigón en masa. Comprobación y posterior desmontaje.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Acometida provisional de fontanería a caseta prefabricada de obra.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91,015 €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91,02 €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91,020 €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1,82 €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lastRenderedPageBreak/>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92,84 €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9.5.5</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Acometida provisional de saneamiento enterrada a caseta prefabricada de obra, incluso conexión a la red general municipal, hasta una distancia máxima de 8 m.</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Incluye: Excavación manual de las zanjas y saneamiento de tierras sueltas del fondo excavado. Replanteo y trazado del conducto en planta y pendientes. Presentación en seco de tubos y piezas especiales. Vertido de la arena en el fondo de la zanja. Colocación de los colectores que forman la acometida. Montaje de la instalación y conexión a la red general municipal. Reposición del pavimento con hormigón en masa. Comprobación y posterior desmontaje.</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ejecutadas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1,000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Ud</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Acometida provisional de saneamiento a caseta prefabricada de obra.</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366,996 €</w:t>
            </w:r>
          </w:p>
        </w:tc>
        <w:tc>
          <w:tcPr>
            <w:tcW w:w="1633"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367,00 €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2,000</w:t>
            </w:r>
          </w:p>
        </w:tc>
        <w:tc>
          <w:tcPr>
            <w:tcW w:w="454" w:type="dxa"/>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w:t>
            </w:r>
          </w:p>
        </w:tc>
        <w:tc>
          <w:tcPr>
            <w:tcW w:w="4893" w:type="dxa"/>
            <w:gridSpan w:val="2"/>
          </w:tcPr>
          <w:p w:rsidR="003A1036" w:rsidRPr="00CC757C" w:rsidRDefault="003A1036" w:rsidP="00770447">
            <w:pPr>
              <w:spacing w:after="0" w:line="240" w:lineRule="auto"/>
              <w:rPr>
                <w:rFonts w:ascii="Arial" w:hAnsi="Arial" w:cs="Arial"/>
                <w:sz w:val="14"/>
              </w:rPr>
            </w:pPr>
            <w:r w:rsidRPr="00CC757C">
              <w:rPr>
                <w:rFonts w:ascii="Arial" w:hAnsi="Arial" w:cs="Arial"/>
                <w:sz w:val="14"/>
              </w:rPr>
              <w:t>Medios auxiliares</w:t>
            </w:r>
          </w:p>
        </w:tc>
        <w:tc>
          <w:tcPr>
            <w:tcW w:w="1162" w:type="dxa"/>
            <w:gridSpan w:val="2"/>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367,000 €</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sz w:val="14"/>
              </w:rPr>
            </w:pPr>
            <w:r w:rsidRPr="00CC757C">
              <w:rPr>
                <w:rFonts w:ascii="Arial" w:hAnsi="Arial" w:cs="Arial"/>
                <w:sz w:val="14"/>
              </w:rPr>
              <w:t>7,34 €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374,34 €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1344" w:type="dxa"/>
            <w:gridSpan w:val="2"/>
            <w:noWrap/>
          </w:tcPr>
          <w:p w:rsidR="003A1036" w:rsidRPr="00CC757C" w:rsidRDefault="003A1036" w:rsidP="00770447">
            <w:pPr>
              <w:spacing w:after="120" w:line="240" w:lineRule="auto"/>
              <w:rPr>
                <w:rFonts w:ascii="Arial" w:hAnsi="Arial" w:cs="Arial"/>
                <w:b/>
                <w:sz w:val="14"/>
              </w:rPr>
            </w:pPr>
            <w:r w:rsidRPr="00CC757C">
              <w:rPr>
                <w:rFonts w:ascii="Arial" w:hAnsi="Arial" w:cs="Arial"/>
                <w:b/>
                <w:sz w:val="14"/>
              </w:rPr>
              <w:t>9.6.1</w:t>
            </w:r>
          </w:p>
        </w:tc>
        <w:tc>
          <w:tcPr>
            <w:tcW w:w="454" w:type="dxa"/>
            <w:noWrap/>
          </w:tcPr>
          <w:p w:rsidR="003A1036" w:rsidRPr="00CC757C" w:rsidRDefault="003A1036" w:rsidP="00770447">
            <w:pPr>
              <w:spacing w:after="120" w:line="240" w:lineRule="auto"/>
              <w:rPr>
                <w:rFonts w:ascii="Arial" w:hAnsi="Arial" w:cs="Arial"/>
                <w:b/>
                <w:sz w:val="16"/>
              </w:rPr>
            </w:pPr>
            <w:r w:rsidRPr="00CC757C">
              <w:rPr>
                <w:rFonts w:ascii="Arial" w:hAnsi="Arial" w:cs="Arial"/>
                <w:b/>
                <w:sz w:val="16"/>
              </w:rPr>
              <w:t>Ud</w:t>
            </w:r>
          </w:p>
        </w:tc>
        <w:tc>
          <w:tcPr>
            <w:tcW w:w="7688" w:type="dxa"/>
            <w:gridSpan w:val="5"/>
          </w:tcPr>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Conjunto de elementos de balizamiento y señalización provisional de obras, necesarios para el cumplimiento de la normativa vigente en materia de Seguridad y Salud en el Trabajo. Incluso mantenimiento en condiciones seguras durante todo el periodo de tiempo que se requiera, reparación o reposición, cambio de posición y transporte hasta el lugar de almacenaje o retirada a contenedor.</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proyecto: Número de unidades previstas, según Estudio o Estudio Básico de Seguridad y Salud.</w:t>
            </w:r>
          </w:p>
          <w:p w:rsidR="003A1036" w:rsidRPr="00CC757C" w:rsidRDefault="003A1036" w:rsidP="00770447">
            <w:pPr>
              <w:spacing w:after="0" w:line="240" w:lineRule="auto"/>
              <w:jc w:val="both"/>
              <w:rPr>
                <w:rFonts w:ascii="Arial" w:hAnsi="Arial" w:cs="Arial"/>
                <w:sz w:val="16"/>
              </w:rPr>
            </w:pPr>
            <w:r w:rsidRPr="00CC757C">
              <w:rPr>
                <w:rFonts w:ascii="Arial" w:hAnsi="Arial" w:cs="Arial"/>
                <w:sz w:val="16"/>
              </w:rPr>
              <w:t>Criterio de medición de obra: Se medirá el número de unidades realmente colocadas según especificaciones de Estudio o Estudio Básico de Seguridad y Salud.</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81" w:type="dxa"/>
            <w:gridSpan w:val="3"/>
            <w:noWrap/>
          </w:tcPr>
          <w:p w:rsidR="003A1036" w:rsidRPr="00CC757C" w:rsidRDefault="003A1036" w:rsidP="00770447">
            <w:pPr>
              <w:spacing w:after="120" w:line="240" w:lineRule="auto"/>
              <w:rPr>
                <w:rFonts w:ascii="Arial" w:hAnsi="Arial" w:cs="Arial"/>
                <w:sz w:val="14"/>
              </w:rPr>
            </w:pPr>
            <w:r w:rsidRPr="00CC757C">
              <w:rPr>
                <w:rFonts w:ascii="Arial" w:hAnsi="Arial" w:cs="Arial"/>
                <w:sz w:val="14"/>
              </w:rPr>
              <w:t>Sin descomposición</w:t>
            </w:r>
          </w:p>
        </w:tc>
        <w:tc>
          <w:tcPr>
            <w:tcW w:w="1633" w:type="dxa"/>
            <w:tcBorders>
              <w:bottom w:val="single" w:sz="2" w:space="0" w:color="000000"/>
            </w:tcBorders>
            <w:noWrap/>
          </w:tcPr>
          <w:p w:rsidR="003A1036" w:rsidRPr="00CC757C" w:rsidRDefault="003A1036" w:rsidP="00770447">
            <w:pPr>
              <w:spacing w:after="120" w:line="240" w:lineRule="auto"/>
              <w:jc w:val="right"/>
              <w:rPr>
                <w:rFonts w:ascii="Arial" w:hAnsi="Arial" w:cs="Arial"/>
                <w:b/>
                <w:sz w:val="16"/>
              </w:rPr>
            </w:pPr>
            <w:r w:rsidRPr="00CC757C">
              <w:rPr>
                <w:rFonts w:ascii="Arial" w:hAnsi="Arial" w:cs="Arial"/>
                <w:b/>
                <w:sz w:val="16"/>
              </w:rPr>
              <w:t>94,738 €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r w:rsidR="003A1036" w:rsidRPr="00CC757C" w:rsidTr="00770447">
        <w:trPr>
          <w:cantSplit/>
        </w:trPr>
        <w:tc>
          <w:tcPr>
            <w:tcW w:w="33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009"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5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1474"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c>
          <w:tcPr>
            <w:tcW w:w="4246"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Precio total redondeado por Ud</w:t>
            </w:r>
          </w:p>
        </w:tc>
        <w:tc>
          <w:tcPr>
            <w:tcW w:w="1967" w:type="dxa"/>
            <w:gridSpan w:val="2"/>
            <w:noWrap/>
          </w:tcPr>
          <w:p w:rsidR="003A1036" w:rsidRPr="00CC757C" w:rsidRDefault="003A1036" w:rsidP="00770447">
            <w:pPr>
              <w:spacing w:after="120" w:line="240" w:lineRule="auto"/>
              <w:jc w:val="right"/>
              <w:rPr>
                <w:rFonts w:ascii="Arial" w:hAnsi="Arial" w:cs="Arial"/>
                <w:b/>
                <w:sz w:val="18"/>
              </w:rPr>
            </w:pPr>
            <w:r w:rsidRPr="00CC757C">
              <w:rPr>
                <w:rFonts w:ascii="Arial" w:hAnsi="Arial" w:cs="Arial"/>
                <w:b/>
                <w:sz w:val="18"/>
              </w:rPr>
              <w:t>94,74 €</w:t>
            </w:r>
          </w:p>
        </w:tc>
        <w:tc>
          <w:tcPr>
            <w:tcW w:w="312" w:type="dxa"/>
            <w:tcMar>
              <w:top w:w="17" w:type="dxa"/>
              <w:left w:w="6" w:type="dxa"/>
              <w:bottom w:w="23" w:type="dxa"/>
              <w:right w:w="11" w:type="dxa"/>
            </w:tcMar>
            <w:vAlign w:val="center"/>
          </w:tcPr>
          <w:p w:rsidR="003A1036" w:rsidRPr="00CC757C" w:rsidRDefault="003A1036" w:rsidP="00770447">
            <w:pPr>
              <w:spacing w:after="0" w:line="240" w:lineRule="auto"/>
              <w:rPr>
                <w:rFonts w:ascii="Arial" w:hAnsi="Arial" w:cs="Arial"/>
                <w:sz w:val="24"/>
              </w:rPr>
            </w:pPr>
            <w:r w:rsidRPr="00CC757C">
              <w:rPr>
                <w:rFonts w:ascii="Arial" w:hAnsi="Arial" w:cs="Arial"/>
                <w:sz w:val="24"/>
              </w:rPr>
              <w:t xml:space="preserve"> </w:t>
            </w:r>
          </w:p>
        </w:tc>
      </w:tr>
    </w:tbl>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Default="00C70CF8" w:rsidP="00C70CF8">
      <w:pPr>
        <w:tabs>
          <w:tab w:val="left" w:pos="3456"/>
        </w:tabs>
        <w:spacing w:after="0" w:line="240" w:lineRule="auto"/>
        <w:ind w:right="28"/>
        <w:jc w:val="center"/>
        <w:rPr>
          <w:rFonts w:ascii="Arial" w:eastAsia="Times New Roman" w:hAnsi="Arial" w:cs="Arial"/>
          <w:b/>
          <w:szCs w:val="20"/>
          <w:lang w:eastAsia="es-ES"/>
        </w:rPr>
      </w:pPr>
    </w:p>
    <w:p w:rsidR="00C70CF8" w:rsidRPr="00C70CF8" w:rsidRDefault="00C70CF8" w:rsidP="00C70CF8">
      <w:pPr>
        <w:tabs>
          <w:tab w:val="left" w:pos="3456"/>
        </w:tabs>
        <w:spacing w:after="0" w:line="240" w:lineRule="auto"/>
        <w:ind w:right="28"/>
        <w:jc w:val="center"/>
        <w:rPr>
          <w:rFonts w:ascii="Arial" w:eastAsia="Times New Roman" w:hAnsi="Arial" w:cs="Arial"/>
          <w:b/>
          <w:sz w:val="20"/>
          <w:szCs w:val="20"/>
          <w:lang w:eastAsia="es-ES"/>
        </w:rPr>
      </w:pPr>
    </w:p>
    <w:p w:rsidR="00FA38F0" w:rsidRPr="00576CE3" w:rsidRDefault="00FA38F0" w:rsidP="00FA38F0">
      <w:pPr>
        <w:tabs>
          <w:tab w:val="left" w:pos="3456"/>
        </w:tabs>
        <w:spacing w:after="0" w:line="240" w:lineRule="auto"/>
        <w:ind w:right="28"/>
        <w:rPr>
          <w:rFonts w:ascii="Arial" w:eastAsia="Times New Roman" w:hAnsi="Arial" w:cs="Arial"/>
          <w:b/>
          <w:sz w:val="18"/>
          <w:szCs w:val="20"/>
          <w:lang w:eastAsia="es-ES"/>
        </w:rPr>
      </w:pPr>
    </w:p>
    <w:p w:rsidR="0080242F" w:rsidRDefault="0080242F" w:rsidP="00FA38F0">
      <w:pPr>
        <w:tabs>
          <w:tab w:val="left" w:pos="3456"/>
        </w:tabs>
        <w:spacing w:after="0" w:line="240" w:lineRule="auto"/>
        <w:ind w:right="28"/>
        <w:rPr>
          <w:rFonts w:ascii="Arial" w:eastAsia="Times New Roman" w:hAnsi="Arial" w:cs="Arial"/>
          <w:b/>
          <w:sz w:val="18"/>
          <w:szCs w:val="20"/>
          <w:lang w:eastAsia="es-ES"/>
        </w:rPr>
        <w:sectPr w:rsidR="0080242F" w:rsidSect="005C1097">
          <w:headerReference w:type="default" r:id="rId22"/>
          <w:pgSz w:w="11907" w:h="16840" w:code="9"/>
          <w:pgMar w:top="2665" w:right="851" w:bottom="1531" w:left="1531" w:header="0" w:footer="1418" w:gutter="0"/>
          <w:cols w:space="708"/>
          <w:docGrid w:linePitch="360"/>
        </w:sectPr>
      </w:pPr>
    </w:p>
    <w:p w:rsidR="0030623A" w:rsidRPr="009C24EF" w:rsidRDefault="009C24EF" w:rsidP="009C24EF">
      <w:pPr>
        <w:tabs>
          <w:tab w:val="left" w:pos="3456"/>
        </w:tabs>
        <w:spacing w:after="0" w:line="240" w:lineRule="auto"/>
        <w:ind w:right="28"/>
        <w:jc w:val="center"/>
        <w:rPr>
          <w:rFonts w:ascii="Arial" w:eastAsia="Times New Roman" w:hAnsi="Arial" w:cs="Arial"/>
          <w:b/>
          <w:szCs w:val="20"/>
          <w:lang w:eastAsia="es-ES"/>
        </w:rPr>
      </w:pPr>
      <w:r w:rsidRPr="009C24EF">
        <w:rPr>
          <w:rFonts w:ascii="Arial" w:eastAsia="Times New Roman" w:hAnsi="Arial" w:cs="Arial"/>
          <w:b/>
          <w:szCs w:val="20"/>
          <w:lang w:eastAsia="es-ES"/>
        </w:rPr>
        <w:lastRenderedPageBreak/>
        <w:t>MEDICIONES Y PRESUPUESTO</w:t>
      </w:r>
    </w:p>
    <w:p w:rsidR="009C24EF" w:rsidRDefault="009C24EF" w:rsidP="00FA38F0">
      <w:pPr>
        <w:tabs>
          <w:tab w:val="left" w:pos="3456"/>
        </w:tabs>
        <w:spacing w:after="0" w:line="240" w:lineRule="auto"/>
        <w:ind w:right="28"/>
        <w:rPr>
          <w:rFonts w:ascii="Arial" w:eastAsia="Times New Roman" w:hAnsi="Arial" w:cs="Arial"/>
          <w:b/>
          <w:sz w:val="18"/>
          <w:szCs w:val="20"/>
          <w:lang w:eastAsia="es-ES"/>
        </w:rPr>
      </w:pPr>
    </w:p>
    <w:p w:rsidR="009C24EF" w:rsidRPr="00576CE3" w:rsidRDefault="009C24EF" w:rsidP="00FA38F0">
      <w:pPr>
        <w:tabs>
          <w:tab w:val="left" w:pos="3456"/>
        </w:tabs>
        <w:spacing w:after="0" w:line="240" w:lineRule="auto"/>
        <w:ind w:right="28"/>
        <w:rPr>
          <w:rFonts w:ascii="Arial" w:eastAsia="Times New Roman" w:hAnsi="Arial" w:cs="Arial"/>
          <w:b/>
          <w:sz w:val="18"/>
          <w:szCs w:val="20"/>
          <w:lang w:eastAsia="es-ES"/>
        </w:rPr>
      </w:pPr>
    </w:p>
    <w:p w:rsidR="009C24EF" w:rsidRDefault="009C24EF" w:rsidP="00FA38F0">
      <w:pPr>
        <w:tabs>
          <w:tab w:val="left" w:pos="3456"/>
        </w:tabs>
        <w:spacing w:after="0" w:line="240" w:lineRule="auto"/>
        <w:ind w:right="28"/>
        <w:rPr>
          <w:rFonts w:ascii="Arial" w:eastAsia="Times New Roman" w:hAnsi="Arial" w:cs="Arial"/>
          <w:b/>
          <w:sz w:val="18"/>
          <w:szCs w:val="20"/>
          <w:lang w:eastAsia="es-ES"/>
        </w:rPr>
        <w:sectPr w:rsidR="009C24EF" w:rsidSect="005C1097">
          <w:headerReference w:type="default" r:id="rId23"/>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1.1.- Fachadas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Desmontaje de farol mural, elementos de fijación y accesorios, situado en fachada, con medios manuales y recuperación del material para su posterior montaje en el mismo emplazamiento, sin deteriorar los elementos constructivos a los que está sujeto. Incluso p/p de acopio y protección del material desmontado en obra hasta su posterior montaje, limpieza, acopio, retirada y carga manual de escombros sobre camión o contenedor. Totalmente montado, instalado, conexionado y probado.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de los elementos. Acopio y protección en obra del material que se vaya a volver a montar. Montaje de los elementos. Retirada y acopio de escombros. Limpieza de los restos de obra. Carga de escombros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desmontadas y repuestas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16,85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50,55</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1.1.2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Desmontaje de todas aquellas instalaciones situadas en fachada que entorpezcan y/o pudieran deteriorarse durante la ejecución de los trabajos de rehabilitación, tales como redes eléctricas, aparatos de aire acondicionado, bajantes, apliques, etc. Incluso p/p de acopio del material desmontado y posterior montaje, limpieza, acopio, retirada y carga manual de escombros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de las instalaciones. Acopio en obra del material desmontado. Montaje de las instalaciones. Retirada y acopio de escombros. Limpieza de los restos de obra. Carga de escombros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desmontada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56,000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112,000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34,000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4,82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703,72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1.1.3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Levantado de reja metálica de 1,44 m, elementos de fijación y accesorios, situada en hueco de fachada y fijada al paramento mediante recibido con patillas de anclaje, con medios manuales y equipo de oxicorte, sin deteriorar los elementos constructivos a los que está sujeta. Incluso p/p de limpieza, acopio, retirada y carga manual de escombros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de los elementos. Fragmentación de los escombros en piezas manejables. Retirada y acopio del material desmontado. Limpieza de los restos de obra. Carga del material desmontado y los restos de obra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desmontada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V03</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lastRenderedPageBreak/>
              <w:t>V06</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4,800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35,360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35,360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35,360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5,24</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185,29</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1.1.- Fachadas: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939,56</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1.2.- Carpintería, vidrios y protecciones solares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Levantado de carpintería acristalada de aluminio de cualquier tipo situada en fachada, entre 3 y 6 m² de superficie, con medios manuales, sin deteriorar los elementos constructivos a los que está sujeta. Incluso p/p de desmontaje de marcos, hojas acristaladas y accesorios; limpieza, retirada y carga manual de escombros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de los elementos. Retirada y acopio del material desmontado. Limpieza de los restos de obra. Carga del material desmontado y restos de obra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desmontadas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V01</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0,530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1,696</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224,000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V08</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3,423</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V09</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4,500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V10</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6,300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3,980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4,776</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318,355</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318,355</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318,355</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1.381,66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1.2.2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Levantado de </w:t>
            </w:r>
            <w:proofErr w:type="spellStart"/>
            <w:r w:rsidRPr="00012835">
              <w:rPr>
                <w:rFonts w:ascii="Arial" w:hAnsi="Arial" w:cs="Arial"/>
                <w:b/>
                <w:sz w:val="16"/>
              </w:rPr>
              <w:t>celosia</w:t>
            </w:r>
            <w:proofErr w:type="spellEnd"/>
            <w:r w:rsidRPr="00012835">
              <w:rPr>
                <w:rFonts w:ascii="Arial" w:hAnsi="Arial" w:cs="Arial"/>
                <w:b/>
                <w:sz w:val="16"/>
              </w:rPr>
              <w:t>, elementos de fijación y accesorios, situada en hueco de fachada y fijada al paramento mediante recibido con patillas de anclaje, con medios manuales y equipo de oxicorte, sin deteriorar los elementos constructivos a los que está sujeta, con recuperación. Incluso p/p de limpieza, acopio.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de los elementos. Retirada y acopio del material desmontado. Limpieza de los restos de obra. Carga del material desmontado y los restos de obra para acopio.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desmontada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V02</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190,400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224,000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6,300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2,760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426,100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426,100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426,100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5,24</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2.232,76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1.2.- Carpintería, vidrios y protecciones solares: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3.614,42</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1.3.- Instalaciones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1.3.1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Desmontaje de bajante de 125 mm de diámetro máximo, con medios manuales. Incluso p/p de desmontaje del material de sujeción, accesorios y piezas especiales, limpieza, acopio, retirada y carga manual de escombros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manual de los elementos. Obturación de las conducciones conectadas al elemento. Fragmentación de los escombros en piezas manejables. Retirada y acopio del material desmontado. Carga del material desmontado y los restos de obra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en proyección horizontal,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en proyección horizontal, la longitud realmente desmontada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13,100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104,800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B</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4,400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C</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3,600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2,39</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301,14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1.3.2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Desmontaje de antena individual de radio (FM) y TV vía terrestre (UHF/VHF), con medios manuales y recuperación del material para su posterior ubicación en otro emplazamiento. Incluso p/p de desmontaje de cableado superficial, accesorios y soportes de fijación, limpieza, acopio, retirada y carga manual del material desmontado y de los restos de obra producidos durante los trabajos,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manual del elemento. Acopio de los materiales a reutilizar. Retirada y acopio de escombros. Carga manual del material desmontado y los restos de obra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desmontadas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42,84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42,84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1.3.3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Desmontaje de antena individual de TV vía satélite, con medios manuales y recuperación del material para su posterior ubicación en otro emplazamiento. Incluso p/p de desmontaje de cableado superficial, accesorios y soportes de fijación, limpieza, acopio, retirada y carga manual del material desmontado y de los restos de obra producidos durante los trabajos,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Desmontaje manual del elemento. Acopio de los materiales a reutilizar. Retirada y acopio de escombros. Carga manual del material desmontado y los restos de obra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desmontadas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43,28</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43,28</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1.3.- Instalaciones: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387,26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1 Demoliciones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4.941,24</w:t>
            </w:r>
          </w:p>
        </w:tc>
      </w:tr>
    </w:tbl>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sectPr w:rsidR="0030623A" w:rsidRPr="00576CE3" w:rsidSect="005C1097">
          <w:headerReference w:type="default" r:id="rId24"/>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2.1.- Fachadas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2.1.1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montaje de sistema </w:t>
            </w:r>
            <w:proofErr w:type="spellStart"/>
            <w:r w:rsidRPr="00012835">
              <w:rPr>
                <w:rFonts w:ascii="Arial" w:hAnsi="Arial" w:cs="Arial"/>
                <w:b/>
                <w:sz w:val="16"/>
              </w:rPr>
              <w:t>Meteon</w:t>
            </w:r>
            <w:proofErr w:type="spellEnd"/>
            <w:r w:rsidRPr="00012835">
              <w:rPr>
                <w:rFonts w:ascii="Arial" w:hAnsi="Arial" w:cs="Arial"/>
                <w:b/>
                <w:sz w:val="16"/>
              </w:rPr>
              <w:t xml:space="preserve"> "TRESPA" de revestimiento para fachada ventilada, de 10 mm de espesor, con DIT nº 473, con placa laminada compacta de alta presión (HPL), </w:t>
            </w:r>
            <w:proofErr w:type="spellStart"/>
            <w:r w:rsidRPr="00012835">
              <w:rPr>
                <w:rFonts w:ascii="Arial" w:hAnsi="Arial" w:cs="Arial"/>
                <w:b/>
                <w:sz w:val="16"/>
              </w:rPr>
              <w:t>Meteon</w:t>
            </w:r>
            <w:proofErr w:type="spellEnd"/>
            <w:r w:rsidRPr="00012835">
              <w:rPr>
                <w:rFonts w:ascii="Arial" w:hAnsi="Arial" w:cs="Arial"/>
                <w:b/>
                <w:sz w:val="16"/>
              </w:rPr>
              <w:t xml:space="preserve"> "TRESPA", acabado UNI COLOURS, despiece en tres colores según planos de proyecto, a elegir por la dirección facultativa, </w:t>
            </w:r>
            <w:proofErr w:type="spellStart"/>
            <w:r w:rsidRPr="00012835">
              <w:rPr>
                <w:rFonts w:ascii="Arial" w:hAnsi="Arial" w:cs="Arial"/>
                <w:b/>
                <w:sz w:val="16"/>
              </w:rPr>
              <w:t>Euroclase</w:t>
            </w:r>
            <w:proofErr w:type="spellEnd"/>
            <w:r w:rsidRPr="00012835">
              <w:rPr>
                <w:rFonts w:ascii="Arial" w:hAnsi="Arial" w:cs="Arial"/>
                <w:b/>
                <w:sz w:val="16"/>
              </w:rPr>
              <w:t xml:space="preserve"> B-s2, d0 de reacción al fuego, a base de resinas </w:t>
            </w:r>
            <w:proofErr w:type="spellStart"/>
            <w:r w:rsidRPr="00012835">
              <w:rPr>
                <w:rFonts w:ascii="Arial" w:hAnsi="Arial" w:cs="Arial"/>
                <w:b/>
                <w:sz w:val="16"/>
              </w:rPr>
              <w:t>termoendurecibles</w:t>
            </w:r>
            <w:proofErr w:type="spellEnd"/>
            <w:r w:rsidRPr="00012835">
              <w:rPr>
                <w:rFonts w:ascii="Arial" w:hAnsi="Arial" w:cs="Arial"/>
                <w:b/>
                <w:sz w:val="16"/>
              </w:rPr>
              <w:t xml:space="preserve"> que no contienen urea-formaldehído, reforzada de forma homogénea con fibras de madera certificada FSC o PEFC, con superficie decorativa EBC (</w:t>
            </w:r>
            <w:proofErr w:type="spellStart"/>
            <w:r w:rsidRPr="00012835">
              <w:rPr>
                <w:rFonts w:ascii="Arial" w:hAnsi="Arial" w:cs="Arial"/>
                <w:b/>
                <w:sz w:val="16"/>
              </w:rPr>
              <w:t>Electron</w:t>
            </w:r>
            <w:proofErr w:type="spellEnd"/>
            <w:r w:rsidRPr="00012835">
              <w:rPr>
                <w:rFonts w:ascii="Arial" w:hAnsi="Arial" w:cs="Arial"/>
                <w:b/>
                <w:sz w:val="16"/>
              </w:rPr>
              <w:t xml:space="preserve"> </w:t>
            </w:r>
            <w:proofErr w:type="spellStart"/>
            <w:r w:rsidRPr="00012835">
              <w:rPr>
                <w:rFonts w:ascii="Arial" w:hAnsi="Arial" w:cs="Arial"/>
                <w:b/>
                <w:sz w:val="16"/>
              </w:rPr>
              <w:t>Beam</w:t>
            </w:r>
            <w:proofErr w:type="spellEnd"/>
            <w:r w:rsidRPr="00012835">
              <w:rPr>
                <w:rFonts w:ascii="Arial" w:hAnsi="Arial" w:cs="Arial"/>
                <w:b/>
                <w:sz w:val="16"/>
              </w:rPr>
              <w:t xml:space="preserve"> </w:t>
            </w:r>
            <w:proofErr w:type="spellStart"/>
            <w:r w:rsidRPr="00012835">
              <w:rPr>
                <w:rFonts w:ascii="Arial" w:hAnsi="Arial" w:cs="Arial"/>
                <w:b/>
                <w:sz w:val="16"/>
              </w:rPr>
              <w:t>Curing</w:t>
            </w:r>
            <w:proofErr w:type="spellEnd"/>
            <w:r w:rsidRPr="00012835">
              <w:rPr>
                <w:rFonts w:ascii="Arial" w:hAnsi="Arial" w:cs="Arial"/>
                <w:b/>
                <w:sz w:val="16"/>
              </w:rPr>
              <w:t xml:space="preserve">), no </w:t>
            </w:r>
            <w:proofErr w:type="spellStart"/>
            <w:r w:rsidRPr="00012835">
              <w:rPr>
                <w:rFonts w:ascii="Arial" w:hAnsi="Arial" w:cs="Arial"/>
                <w:b/>
                <w:sz w:val="16"/>
              </w:rPr>
              <w:t>melamínica</w:t>
            </w:r>
            <w:proofErr w:type="spellEnd"/>
            <w:r w:rsidRPr="00012835">
              <w:rPr>
                <w:rFonts w:ascii="Arial" w:hAnsi="Arial" w:cs="Arial"/>
                <w:b/>
                <w:sz w:val="16"/>
              </w:rPr>
              <w:t xml:space="preserve"> y con propiedades </w:t>
            </w:r>
            <w:proofErr w:type="spellStart"/>
            <w:r w:rsidRPr="00012835">
              <w:rPr>
                <w:rFonts w:ascii="Arial" w:hAnsi="Arial" w:cs="Arial"/>
                <w:b/>
                <w:sz w:val="16"/>
              </w:rPr>
              <w:t>antigraffiti</w:t>
            </w:r>
            <w:proofErr w:type="spellEnd"/>
            <w:r w:rsidRPr="00012835">
              <w:rPr>
                <w:rFonts w:ascii="Arial" w:hAnsi="Arial" w:cs="Arial"/>
                <w:b/>
                <w:sz w:val="16"/>
              </w:rPr>
              <w:t xml:space="preserve"> durante toda su vida útil, con resistencia a los rayos ultravioleta según UNE-EN 438-2 y Ensayo Florida no inferior a 4-5 al contrastar con la escala de grises de UNE-EN 20105-A-02, colocada con modulación vertical mediante el sistema TS700 de fijación vista con remaches sobre una subestructura de aluminio. Incluso colocación de aislamiento por el exterior de fachada ventilada formado por panel rígido de poliestireno extruido, según UNE-EN 13164, de superficie lisa y mecanizado lateral machihembrado, de 100 mm de espesor, resistencia a compresión &gt;= 300 </w:t>
            </w:r>
            <w:proofErr w:type="spellStart"/>
            <w:r w:rsidRPr="00012835">
              <w:rPr>
                <w:rFonts w:ascii="Arial" w:hAnsi="Arial" w:cs="Arial"/>
                <w:b/>
                <w:sz w:val="16"/>
              </w:rPr>
              <w:t>kPa</w:t>
            </w:r>
            <w:proofErr w:type="spellEnd"/>
            <w:r w:rsidRPr="00012835">
              <w:rPr>
                <w:rFonts w:ascii="Arial" w:hAnsi="Arial" w:cs="Arial"/>
                <w:b/>
                <w:sz w:val="16"/>
              </w:rPr>
              <w:t>, resistencia térmica 2,8 m²K/W, conductividad térmica 0,036 W/(</w:t>
            </w:r>
            <w:proofErr w:type="spellStart"/>
            <w:r w:rsidRPr="00012835">
              <w:rPr>
                <w:rFonts w:ascii="Arial" w:hAnsi="Arial" w:cs="Arial"/>
                <w:b/>
                <w:sz w:val="16"/>
              </w:rPr>
              <w:t>mK</w:t>
            </w:r>
            <w:proofErr w:type="spellEnd"/>
            <w:r w:rsidRPr="00012835">
              <w:rPr>
                <w:rFonts w:ascii="Arial" w:hAnsi="Arial" w:cs="Arial"/>
                <w:b/>
                <w:sz w:val="16"/>
              </w:rPr>
              <w:t xml:space="preserve">), fijado mecánicamente. Incluso p/p de perfiles verticales T 110/52 y L 50/42 de aluminio, escuadras de aluminio, remaches de aluminio o acero </w:t>
            </w:r>
            <w:proofErr w:type="spellStart"/>
            <w:r w:rsidRPr="00012835">
              <w:rPr>
                <w:rFonts w:ascii="Arial" w:hAnsi="Arial" w:cs="Arial"/>
                <w:b/>
                <w:sz w:val="16"/>
              </w:rPr>
              <w:t>termolacado</w:t>
            </w:r>
            <w:proofErr w:type="spellEnd"/>
            <w:r w:rsidRPr="00012835">
              <w:rPr>
                <w:rFonts w:ascii="Arial" w:hAnsi="Arial" w:cs="Arial"/>
                <w:b/>
                <w:sz w:val="16"/>
              </w:rPr>
              <w:t xml:space="preserve"> y corte de las placas, formación de dinteles, vierteaguas, jambas y mochetas, juntas, perfil inferior de arranque realizado en chapa lacada perforada y perfil superior de remate y transición realizado en chapa lacada, ambas de espesor mínimo de 1 mm, ejecución de encuentros y piezas especiales.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Incluye: Preparación de los elementos de sujeción incorporados previamente a la obra. Replanteo de los ejes verticales y horizontales de las juntas. Fijación de los anclajes al paramento soporte. Corte y preparación del aislamiento. Colocación del aislamiento. Realización de todos los trabajos necesarios para la resolución de los huecos. Alineación, aplomado y nivelación del revestimiento de resina </w:t>
            </w:r>
            <w:proofErr w:type="spellStart"/>
            <w:r w:rsidRPr="00012835">
              <w:rPr>
                <w:rFonts w:ascii="Arial" w:hAnsi="Arial" w:cs="Arial"/>
                <w:b/>
                <w:sz w:val="16"/>
              </w:rPr>
              <w:t>termoendurecible</w:t>
            </w:r>
            <w:proofErr w:type="spellEnd"/>
            <w:r w:rsidRPr="00012835">
              <w:rPr>
                <w:rFonts w:ascii="Arial" w:hAnsi="Arial" w:cs="Arial"/>
                <w:b/>
                <w:sz w:val="16"/>
              </w:rPr>
              <w:t>. Fijación definitiva de las piezas a la subestructura soporte. Limpieza final del paramento.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 sin duplicar esquinas ni encuentros, deduciendo todos los huecos.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sin duplicar esquinas ni encuentros, deduciendo todos los huecos.</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Superficie</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732,070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732,070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32,250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32,250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103,120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-103,120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661,200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661,200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661,200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93,25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61.656,90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2.1.2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Rehabilitación energética de fachada, mediante aislamiento térmico por el exterior, con el sistema </w:t>
            </w:r>
            <w:proofErr w:type="spellStart"/>
            <w:r w:rsidRPr="00012835">
              <w:rPr>
                <w:rFonts w:ascii="Arial" w:hAnsi="Arial" w:cs="Arial"/>
                <w:b/>
                <w:sz w:val="16"/>
              </w:rPr>
              <w:t>Traditerm</w:t>
            </w:r>
            <w:proofErr w:type="spellEnd"/>
            <w:r w:rsidRPr="00012835">
              <w:rPr>
                <w:rFonts w:ascii="Arial" w:hAnsi="Arial" w:cs="Arial"/>
                <w:b/>
                <w:sz w:val="16"/>
              </w:rPr>
              <w:t xml:space="preserve"> "GRUPO PUMA", con DITE - 07/0054, compuesto por: panel rígido de poliestireno expandido, de superficie lisa y mecanizado lateral recto, </w:t>
            </w:r>
            <w:proofErr w:type="spellStart"/>
            <w:r w:rsidRPr="00012835">
              <w:rPr>
                <w:rFonts w:ascii="Arial" w:hAnsi="Arial" w:cs="Arial"/>
                <w:b/>
                <w:sz w:val="16"/>
              </w:rPr>
              <w:t>Traditerm</w:t>
            </w:r>
            <w:proofErr w:type="spellEnd"/>
            <w:r w:rsidRPr="00012835">
              <w:rPr>
                <w:rFonts w:ascii="Arial" w:hAnsi="Arial" w:cs="Arial"/>
                <w:b/>
                <w:sz w:val="16"/>
              </w:rPr>
              <w:t xml:space="preserve"> Panel EPS "GRUPO PUMA", de 120 mm de espesor, fijado al soporte mediante mortero hidráulico, </w:t>
            </w:r>
            <w:proofErr w:type="spellStart"/>
            <w:r w:rsidRPr="00012835">
              <w:rPr>
                <w:rFonts w:ascii="Arial" w:hAnsi="Arial" w:cs="Arial"/>
                <w:b/>
                <w:sz w:val="16"/>
              </w:rPr>
              <w:t>Traditerm</w:t>
            </w:r>
            <w:proofErr w:type="spellEnd"/>
            <w:r w:rsidRPr="00012835">
              <w:rPr>
                <w:rFonts w:ascii="Arial" w:hAnsi="Arial" w:cs="Arial"/>
                <w:b/>
                <w:sz w:val="16"/>
              </w:rPr>
              <w:t xml:space="preserve"> "GRUPO PUMA", color gris y fijaciones mecánicas con taco de expansión de polipropileno con clavo metálico "GRUPO PUMA"; capa de regularización de mortero hidráulico, </w:t>
            </w:r>
            <w:proofErr w:type="spellStart"/>
            <w:r w:rsidRPr="00012835">
              <w:rPr>
                <w:rFonts w:ascii="Arial" w:hAnsi="Arial" w:cs="Arial"/>
                <w:b/>
                <w:sz w:val="16"/>
              </w:rPr>
              <w:t>Traditerm</w:t>
            </w:r>
            <w:proofErr w:type="spellEnd"/>
            <w:r w:rsidRPr="00012835">
              <w:rPr>
                <w:rFonts w:ascii="Arial" w:hAnsi="Arial" w:cs="Arial"/>
                <w:b/>
                <w:sz w:val="16"/>
              </w:rPr>
              <w:t xml:space="preserve"> "GRUPO PUMA", color gris, armado con malla de fibra de vidrio, de 5x4 mm de luz, antiálcalis, de 160 g/m² y 0,6 mm de espesor; revestimiento formado por mortero acrílico </w:t>
            </w:r>
            <w:proofErr w:type="spellStart"/>
            <w:r w:rsidRPr="00012835">
              <w:rPr>
                <w:rFonts w:ascii="Arial" w:hAnsi="Arial" w:cs="Arial"/>
                <w:b/>
                <w:sz w:val="16"/>
              </w:rPr>
              <w:t>Morcemcril</w:t>
            </w:r>
            <w:proofErr w:type="spellEnd"/>
            <w:r w:rsidRPr="00012835">
              <w:rPr>
                <w:rFonts w:ascii="Arial" w:hAnsi="Arial" w:cs="Arial"/>
                <w:b/>
                <w:sz w:val="16"/>
              </w:rPr>
              <w:t xml:space="preserve"> "GRUPO PUMA", de 2 mm de espesor, color Perla 302, acabado fino, sobre imprimación, Fondo </w:t>
            </w:r>
            <w:proofErr w:type="spellStart"/>
            <w:r w:rsidRPr="00012835">
              <w:rPr>
                <w:rFonts w:ascii="Arial" w:hAnsi="Arial" w:cs="Arial"/>
                <w:b/>
                <w:sz w:val="16"/>
              </w:rPr>
              <w:t>Morcemcril</w:t>
            </w:r>
            <w:proofErr w:type="spellEnd"/>
            <w:r w:rsidRPr="00012835">
              <w:rPr>
                <w:rFonts w:ascii="Arial" w:hAnsi="Arial" w:cs="Arial"/>
                <w:b/>
                <w:sz w:val="16"/>
              </w:rPr>
              <w:t xml:space="preserve"> "GRUPO PUMA". Incluso p/p de colocación de perfiles de arranque de aluminio, de 120 mm de anchura, colocación de perfiles de esquina de PVC con malla, formación de juntas, rincones, maestras, aristas, mochetas, jambas y dinteles y remates en los encuentros con paramentos, revestimientos u otros elementos recibidos en su superficie.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de la malla de arranque. Colocación del perfil de arranque. Corte y preparación del aislamiento. Colocación del aislamiento sobre el paramento. Lijado de toda la superficie. Resolución de los puntos singulares. Aplicación del mortero base y colocación de la malla de fibra de vidrio en la capa de regularización. Aplicación de la imprimación. Aplicación de la capa de acabado con mortero acrílico.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 deduciendo los huecos de superficie mayor de 1 m², añadiendo a cambio la superficie de la parte interior del hueco, correspondiente al desarrollo de jambas y dinteles. No se ha incrementado la medición por roturas y recortes, ya que en la descomposición se ha considerado un 5% más de piezas.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deduciendo los huecos de superficie mayor de 1 m², añadiendo a cambio la superficie de la parte interior del hueco, correspondiente al desarrollo de jambas y dinteles.</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Superficie</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989,600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989,600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103,120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103,120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1.092,720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1.092,720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1.092,720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48,30</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52.778,38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2.1.3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colocación de remate para borde perimetral de cubierta, mediante chapa plegada de acero, con acabado prelacado, de 0,6 mm de espesor, 30 cm de desarrollo y 3 pliegues, colocado con fijaciones mecánicas.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y colocación del remate. Fijación mecánica.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documentación gráfica de Proyecto, incrementada en 5 cm a cada lado.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 incluyendo las entregas en los apoyos.</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Encuentros con cubierta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22,400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4,900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4,900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29,800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29,800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29,800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12,96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386,21</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2.1.4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apoyo </w:t>
            </w:r>
            <w:proofErr w:type="spellStart"/>
            <w:r w:rsidRPr="00012835">
              <w:rPr>
                <w:rFonts w:ascii="Arial" w:hAnsi="Arial" w:cs="Arial"/>
                <w:b/>
                <w:sz w:val="16"/>
              </w:rPr>
              <w:t>elastomérico</w:t>
            </w:r>
            <w:proofErr w:type="spellEnd"/>
            <w:r w:rsidRPr="00012835">
              <w:rPr>
                <w:rFonts w:ascii="Arial" w:hAnsi="Arial" w:cs="Arial"/>
                <w:b/>
                <w:sz w:val="16"/>
              </w:rPr>
              <w:t>, sobre base de nivelación (no incluida en este precio), compuesto por láminas de neopreno, armado, con al menos dos placas de acero intercaladas y una placa de acero tanto en la cara inferior como en la superior, que permite su fijación, de 200x200 mm de sección y 30 mm de espesor, tipo C2, según UNE-EN 1337-3, para apoyos estructurales elásticos. Incluso p/p de replanteo de ejes.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de ejes. Colocación de los apoyos.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Luminarias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Otros</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28,29</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254,61</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2.1.5</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Transporte a obra y retirada de cesta elevadora de brazo articulado de 21 m de altura máxima de trabajo.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110,64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110,64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2.1.6</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Alquiler diario de cesta elevadora de brazo articulado de 21 m de altura máxima de trabajo. Incluso p/p de mantenimiento y seguro de responsabilidad civil.</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Revisión periódica para garantizar su estabilidad y condiciones de seguridad.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Amortización en forma de alquiler diario, según condiciones definidas en el contrato suscrito con la empresa suministradora.</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103,55</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3.106,50</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2.1.- Fachadas: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118.293,24</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2.2.- Defensas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2.2.1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Reja metálica compuesta por bastidor de pletina de perfil macizo de acero laminado en caliente de 20x6 mm, barrotes horizontales de redondo de perfil macizo de acero laminado en caliente de diámetro 10 mm y barrotes verticales de redondo de perfil macizo de acero laminado en caliente de diámetro 10 mm. Todos los elementos metálicos habrán sido sometidos en taller a un tratamiento anticorrosión según UNE-EN ISO 1461 e imprimación SHOP-PRIMER a base de resina </w:t>
            </w:r>
            <w:proofErr w:type="spellStart"/>
            <w:r w:rsidRPr="00012835">
              <w:rPr>
                <w:rFonts w:ascii="Arial" w:hAnsi="Arial" w:cs="Arial"/>
                <w:b/>
                <w:sz w:val="16"/>
              </w:rPr>
              <w:t>polivinil-butiral</w:t>
            </w:r>
            <w:proofErr w:type="spellEnd"/>
            <w:r w:rsidRPr="00012835">
              <w:rPr>
                <w:rFonts w:ascii="Arial" w:hAnsi="Arial" w:cs="Arial"/>
                <w:b/>
                <w:sz w:val="16"/>
              </w:rPr>
              <w:t xml:space="preserve"> con un espesor medio de recubrimiento de 20 micras. Incluso p/p de patas de agarre. Elaboración en taller y fijación mediante anclaje químico en obra de fábrica con varillas roscadas y pasta química y ajuste final en obra.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Marcado de los puntos de fijación del bastidor. Presentación de la reja. Aplomado y nivelación. Resolución de las uniones del bastidor a los paramentos. Montaje de elementos complementarios.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del hueco a cerrar,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con las dimensiones del hueco,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lastRenderedPageBreak/>
              <w:t>V03</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4,800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35,360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35,360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35,360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35,18</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1.243,96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2.2.- Defensas: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1.243,96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2 Fachadas y particiones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119.537,20</w:t>
            </w:r>
          </w:p>
        </w:tc>
      </w:tr>
    </w:tbl>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sectPr w:rsidR="0030623A" w:rsidRPr="00576CE3" w:rsidSect="005C1097">
          <w:headerReference w:type="default" r:id="rId25"/>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3.1.- Carpintería</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3.1.1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montaje de carpintería de aluminio, anodizado RAL 9006, para conformado de ventana abisagrada </w:t>
            </w:r>
            <w:proofErr w:type="spellStart"/>
            <w:r w:rsidRPr="00012835">
              <w:rPr>
                <w:rFonts w:ascii="Arial" w:hAnsi="Arial" w:cs="Arial"/>
                <w:b/>
                <w:sz w:val="16"/>
              </w:rPr>
              <w:t>oscilobatiente</w:t>
            </w:r>
            <w:proofErr w:type="spellEnd"/>
            <w:r w:rsidRPr="00012835">
              <w:rPr>
                <w:rFonts w:ascii="Arial" w:hAnsi="Arial" w:cs="Arial"/>
                <w:b/>
                <w:sz w:val="16"/>
              </w:rPr>
              <w:t xml:space="preserve"> de apertura hacia el interior "EXLABESA", sistema RS-65 CE, despiece según memoria de carpintería, con perfilería provista de rotura de puente térmico, y con </w:t>
            </w:r>
            <w:proofErr w:type="spellStart"/>
            <w:r w:rsidRPr="00012835">
              <w:rPr>
                <w:rFonts w:ascii="Arial" w:hAnsi="Arial" w:cs="Arial"/>
                <w:b/>
                <w:sz w:val="16"/>
              </w:rPr>
              <w:t>premarco</w:t>
            </w:r>
            <w:proofErr w:type="spellEnd"/>
            <w:r w:rsidRPr="00012835">
              <w:rPr>
                <w:rFonts w:ascii="Arial" w:hAnsi="Arial" w:cs="Arial"/>
                <w:b/>
                <w:sz w:val="16"/>
              </w:rPr>
              <w:t xml:space="preserve">. Compuesta por perfiles </w:t>
            </w:r>
            <w:proofErr w:type="spellStart"/>
            <w:r w:rsidRPr="00012835">
              <w:rPr>
                <w:rFonts w:ascii="Arial" w:hAnsi="Arial" w:cs="Arial"/>
                <w:b/>
                <w:sz w:val="16"/>
              </w:rPr>
              <w:t>extrusionados</w:t>
            </w:r>
            <w:proofErr w:type="spellEnd"/>
            <w:r w:rsidRPr="00012835">
              <w:rPr>
                <w:rFonts w:ascii="Arial" w:hAnsi="Arial" w:cs="Arial"/>
                <w:b/>
                <w:sz w:val="16"/>
              </w:rPr>
              <w:t xml:space="preserve"> formando marcos y hojas. Accesorios, herrajes de colgar y apertura homologados, juntas de acristalamiento de EPDM de alta calidad, tornillería de acero inoxidable, elementos de estanqueidad, accesorios y utillajes de mecanizado homologados. Incluso p/p de elementos de fijación y perfiles de remate en color de la carpintería, sellado perimetral de juntas por medio de un cordón de silicona neutra y ajuste final en obra. Elaborada en taller, con clasificación a la permeabilidad al aire clase 4, según UNE-EN 12207, clasificación a la estanqueidad al agua clase E750, según UNE-EN 14351 y clasificación a la resistencia a la carga del viento clase C5, según UNE-EN 14351. Totalmente montada y probada por la empresa instaladora mediante las correspondientes pruebas de servicio (incluidas en este precio).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de la carpintería. Ajuste final de la hoja. Sellado de juntas perimetrales. Realización de pruebas de servicio.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V01</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0,530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1,696</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224,000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V08</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3,423</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V09</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4,500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V10</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6,300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3,980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4,776</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318,355</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318,355</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318,355</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108,76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34.624,29</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3.1.2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montaje de carpintería de aluminio, anodizado RAL 9006, para conformado de puerta abisagrada de apertura hacia el exterior "EXLABESA", sistema RS-65 CE, despiece según memoria de carpintería, con perfilería provista de rotura de puente térmico, y con </w:t>
            </w:r>
            <w:proofErr w:type="spellStart"/>
            <w:r w:rsidRPr="00012835">
              <w:rPr>
                <w:rFonts w:ascii="Arial" w:hAnsi="Arial" w:cs="Arial"/>
                <w:b/>
                <w:sz w:val="16"/>
              </w:rPr>
              <w:t>premarco</w:t>
            </w:r>
            <w:proofErr w:type="spellEnd"/>
            <w:r w:rsidRPr="00012835">
              <w:rPr>
                <w:rFonts w:ascii="Arial" w:hAnsi="Arial" w:cs="Arial"/>
                <w:b/>
                <w:sz w:val="16"/>
              </w:rPr>
              <w:t xml:space="preserve">. Compuesta por perfiles </w:t>
            </w:r>
            <w:proofErr w:type="spellStart"/>
            <w:r w:rsidRPr="00012835">
              <w:rPr>
                <w:rFonts w:ascii="Arial" w:hAnsi="Arial" w:cs="Arial"/>
                <w:b/>
                <w:sz w:val="16"/>
              </w:rPr>
              <w:t>extrusionados</w:t>
            </w:r>
            <w:proofErr w:type="spellEnd"/>
            <w:r w:rsidRPr="00012835">
              <w:rPr>
                <w:rFonts w:ascii="Arial" w:hAnsi="Arial" w:cs="Arial"/>
                <w:b/>
                <w:sz w:val="16"/>
              </w:rPr>
              <w:t xml:space="preserve"> formando marcos y hojas. Accesorios, herrajes de colgar y apertura homologados, juntas de acristalamiento de EPDM de alta calidad, tornillería de acero inoxidable, elementos de estanqueidad, accesorios y utillajes de mecanizado homologados. Incluso p/p de elementos de fijación y perfiles de remate en color de la carpintería, sellado perimetral de juntas por medio de un cordón de silicona neutra y ajuste final en obra. Elaborada en taller, con clasificación a la permeabilidad al aire clase 4, según UNE-EN 12207, clasificación a la estanqueidad al agua clase E750, según UNE-EN 14351 y clasificación a la resistencia a la carga del viento clase C5, según UNE-EN 14351. Totalmente montada y probada por la empresa instaladora mediante las correspondientes pruebas de servicio (incluidas en este precio).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de la carpintería. Ajuste final de la hoja. Sellado de juntas perimetrales. Realización de pruebas de servicio.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P02</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6,405</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19,600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28,645</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28,645</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28,645</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97,80</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2.801,48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3.1.3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Conjunto formado por puerta de 2 hojas abatibles y rejilla de ventilación, ejecutada con perfiles de tubo de acero laminado en frío, de45x40x 2 mm., junquillos, perfil vierteaguas, herrajes de colgar y seguridad con llave de la </w:t>
            </w:r>
            <w:proofErr w:type="spellStart"/>
            <w:r w:rsidRPr="00012835">
              <w:rPr>
                <w:rFonts w:ascii="Arial" w:hAnsi="Arial" w:cs="Arial"/>
                <w:b/>
                <w:sz w:val="16"/>
              </w:rPr>
              <w:t>compañia</w:t>
            </w:r>
            <w:proofErr w:type="spellEnd"/>
            <w:r w:rsidRPr="00012835">
              <w:rPr>
                <w:rFonts w:ascii="Arial" w:hAnsi="Arial" w:cs="Arial"/>
                <w:b/>
                <w:sz w:val="16"/>
              </w:rPr>
              <w:t xml:space="preserve">, anclajes </w:t>
            </w:r>
            <w:proofErr w:type="spellStart"/>
            <w:r w:rsidRPr="00012835">
              <w:rPr>
                <w:rFonts w:ascii="Arial" w:hAnsi="Arial" w:cs="Arial"/>
                <w:b/>
                <w:sz w:val="16"/>
              </w:rPr>
              <w:t>mecanicos</w:t>
            </w:r>
            <w:proofErr w:type="spellEnd"/>
            <w:r w:rsidRPr="00012835">
              <w:rPr>
                <w:rFonts w:ascii="Arial" w:hAnsi="Arial" w:cs="Arial"/>
                <w:b/>
                <w:sz w:val="16"/>
              </w:rPr>
              <w:t xml:space="preserve"> </w:t>
            </w:r>
            <w:proofErr w:type="spellStart"/>
            <w:proofErr w:type="gramStart"/>
            <w:r w:rsidRPr="00012835">
              <w:rPr>
                <w:rFonts w:ascii="Arial" w:hAnsi="Arial" w:cs="Arial"/>
                <w:b/>
                <w:sz w:val="16"/>
              </w:rPr>
              <w:t>Hilti</w:t>
            </w:r>
            <w:proofErr w:type="spellEnd"/>
            <w:r w:rsidRPr="00012835">
              <w:rPr>
                <w:rFonts w:ascii="Arial" w:hAnsi="Arial" w:cs="Arial"/>
                <w:b/>
                <w:sz w:val="16"/>
              </w:rPr>
              <w:t xml:space="preserve"> .,chapa</w:t>
            </w:r>
            <w:proofErr w:type="gramEnd"/>
            <w:r w:rsidRPr="00012835">
              <w:rPr>
                <w:rFonts w:ascii="Arial" w:hAnsi="Arial" w:cs="Arial"/>
                <w:b/>
                <w:sz w:val="16"/>
              </w:rPr>
              <w:t xml:space="preserve"> lisa a dos caras, i/corte, preparación y soldadura de perfiles en taller, ajuste y montaje en obra, </w:t>
            </w:r>
            <w:proofErr w:type="spellStart"/>
            <w:r w:rsidRPr="00012835">
              <w:rPr>
                <w:rFonts w:ascii="Arial" w:hAnsi="Arial" w:cs="Arial"/>
                <w:b/>
                <w:sz w:val="16"/>
              </w:rPr>
              <w:t>incluiso</w:t>
            </w:r>
            <w:proofErr w:type="spellEnd"/>
            <w:r w:rsidRPr="00012835">
              <w:rPr>
                <w:rFonts w:ascii="Arial" w:hAnsi="Arial" w:cs="Arial"/>
                <w:b/>
                <w:sz w:val="16"/>
              </w:rPr>
              <w:t xml:space="preserve"> recibido de albañilería. Según detalle plano de memoria. Según Diseño de Proyecto e indicaciones de la D. F</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de la carpintería. Ajuste final de la hoja. Sellado de juntas perimetrales. Realización de pruebas de servicio.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P01</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1,650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2,490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4,109</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4,109</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4,109</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4,109</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74,61</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306,57</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3.1.- Carpintería:</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37.732,34</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3.2.- Vidrios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3.2.1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doble acristalamiento de baja </w:t>
            </w:r>
            <w:proofErr w:type="spellStart"/>
            <w:r w:rsidRPr="00012835">
              <w:rPr>
                <w:rFonts w:ascii="Arial" w:hAnsi="Arial" w:cs="Arial"/>
                <w:b/>
                <w:sz w:val="16"/>
              </w:rPr>
              <w:t>emisividad</w:t>
            </w:r>
            <w:proofErr w:type="spellEnd"/>
            <w:r w:rsidRPr="00012835">
              <w:rPr>
                <w:rFonts w:ascii="Arial" w:hAnsi="Arial" w:cs="Arial"/>
                <w:b/>
                <w:sz w:val="16"/>
              </w:rPr>
              <w:t xml:space="preserve"> térmica, conjunto formado por vidrio exterior de baja </w:t>
            </w:r>
            <w:proofErr w:type="spellStart"/>
            <w:r w:rsidRPr="00012835">
              <w:rPr>
                <w:rFonts w:ascii="Arial" w:hAnsi="Arial" w:cs="Arial"/>
                <w:b/>
                <w:sz w:val="16"/>
              </w:rPr>
              <w:t>emisividad</w:t>
            </w:r>
            <w:proofErr w:type="spellEnd"/>
            <w:r w:rsidRPr="00012835">
              <w:rPr>
                <w:rFonts w:ascii="Arial" w:hAnsi="Arial" w:cs="Arial"/>
                <w:b/>
                <w:sz w:val="16"/>
              </w:rPr>
              <w:t xml:space="preserve"> térmica de 4 mm, cámara de gas deshidratada con perfil separador de aluminio y doble sellado perimetral, de 16 mm, rellena de gas argón y vidrio interior de 6 mm de espesor, fijado sobre carpintería con acuñado mediante calzos de apoyo perimetrales y laterales, sellado en frío con silicona sintética incolora, compatible con el material soporte. Incluso cortes del vidrio, colocación de junquillos y señalización de las hojas.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calzado, montaje y ajuste en la carpintería. Sellado final de estanqueidad. Señalización de las hojas.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de carpintería a acristalar, según documentación gráfica de Proyecto, incluyendo en cada hoja vidriera las dimensiones del bastidor.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sumando, para cada una de las piezas, la superficie resultante de redondear por exceso cada una de sus aristas a múltiplos de 30 mm.</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V01</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0,530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1,696</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224,000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V08</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3,423</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28,800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265,279</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265,279</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V04</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V09</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4,500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3,980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4,776</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37,776</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37,776</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303,055</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303,055</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303,055</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42,29</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12.816,20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3.2.2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doble acristalamiento de baja </w:t>
            </w:r>
            <w:proofErr w:type="spellStart"/>
            <w:r w:rsidRPr="00012835">
              <w:rPr>
                <w:rFonts w:ascii="Arial" w:hAnsi="Arial" w:cs="Arial"/>
                <w:b/>
                <w:sz w:val="16"/>
              </w:rPr>
              <w:t>emisividad</w:t>
            </w:r>
            <w:proofErr w:type="spellEnd"/>
            <w:r w:rsidRPr="00012835">
              <w:rPr>
                <w:rFonts w:ascii="Arial" w:hAnsi="Arial" w:cs="Arial"/>
                <w:b/>
                <w:sz w:val="16"/>
              </w:rPr>
              <w:t xml:space="preserve"> térmica y seguridad (laminar), conjunto formado por vidrio exterior laminar de baja </w:t>
            </w:r>
            <w:proofErr w:type="spellStart"/>
            <w:r w:rsidRPr="00012835">
              <w:rPr>
                <w:rFonts w:ascii="Arial" w:hAnsi="Arial" w:cs="Arial"/>
                <w:b/>
                <w:sz w:val="16"/>
              </w:rPr>
              <w:t>emisividad</w:t>
            </w:r>
            <w:proofErr w:type="spellEnd"/>
            <w:r w:rsidRPr="00012835">
              <w:rPr>
                <w:rFonts w:ascii="Arial" w:hAnsi="Arial" w:cs="Arial"/>
                <w:b/>
                <w:sz w:val="16"/>
              </w:rPr>
              <w:t xml:space="preserve"> térmica 4+4 mm compuesto por dos lunas de vidrio de 4 mm, unidas mediante una lámina incolora de </w:t>
            </w:r>
            <w:proofErr w:type="spellStart"/>
            <w:r w:rsidRPr="00012835">
              <w:rPr>
                <w:rFonts w:ascii="Arial" w:hAnsi="Arial" w:cs="Arial"/>
                <w:b/>
                <w:sz w:val="16"/>
              </w:rPr>
              <w:t>butiral</w:t>
            </w:r>
            <w:proofErr w:type="spellEnd"/>
            <w:r w:rsidRPr="00012835">
              <w:rPr>
                <w:rFonts w:ascii="Arial" w:hAnsi="Arial" w:cs="Arial"/>
                <w:b/>
                <w:sz w:val="16"/>
              </w:rPr>
              <w:t xml:space="preserve"> de polivinilo cámara de gas deshidratada con perfil separador de aluminio y doble sellado perimetral, de 14 mm, rellena de gas argón y vidrio interior laminar 4+4 mm compuesto por dos lunas de vidrio de 4 mm, unidas mediante una lámina incolora de </w:t>
            </w:r>
            <w:proofErr w:type="spellStart"/>
            <w:r w:rsidRPr="00012835">
              <w:rPr>
                <w:rFonts w:ascii="Arial" w:hAnsi="Arial" w:cs="Arial"/>
                <w:b/>
                <w:sz w:val="16"/>
              </w:rPr>
              <w:t>butiral</w:t>
            </w:r>
            <w:proofErr w:type="spellEnd"/>
            <w:r w:rsidRPr="00012835">
              <w:rPr>
                <w:rFonts w:ascii="Arial" w:hAnsi="Arial" w:cs="Arial"/>
                <w:b/>
                <w:sz w:val="16"/>
              </w:rPr>
              <w:t xml:space="preserve"> de polivinilo, fijado sobre carpintería con acuñado mediante calzos de apoyo perimetrales y laterales, sellado en frío con silicona sintética incolora, compatible con el material soporte. Incluso cortes del vidrio, colocación de junquillos y señalización de las hojas.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calzado, montaje y ajuste en la carpintería. Sellado final de estanqueidad. Señalización de las hojas.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de carpintería a acristalar, según documentación gráfica de Proyecto, incluyendo en cada hoja vidriera las dimensiones del bastidor.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sumando, para cada una de las piezas, la superficie resultante de redondear por exceso cada una de sus aristas a múltiplos de 30 mm.</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P02</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6,405</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19,600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28,645</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28,645</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28,645</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78,57</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2.250,64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3.2.3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doble acristalamiento de baja </w:t>
            </w:r>
            <w:proofErr w:type="spellStart"/>
            <w:r w:rsidRPr="00012835">
              <w:rPr>
                <w:rFonts w:ascii="Arial" w:hAnsi="Arial" w:cs="Arial"/>
                <w:b/>
                <w:sz w:val="16"/>
              </w:rPr>
              <w:t>emisividad</w:t>
            </w:r>
            <w:proofErr w:type="spellEnd"/>
            <w:r w:rsidRPr="00012835">
              <w:rPr>
                <w:rFonts w:ascii="Arial" w:hAnsi="Arial" w:cs="Arial"/>
                <w:b/>
                <w:sz w:val="16"/>
              </w:rPr>
              <w:t xml:space="preserve"> térmica y seguridad (laminar), conjunto formado por vidrio exterior laminar de baja </w:t>
            </w:r>
            <w:proofErr w:type="spellStart"/>
            <w:r w:rsidRPr="00012835">
              <w:rPr>
                <w:rFonts w:ascii="Arial" w:hAnsi="Arial" w:cs="Arial"/>
                <w:b/>
                <w:sz w:val="16"/>
              </w:rPr>
              <w:t>emisividad</w:t>
            </w:r>
            <w:proofErr w:type="spellEnd"/>
            <w:r w:rsidRPr="00012835">
              <w:rPr>
                <w:rFonts w:ascii="Arial" w:hAnsi="Arial" w:cs="Arial"/>
                <w:b/>
                <w:sz w:val="16"/>
              </w:rPr>
              <w:t xml:space="preserve"> térmica 4+4 mm compuesto por dos lunas de vidrio de 4 mm, unidas mediante una lámina incolora de </w:t>
            </w:r>
            <w:proofErr w:type="spellStart"/>
            <w:r w:rsidRPr="00012835">
              <w:rPr>
                <w:rFonts w:ascii="Arial" w:hAnsi="Arial" w:cs="Arial"/>
                <w:b/>
                <w:sz w:val="16"/>
              </w:rPr>
              <w:t>butiral</w:t>
            </w:r>
            <w:proofErr w:type="spellEnd"/>
            <w:r w:rsidRPr="00012835">
              <w:rPr>
                <w:rFonts w:ascii="Arial" w:hAnsi="Arial" w:cs="Arial"/>
                <w:b/>
                <w:sz w:val="16"/>
              </w:rPr>
              <w:t xml:space="preserve"> de polivinilo cámara de gas deshidratada con perfil separador de aluminio y doble sellado perimetral, de 14 mm, rellena de gas argón y vidrio interior laminar 4+4 mm compuesto por dos lunas de vidrio de 4 mm, unidas mediante una lámina  translúcida de </w:t>
            </w:r>
            <w:proofErr w:type="spellStart"/>
            <w:r w:rsidRPr="00012835">
              <w:rPr>
                <w:rFonts w:ascii="Arial" w:hAnsi="Arial" w:cs="Arial"/>
                <w:b/>
                <w:sz w:val="16"/>
              </w:rPr>
              <w:t>butiral</w:t>
            </w:r>
            <w:proofErr w:type="spellEnd"/>
            <w:r w:rsidRPr="00012835">
              <w:rPr>
                <w:rFonts w:ascii="Arial" w:hAnsi="Arial" w:cs="Arial"/>
                <w:b/>
                <w:sz w:val="16"/>
              </w:rPr>
              <w:t xml:space="preserve"> de polivinilo, fijado sobre carpintería con acuñado mediante calzos de apoyo perimetrales y laterales, sellado en frío con silicona sintética incolora, compatible con el material soporte. Incluso cortes del vidrio, colocación de junquillos y señalización de las hojas.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calzado, montaje y ajuste en la carpintería. Sellado final de estanqueidad. Señalización de las hojas.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de carpintería a acristalar, según documentación gráfica de Proyecto, incluyendo en cada hoja vidriera las dimensiones del bastidor.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sumando, para cada una de las piezas, la superficie resultante de redondear por exceso cada una de sus aristas a múltiplos de 30 mm.</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V10</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6,300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15,300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15,300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15,300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78,57</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1.202,12</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3.2.- Vidrios: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16.268,96</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3.3.- Cerrajería</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3.3.1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montaje de recercado perimetral de hueco, realizado con pletina de acero de 8 mm de espesor y 250 mm de desarrollo, acabado pintado al horno de color a elegir, y fijación mediante atornillado en obra de fábrica con tacos de nylon y tornillos de acero. Incluso p.p. de desmontaje, acopio en obra y posterior montaje de </w:t>
            </w:r>
            <w:proofErr w:type="spellStart"/>
            <w:r w:rsidRPr="00012835">
              <w:rPr>
                <w:rFonts w:ascii="Arial" w:hAnsi="Arial" w:cs="Arial"/>
                <w:b/>
                <w:sz w:val="16"/>
              </w:rPr>
              <w:t>celosia</w:t>
            </w:r>
            <w:proofErr w:type="spellEnd"/>
            <w:r w:rsidRPr="00012835">
              <w:rPr>
                <w:rFonts w:ascii="Arial" w:hAnsi="Arial" w:cs="Arial"/>
                <w:b/>
                <w:sz w:val="16"/>
              </w:rPr>
              <w:t xml:space="preserve"> de lamas existentes. Incluso ajuste final en obra.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Presentación y nivelación. Resolución de las uniones a los paramentos. Montaje de elementos complementarios.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V01 [(2*(B+C))*A]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0,530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8,520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V02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346,800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408,000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V04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8,200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6,400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65,600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V08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7,400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V09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4,500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V10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31,200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V13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55,200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V14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22,200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V15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3,980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18,320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1.048,840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1.048,840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P01 [((2*C)+B)*A]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1,650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2,490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6,630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P02 [((2*C)+B)*A]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8,830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P03 [((2*C)+B)*A]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P04 [((2*C)+B)*A]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17,800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39,160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39,160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lastRenderedPageBreak/>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1.088,000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1.088,000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1.088,000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24,15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26.275,20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3.3.2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Reposición de </w:t>
            </w:r>
            <w:proofErr w:type="spellStart"/>
            <w:r w:rsidRPr="00012835">
              <w:rPr>
                <w:rFonts w:ascii="Arial" w:hAnsi="Arial" w:cs="Arial"/>
                <w:b/>
                <w:sz w:val="16"/>
              </w:rPr>
              <w:t>celosia</w:t>
            </w:r>
            <w:proofErr w:type="spellEnd"/>
            <w:r w:rsidRPr="00012835">
              <w:rPr>
                <w:rFonts w:ascii="Arial" w:hAnsi="Arial" w:cs="Arial"/>
                <w:b/>
                <w:sz w:val="16"/>
              </w:rPr>
              <w:t>, elementos de fijación y accesorios, situada en hueco de fachada y fijada a recercado de hueco realizado con pletina de acero de 8 mm de espesor, sin deteriorar los elementos constructivos a los que está sujeta. Incluso p/p de reposición de lamas y elementos dañados, limpieza.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p/p de reposición de elementos dañados. Montaje de los elementos. Limpieza de los restos de obra.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V02</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190,400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224,000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V04</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2,560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6,300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0,540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2,760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433,460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433,460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433,460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17,91</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7.763,27</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3.3.- Cerrajería:</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34.038,47</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3 Carpintería, vidrios y protecciones solares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88.039,77</w:t>
            </w:r>
          </w:p>
        </w:tc>
      </w:tr>
    </w:tbl>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sectPr w:rsidR="0030623A" w:rsidRPr="00576CE3" w:rsidSect="005C1097">
          <w:headerReference w:type="default" r:id="rId26"/>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4.1.- Remates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4.1.1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colocación de recercado interior de hueco mediante tablero de fibras de madera y resinas sintéticas de densidad media (MDF), hidrófugo, lacado en color mate, a elegir por la D.F. en taller, de 25 mm de espesor, atornillado sobre la superficie regularizada de paramentos verticales interiores. Incluso p/p de preparación y limpieza de la superficie, formación de encuentros, cortes del material y remates perimetrales, lacado en taller.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Preparación y limpieza de la superficie a revestir. Replanteo de juntas, huecos y encuentros. Replanteo de los tableros sobre el paramento. Corte y presentación de los tableros. Colocación y fijación sobre el paramento. Resolución del perímetro del revestimiento. Limpieza de la superficie.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V01 [(2*(B+C))*A]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0,530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8,520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V03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408,000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V05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6,400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V06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V08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7,400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V09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4,500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40,800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V10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31,200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V13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55,200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V14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22,200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Desarrollo 25 cm</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0,25</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595,320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148,830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P02 [((2*C)+B)*A]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8,830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P03 [((2*C)+B)*A]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P04 [((2*C)+B)*A]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2,450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17,800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Desarrollo 25 cm</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0,25</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32,530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8,133</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156,963</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156,963</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156,963</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47,05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7.385,11</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4.1.2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elemento de remate formando recercado exterior de hueco de fachada, Según detalle constructivo y planos de proyecto, compuesto de panel de poliestireno </w:t>
            </w:r>
            <w:proofErr w:type="spellStart"/>
            <w:r w:rsidRPr="00012835">
              <w:rPr>
                <w:rFonts w:ascii="Arial" w:hAnsi="Arial" w:cs="Arial"/>
                <w:b/>
                <w:sz w:val="16"/>
              </w:rPr>
              <w:t>elastificado</w:t>
            </w:r>
            <w:proofErr w:type="spellEnd"/>
            <w:r w:rsidRPr="00012835">
              <w:rPr>
                <w:rFonts w:ascii="Arial" w:hAnsi="Arial" w:cs="Arial"/>
                <w:b/>
                <w:sz w:val="16"/>
              </w:rPr>
              <w:t xml:space="preserve"> con grafito de 50 mm de espesor sobre el que se adhiere una lámina de aluminio lacado en color, con 60 micras de espesor mínimo de película seca, espesor 1,5 mm, desarrollo 45 cm, con clara pendiente. Totalmente elaborado en taller, con ajuste final en obra. Incluso p/p de preparación y regularización del soporte con mortero de cemento, industrial, con aditivo hidrófugo, M-5, sellado entre piezas y uniones con los muros.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de las piezas en el hueco o remate. Preparación y regularización del soporte. Colocación y fijación de las piezas metálicas, niveladas y aplomadas. Sellado de juntas y limpieza.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Perímetro del hueco,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V02 [(2*(B+C))*A]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346,800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Desarrollo 25 cm</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346,800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346,800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346,800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31,53</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10.934,60</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4.1.- Remates: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18.319,71</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4.2.- Ayudas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4.2.1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Repercusión por m² de superficie rehabilitada de obra, de ayudas de cualquier trabajo de albañilería, necesarias para la reposición de la instalación de climatización formada por: conductos con sus accesorios y piezas especiales, </w:t>
            </w:r>
            <w:proofErr w:type="spellStart"/>
            <w:r w:rsidRPr="00012835">
              <w:rPr>
                <w:rFonts w:ascii="Arial" w:hAnsi="Arial" w:cs="Arial"/>
                <w:b/>
                <w:sz w:val="16"/>
              </w:rPr>
              <w:t>fancoil</w:t>
            </w:r>
            <w:proofErr w:type="spellEnd"/>
            <w:r w:rsidRPr="00012835">
              <w:rPr>
                <w:rFonts w:ascii="Arial" w:hAnsi="Arial" w:cs="Arial"/>
                <w:b/>
                <w:sz w:val="16"/>
              </w:rPr>
              <w:t>, rejillas, bocas de ventilación, compuertas, toberas, reguladores, difusores, cualquier otro elemento componente de la instalación y p/p de conexiones a las redes eléctrica, de fontanería y de salubridad, con un grado de complejidad bajo, en edificio de otros usos, incluida p/p de elementos comunes. Incluso material auxiliar para realizar todos aquellos trabajos de apertura y tapado de rozas, apertura de huecos en tabiquería, muros, forjados y losas, para paso de instalaciones, fijación de soportes, recibidos y remates precisos para el correcto montaje de la instalación.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Trabajos de apertura y tapado de rozas. Apertura de agujeros en paramentos, muros, forjados y losas, para el paso de instalaciones. Colocación de pasatubos. Colocación y recibido de cajas para elementos empotrados. Sellado de agujeros y huecos de paso de instalaciones.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construida,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56,000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112,000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34,000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151,84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4.2.2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Repercusión por m² de superficie rehabilitada de obra, de ayudas de cualquier trabajo de albañilería, necesarias para la reposición de la instalación eléctrica formada por: puesta a tierra, red de </w:t>
            </w:r>
            <w:proofErr w:type="spellStart"/>
            <w:r w:rsidRPr="00012835">
              <w:rPr>
                <w:rFonts w:ascii="Arial" w:hAnsi="Arial" w:cs="Arial"/>
                <w:b/>
                <w:sz w:val="16"/>
              </w:rPr>
              <w:t>equipotencialidad</w:t>
            </w:r>
            <w:proofErr w:type="spellEnd"/>
            <w:r w:rsidRPr="00012835">
              <w:rPr>
                <w:rFonts w:ascii="Arial" w:hAnsi="Arial" w:cs="Arial"/>
                <w:b/>
                <w:sz w:val="16"/>
              </w:rPr>
              <w:t>, caja general de protección, línea general de alimentación, centralización de contadores, derivaciones individuales y red de distribución interior, con un grado de complejidad bajo, en edificio de otros usos, incluida p/p de elementos comunes. Incluso material auxiliar para realizar todos aquellos trabajos de apertura y tapado de rozas, apertura de huecos en tabiquería, muros, forjados y losas, para paso de instalaciones, fijación de soportes, recibidos y remates precisos para el correcto montaje de la instalación.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Trabajos de apertura y tapado de rozas. Apertura de agujeros en paramentos, muros, forjados y losas, para el paso de instalaciones. Colocación de pasatubos. Colocación y recibido de cajas para elementos empotrados. Sellado de agujeros y huecos de paso de instalaciones.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construida,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56,000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112,000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17,000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34,000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3,45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503,70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4.2.3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Limpieza final de obra en edificio de otros usos, con una superficie construida media de 3800 m², incluyendo los trabajos de eliminación de la suciedad y el polvo acumulado en paramentos y carpinterías, limpieza y desinfección de baños y aseos, limpieza de cristales y carpinterías exteriores, eliminación de manchas y restos de yeso y mortero adheridos en suelos y otros elementos, recogida y retirada de plásticos y cartones, todo ello junto con los demás restos de fin de obra depositados en el contenedor de residuos para su transporte a vertedero autorizado.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Trabajos de limpieza. Retirada y acopio de los restos generados. Carga manual de los restos generados sobre camión o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468,12</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468,12</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4.2.- Ayudas: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1.123,66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4 Remates y ayudas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19.443,37</w:t>
            </w:r>
          </w:p>
        </w:tc>
      </w:tr>
    </w:tbl>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sectPr w:rsidR="0030623A" w:rsidRPr="00576CE3" w:rsidSect="005C1097">
          <w:headerReference w:type="default" r:id="rId27"/>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5.1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e instalación de canalización fija en superficie de canal protectora de acero, de 100x115 mm. Incluso p/p de accesorios. Totalmente montada.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Colocación y fijación de la canal.</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Instalaciones fachada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59,000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59,000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24,26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1.431,34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e instalación de canalización fija en superficie de tubo rígido de policarbonato, exento de halógenos, </w:t>
            </w:r>
            <w:proofErr w:type="spellStart"/>
            <w:r w:rsidRPr="00012835">
              <w:rPr>
                <w:rFonts w:ascii="Arial" w:hAnsi="Arial" w:cs="Arial"/>
                <w:b/>
                <w:sz w:val="16"/>
              </w:rPr>
              <w:t>enchufable</w:t>
            </w:r>
            <w:proofErr w:type="spellEnd"/>
            <w:r w:rsidRPr="00012835">
              <w:rPr>
                <w:rFonts w:ascii="Arial" w:hAnsi="Arial" w:cs="Arial"/>
                <w:b/>
                <w:sz w:val="16"/>
              </w:rPr>
              <w:t xml:space="preserve">, </w:t>
            </w:r>
            <w:proofErr w:type="spellStart"/>
            <w:r w:rsidRPr="00012835">
              <w:rPr>
                <w:rFonts w:ascii="Arial" w:hAnsi="Arial" w:cs="Arial"/>
                <w:b/>
                <w:sz w:val="16"/>
              </w:rPr>
              <w:t>curvable</w:t>
            </w:r>
            <w:proofErr w:type="spellEnd"/>
            <w:r w:rsidRPr="00012835">
              <w:rPr>
                <w:rFonts w:ascii="Arial" w:hAnsi="Arial" w:cs="Arial"/>
                <w:b/>
                <w:sz w:val="16"/>
              </w:rPr>
              <w:t xml:space="preserve"> en caliente, de color gris, de 20 mm de diámetro nominal, resistencia a la compresión 1250 N, con grado de protección IP 547. Totalmente montada.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Colocación y fijación del tubo.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13,100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26,200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B</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4,400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17,600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43,800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43,800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43,800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3,90</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170,82</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5.3.- Audiovisuales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5.3.1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Reposición de antena exterior DAB para captación de señales de radiodifusión sonora digital procedentes de emisiones terrenales, de 1 dB de ganancia.</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15,16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15,16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5.3.2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Reposición de antena exterior UHF para captación de señales de televisión analógica, televisión digital terrestre (TDT) y televisión de alta definición (HDTV) procedentes de emisiones terrenales, canales del 21 al 69, de 17 dB de ganancia, con dipolo activo.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18,20</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18,20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5.3.3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Cable coaxial RG-6 no propagador de la llama, de 75 Ohm, modelo CC1LH "FRINGE", con conductor central de cobre de 1,15 mm de diámetro y cubierta exterior de PVC LSFH libre de halógenos, con baja emisión de humos y gases corrosivos de 6,9 mm de diámetro.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13,100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26,200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26,200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26,200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26,200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1,22</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31,96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5.3.- Audiovisuales: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65,32</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5.4.- Iluminación</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5.4.1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e instalación de luminaria de empotrar modular SIMON 726 60x60 CW 1-10V LED 39W (72660133-884) o equivalente aprobado; protección IP 20 y aislamiento clase F. Incluso accesorios, sujeciones y material auxiliar. Totalmente montada, conexionada y comprobada.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Incluye: Replanteo. Montaje, fijación y nivelación. Conexionado. Colocación de accesorios. Incluso parte proporcional </w:t>
            </w:r>
            <w:proofErr w:type="gramStart"/>
            <w:r w:rsidRPr="00012835">
              <w:rPr>
                <w:rFonts w:ascii="Arial" w:hAnsi="Arial" w:cs="Arial"/>
                <w:b/>
                <w:sz w:val="16"/>
              </w:rPr>
              <w:t>de  tubo</w:t>
            </w:r>
            <w:proofErr w:type="gramEnd"/>
            <w:r w:rsidRPr="00012835">
              <w:rPr>
                <w:rFonts w:ascii="Arial" w:hAnsi="Arial" w:cs="Arial"/>
                <w:b/>
                <w:sz w:val="16"/>
              </w:rPr>
              <w:t xml:space="preserve"> flexible, tipo 4321 s/UNE 50086 2-3 no </w:t>
            </w:r>
            <w:proofErr w:type="spellStart"/>
            <w:r w:rsidRPr="00012835">
              <w:rPr>
                <w:rFonts w:ascii="Arial" w:hAnsi="Arial" w:cs="Arial"/>
                <w:b/>
                <w:sz w:val="16"/>
              </w:rPr>
              <w:t>porpagador</w:t>
            </w:r>
            <w:proofErr w:type="spellEnd"/>
            <w:r w:rsidRPr="00012835">
              <w:rPr>
                <w:rFonts w:ascii="Arial" w:hAnsi="Arial" w:cs="Arial"/>
                <w:b/>
                <w:sz w:val="16"/>
              </w:rPr>
              <w:t xml:space="preserve"> de incendio de la </w:t>
            </w:r>
            <w:proofErr w:type="spellStart"/>
            <w:r w:rsidRPr="00012835">
              <w:rPr>
                <w:rFonts w:ascii="Arial" w:hAnsi="Arial" w:cs="Arial"/>
                <w:b/>
                <w:sz w:val="16"/>
              </w:rPr>
              <w:t>seccion</w:t>
            </w:r>
            <w:proofErr w:type="spellEnd"/>
            <w:r w:rsidRPr="00012835">
              <w:rPr>
                <w:rFonts w:ascii="Arial" w:hAnsi="Arial" w:cs="Arial"/>
                <w:b/>
                <w:sz w:val="16"/>
              </w:rPr>
              <w:t xml:space="preserve"> M16/gp7 y conductor de 1,5 mm2 de Cu., y aislamiento RZ1-K(AS). Instalado y montado.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 (327lx)</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24,000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Escaleras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8,000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8,000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32,000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32,000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32,000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77,58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2.482,56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5.4.2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e instalación de luminaria de empotrar modular SIMON 726 120x30 NW 1-10V LED 39W o equivalente aprobado; protección IP 20 y aislamiento clase F. Incluso accesorios, sujeciones y material auxiliar. Totalmente montada, conexionada y comprobada.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Incluye: Replanteo. Montaje, fijación y nivelación. Conexionado. Colocación de accesorios. Incluso parte proporcional </w:t>
            </w:r>
            <w:proofErr w:type="gramStart"/>
            <w:r w:rsidRPr="00012835">
              <w:rPr>
                <w:rFonts w:ascii="Arial" w:hAnsi="Arial" w:cs="Arial"/>
                <w:b/>
                <w:sz w:val="16"/>
              </w:rPr>
              <w:t>de  tubo</w:t>
            </w:r>
            <w:proofErr w:type="gramEnd"/>
            <w:r w:rsidRPr="00012835">
              <w:rPr>
                <w:rFonts w:ascii="Arial" w:hAnsi="Arial" w:cs="Arial"/>
                <w:b/>
                <w:sz w:val="16"/>
              </w:rPr>
              <w:t xml:space="preserve"> flexible, tipo 4321 s/UNE 50086 2-3 no </w:t>
            </w:r>
            <w:proofErr w:type="spellStart"/>
            <w:r w:rsidRPr="00012835">
              <w:rPr>
                <w:rFonts w:ascii="Arial" w:hAnsi="Arial" w:cs="Arial"/>
                <w:b/>
                <w:sz w:val="16"/>
              </w:rPr>
              <w:t>porpagador</w:t>
            </w:r>
            <w:proofErr w:type="spellEnd"/>
            <w:r w:rsidRPr="00012835">
              <w:rPr>
                <w:rFonts w:ascii="Arial" w:hAnsi="Arial" w:cs="Arial"/>
                <w:b/>
                <w:sz w:val="16"/>
              </w:rPr>
              <w:t xml:space="preserve"> de incendio de la </w:t>
            </w:r>
            <w:proofErr w:type="spellStart"/>
            <w:r w:rsidRPr="00012835">
              <w:rPr>
                <w:rFonts w:ascii="Arial" w:hAnsi="Arial" w:cs="Arial"/>
                <w:b/>
                <w:sz w:val="16"/>
              </w:rPr>
              <w:t>seccion</w:t>
            </w:r>
            <w:proofErr w:type="spellEnd"/>
            <w:r w:rsidRPr="00012835">
              <w:rPr>
                <w:rFonts w:ascii="Arial" w:hAnsi="Arial" w:cs="Arial"/>
                <w:b/>
                <w:sz w:val="16"/>
              </w:rPr>
              <w:t xml:space="preserve"> M16/gp7 y conductor de 1,5 mm2 de Cu., y aislamiento RZ1-K(AS). Instalado y montado.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Circulaciones (109lx)</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77,58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775,80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5.4.3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SIMON 72523030-984 </w:t>
            </w:r>
            <w:proofErr w:type="spellStart"/>
            <w:r w:rsidRPr="00012835">
              <w:rPr>
                <w:rFonts w:ascii="Arial" w:hAnsi="Arial" w:cs="Arial"/>
                <w:b/>
                <w:sz w:val="16"/>
              </w:rPr>
              <w:t>Downlight</w:t>
            </w:r>
            <w:proofErr w:type="spellEnd"/>
            <w:r w:rsidRPr="00012835">
              <w:rPr>
                <w:rFonts w:ascii="Arial" w:hAnsi="Arial" w:cs="Arial"/>
                <w:b/>
                <w:sz w:val="16"/>
              </w:rPr>
              <w:t xml:space="preserve"> 725.23 empotrado NW </w:t>
            </w:r>
            <w:proofErr w:type="spellStart"/>
            <w:r w:rsidRPr="00012835">
              <w:rPr>
                <w:rFonts w:ascii="Arial" w:hAnsi="Arial" w:cs="Arial"/>
                <w:b/>
                <w:sz w:val="16"/>
              </w:rPr>
              <w:t>Advance</w:t>
            </w:r>
            <w:proofErr w:type="spellEnd"/>
            <w:r w:rsidRPr="00012835">
              <w:rPr>
                <w:rFonts w:ascii="Arial" w:hAnsi="Arial" w:cs="Arial"/>
                <w:b/>
                <w:sz w:val="16"/>
              </w:rPr>
              <w:t xml:space="preserve"> GENERAL o equivalente aprobado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Tipo de color NW</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Temperatura de color 3900 k</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 80</w:t>
            </w:r>
          </w:p>
          <w:p w:rsidR="003A1036" w:rsidRPr="00012835" w:rsidRDefault="003A1036" w:rsidP="00770447">
            <w:pPr>
              <w:spacing w:after="0" w:line="240" w:lineRule="auto"/>
              <w:jc w:val="both"/>
              <w:rPr>
                <w:rFonts w:ascii="Arial" w:hAnsi="Arial" w:cs="Arial"/>
                <w:b/>
                <w:sz w:val="16"/>
              </w:rPr>
            </w:pPr>
            <w:proofErr w:type="spellStart"/>
            <w:r w:rsidRPr="00012835">
              <w:rPr>
                <w:rFonts w:ascii="Arial" w:hAnsi="Arial" w:cs="Arial"/>
                <w:b/>
                <w:sz w:val="16"/>
              </w:rPr>
              <w:t>Lumens</w:t>
            </w:r>
            <w:proofErr w:type="spellEnd"/>
            <w:r w:rsidRPr="00012835">
              <w:rPr>
                <w:rFonts w:ascii="Arial" w:hAnsi="Arial" w:cs="Arial"/>
                <w:b/>
                <w:sz w:val="16"/>
              </w:rPr>
              <w:t xml:space="preserve"> 2300 lm</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Eficiencia lumínica 96 lm/w</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Óptica General </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Ángulo apertura del haz luminoso 120º</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L70 30.000 h a 25ºC</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Vida útil 30.000 h</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Factor de mantenimiento 0.80</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 Incluye parte proporcional </w:t>
            </w:r>
            <w:proofErr w:type="gramStart"/>
            <w:r w:rsidRPr="00012835">
              <w:rPr>
                <w:rFonts w:ascii="Arial" w:hAnsi="Arial" w:cs="Arial"/>
                <w:b/>
                <w:sz w:val="16"/>
              </w:rPr>
              <w:t>de  tubo</w:t>
            </w:r>
            <w:proofErr w:type="gramEnd"/>
            <w:r w:rsidRPr="00012835">
              <w:rPr>
                <w:rFonts w:ascii="Arial" w:hAnsi="Arial" w:cs="Arial"/>
                <w:b/>
                <w:sz w:val="16"/>
              </w:rPr>
              <w:t xml:space="preserve"> flexible, tipo 4321 s/UNE 50086 2-3 no </w:t>
            </w:r>
            <w:proofErr w:type="spellStart"/>
            <w:r w:rsidRPr="00012835">
              <w:rPr>
                <w:rFonts w:ascii="Arial" w:hAnsi="Arial" w:cs="Arial"/>
                <w:b/>
                <w:sz w:val="16"/>
              </w:rPr>
              <w:t>porpagador</w:t>
            </w:r>
            <w:proofErr w:type="spellEnd"/>
            <w:r w:rsidRPr="00012835">
              <w:rPr>
                <w:rFonts w:ascii="Arial" w:hAnsi="Arial" w:cs="Arial"/>
                <w:b/>
                <w:sz w:val="16"/>
              </w:rPr>
              <w:t xml:space="preserve"> de incendio de la </w:t>
            </w:r>
            <w:proofErr w:type="spellStart"/>
            <w:r w:rsidRPr="00012835">
              <w:rPr>
                <w:rFonts w:ascii="Arial" w:hAnsi="Arial" w:cs="Arial"/>
                <w:b/>
                <w:sz w:val="16"/>
              </w:rPr>
              <w:t>seccion</w:t>
            </w:r>
            <w:proofErr w:type="spellEnd"/>
            <w:r w:rsidRPr="00012835">
              <w:rPr>
                <w:rFonts w:ascii="Arial" w:hAnsi="Arial" w:cs="Arial"/>
                <w:b/>
                <w:sz w:val="16"/>
              </w:rPr>
              <w:t xml:space="preserve"> M16/gp7 y conductor de 1,5 mm2 de Cu., y aislamiento RZ1-K(AS). Instalado y montado. </w:t>
            </w:r>
            <w:proofErr w:type="spellStart"/>
            <w:r w:rsidRPr="00012835">
              <w:rPr>
                <w:rFonts w:ascii="Arial" w:hAnsi="Arial" w:cs="Arial"/>
                <w:b/>
                <w:sz w:val="16"/>
              </w:rPr>
              <w:t>Ref</w:t>
            </w:r>
            <w:proofErr w:type="spellEnd"/>
            <w:r w:rsidRPr="00012835">
              <w:rPr>
                <w:rFonts w:ascii="Arial" w:hAnsi="Arial" w:cs="Arial"/>
                <w:b/>
                <w:sz w:val="16"/>
              </w:rPr>
              <w:t xml:space="preserve"> 72523030-984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2,000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Aseos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27,38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164,28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5.4.4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SIMON 72523030-984 </w:t>
            </w:r>
            <w:proofErr w:type="spellStart"/>
            <w:r w:rsidRPr="00012835">
              <w:rPr>
                <w:rFonts w:ascii="Arial" w:hAnsi="Arial" w:cs="Arial"/>
                <w:b/>
                <w:sz w:val="16"/>
              </w:rPr>
              <w:t>Downlight</w:t>
            </w:r>
            <w:proofErr w:type="spellEnd"/>
            <w:r w:rsidRPr="00012835">
              <w:rPr>
                <w:rFonts w:ascii="Arial" w:hAnsi="Arial" w:cs="Arial"/>
                <w:b/>
                <w:sz w:val="16"/>
              </w:rPr>
              <w:t xml:space="preserve"> 725.22 empotrado NW </w:t>
            </w:r>
            <w:proofErr w:type="spellStart"/>
            <w:r w:rsidRPr="00012835">
              <w:rPr>
                <w:rFonts w:ascii="Arial" w:hAnsi="Arial" w:cs="Arial"/>
                <w:b/>
                <w:sz w:val="16"/>
              </w:rPr>
              <w:t>Advance</w:t>
            </w:r>
            <w:proofErr w:type="spellEnd"/>
            <w:r w:rsidRPr="00012835">
              <w:rPr>
                <w:rFonts w:ascii="Arial" w:hAnsi="Arial" w:cs="Arial"/>
                <w:b/>
                <w:sz w:val="16"/>
              </w:rPr>
              <w:t xml:space="preserve"> GENERAL o equivalente aprobado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Tipo de color NW</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Temperatura de color 3900 k</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 80</w:t>
            </w:r>
          </w:p>
          <w:p w:rsidR="003A1036" w:rsidRPr="00012835" w:rsidRDefault="003A1036" w:rsidP="00770447">
            <w:pPr>
              <w:spacing w:after="0" w:line="240" w:lineRule="auto"/>
              <w:jc w:val="both"/>
              <w:rPr>
                <w:rFonts w:ascii="Arial" w:hAnsi="Arial" w:cs="Arial"/>
                <w:b/>
                <w:sz w:val="16"/>
              </w:rPr>
            </w:pPr>
            <w:proofErr w:type="spellStart"/>
            <w:r w:rsidRPr="00012835">
              <w:rPr>
                <w:rFonts w:ascii="Arial" w:hAnsi="Arial" w:cs="Arial"/>
                <w:b/>
                <w:sz w:val="16"/>
              </w:rPr>
              <w:t>Lumens</w:t>
            </w:r>
            <w:proofErr w:type="spellEnd"/>
            <w:r w:rsidRPr="00012835">
              <w:rPr>
                <w:rFonts w:ascii="Arial" w:hAnsi="Arial" w:cs="Arial"/>
                <w:b/>
                <w:sz w:val="16"/>
              </w:rPr>
              <w:t xml:space="preserve"> 2300 lm</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Eficiencia lumínica 96 lm/w</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Óptica General </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Ángulo apertura del haz luminoso 120º</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L70 30.000 h a 25ºC</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Vida útil 30.000 h</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Factor de mantenimiento 0.80</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 Incluye parte proporcional </w:t>
            </w:r>
            <w:proofErr w:type="gramStart"/>
            <w:r w:rsidRPr="00012835">
              <w:rPr>
                <w:rFonts w:ascii="Arial" w:hAnsi="Arial" w:cs="Arial"/>
                <w:b/>
                <w:sz w:val="16"/>
              </w:rPr>
              <w:t>de  tubo</w:t>
            </w:r>
            <w:proofErr w:type="gramEnd"/>
            <w:r w:rsidRPr="00012835">
              <w:rPr>
                <w:rFonts w:ascii="Arial" w:hAnsi="Arial" w:cs="Arial"/>
                <w:b/>
                <w:sz w:val="16"/>
              </w:rPr>
              <w:t xml:space="preserve"> flexible, tipo 4321 s/UNE 50086 2-3 no </w:t>
            </w:r>
            <w:proofErr w:type="spellStart"/>
            <w:r w:rsidRPr="00012835">
              <w:rPr>
                <w:rFonts w:ascii="Arial" w:hAnsi="Arial" w:cs="Arial"/>
                <w:b/>
                <w:sz w:val="16"/>
              </w:rPr>
              <w:t>porpagador</w:t>
            </w:r>
            <w:proofErr w:type="spellEnd"/>
            <w:r w:rsidRPr="00012835">
              <w:rPr>
                <w:rFonts w:ascii="Arial" w:hAnsi="Arial" w:cs="Arial"/>
                <w:b/>
                <w:sz w:val="16"/>
              </w:rPr>
              <w:t xml:space="preserve"> de incendio de la </w:t>
            </w:r>
            <w:proofErr w:type="spellStart"/>
            <w:r w:rsidRPr="00012835">
              <w:rPr>
                <w:rFonts w:ascii="Arial" w:hAnsi="Arial" w:cs="Arial"/>
                <w:b/>
                <w:sz w:val="16"/>
              </w:rPr>
              <w:t>seccion</w:t>
            </w:r>
            <w:proofErr w:type="spellEnd"/>
            <w:r w:rsidRPr="00012835">
              <w:rPr>
                <w:rFonts w:ascii="Arial" w:hAnsi="Arial" w:cs="Arial"/>
                <w:b/>
                <w:sz w:val="16"/>
              </w:rPr>
              <w:t xml:space="preserve"> M16/gp7 y conductor de 1,5 mm2 de Cu., y aislamiento RZ1-K(AS). Instalado y montado. </w:t>
            </w:r>
            <w:proofErr w:type="spellStart"/>
            <w:r w:rsidRPr="00012835">
              <w:rPr>
                <w:rFonts w:ascii="Arial" w:hAnsi="Arial" w:cs="Arial"/>
                <w:b/>
                <w:sz w:val="16"/>
              </w:rPr>
              <w:t>Ref</w:t>
            </w:r>
            <w:proofErr w:type="spellEnd"/>
            <w:r w:rsidRPr="00012835">
              <w:rPr>
                <w:rFonts w:ascii="Arial" w:hAnsi="Arial" w:cs="Arial"/>
                <w:b/>
                <w:sz w:val="16"/>
              </w:rPr>
              <w:t xml:space="preserve"> 2043070405</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Aseos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5,000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5,000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lastRenderedPageBreak/>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27,38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164,28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5.4.5</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Detector </w:t>
            </w:r>
            <w:proofErr w:type="spellStart"/>
            <w:r w:rsidRPr="00012835">
              <w:rPr>
                <w:rFonts w:ascii="Arial" w:hAnsi="Arial" w:cs="Arial"/>
                <w:b/>
                <w:sz w:val="16"/>
              </w:rPr>
              <w:t>empotrable</w:t>
            </w:r>
            <w:proofErr w:type="spellEnd"/>
            <w:r w:rsidRPr="00012835">
              <w:rPr>
                <w:rFonts w:ascii="Arial" w:hAnsi="Arial" w:cs="Arial"/>
                <w:b/>
                <w:sz w:val="16"/>
              </w:rPr>
              <w:t>, LS 990 aluminio ref.  AL 3180-1 A de JUNG</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Aseos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5,000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5,000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28,85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173,10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5.4.6</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montaje de </w:t>
            </w:r>
            <w:proofErr w:type="spellStart"/>
            <w:r w:rsidRPr="00012835">
              <w:rPr>
                <w:rFonts w:ascii="Arial" w:hAnsi="Arial" w:cs="Arial"/>
                <w:b/>
                <w:sz w:val="16"/>
              </w:rPr>
              <w:t>m.l</w:t>
            </w:r>
            <w:proofErr w:type="spellEnd"/>
            <w:r w:rsidRPr="00012835">
              <w:rPr>
                <w:rFonts w:ascii="Arial" w:hAnsi="Arial" w:cs="Arial"/>
                <w:b/>
                <w:sz w:val="16"/>
              </w:rPr>
              <w:t xml:space="preserve">. de Bandeja de rejilla tipo </w:t>
            </w:r>
            <w:proofErr w:type="spellStart"/>
            <w:r w:rsidRPr="00012835">
              <w:rPr>
                <w:rFonts w:ascii="Arial" w:hAnsi="Arial" w:cs="Arial"/>
                <w:b/>
                <w:sz w:val="16"/>
              </w:rPr>
              <w:t>Rejiband</w:t>
            </w:r>
            <w:proofErr w:type="spellEnd"/>
            <w:r w:rsidRPr="00012835">
              <w:rPr>
                <w:rFonts w:ascii="Arial" w:hAnsi="Arial" w:cs="Arial"/>
                <w:b/>
                <w:sz w:val="16"/>
              </w:rPr>
              <w:t xml:space="preserve">, marca PEMSA, fabricada con varillas de diámetro 4.0 mm </w:t>
            </w:r>
            <w:proofErr w:type="spellStart"/>
            <w:r w:rsidRPr="00012835">
              <w:rPr>
                <w:rFonts w:ascii="Arial" w:hAnsi="Arial" w:cs="Arial"/>
                <w:b/>
                <w:sz w:val="16"/>
              </w:rPr>
              <w:t>electrosoldadas</w:t>
            </w:r>
            <w:proofErr w:type="spellEnd"/>
            <w:r w:rsidRPr="00012835">
              <w:rPr>
                <w:rFonts w:ascii="Arial" w:hAnsi="Arial" w:cs="Arial"/>
                <w:b/>
                <w:sz w:val="16"/>
              </w:rPr>
              <w:t xml:space="preserve"> de acero al carbono según UNE 10016-2:94 (</w:t>
            </w:r>
            <w:proofErr w:type="spellStart"/>
            <w:r w:rsidRPr="00012835">
              <w:rPr>
                <w:rFonts w:ascii="Arial" w:hAnsi="Arial" w:cs="Arial"/>
                <w:b/>
                <w:sz w:val="16"/>
              </w:rPr>
              <w:t>prox</w:t>
            </w:r>
            <w:proofErr w:type="spellEnd"/>
            <w:r w:rsidRPr="00012835">
              <w:rPr>
                <w:rFonts w:ascii="Arial" w:hAnsi="Arial" w:cs="Arial"/>
                <w:b/>
                <w:sz w:val="16"/>
              </w:rPr>
              <w:t xml:space="preserve">. UNE-EN ISO 16120), dimensiones 60x100 mm y 3 m de longitud, ref. 60222100 con borde de seguridad, certificado de ensayo de resistencia al fuego E90, según DIN 4102-12, marcado N de AENOR, y acabado anticorrosión BYCRO según UNE- EN-ISO- 2081, libre de cromo hexavalente acorde con la Directiva Europea </w:t>
            </w:r>
            <w:proofErr w:type="spellStart"/>
            <w:r w:rsidRPr="00012835">
              <w:rPr>
                <w:rFonts w:ascii="Arial" w:hAnsi="Arial" w:cs="Arial"/>
                <w:b/>
                <w:sz w:val="16"/>
              </w:rPr>
              <w:t>RoHS</w:t>
            </w:r>
            <w:proofErr w:type="spellEnd"/>
            <w:r w:rsidRPr="00012835">
              <w:rPr>
                <w:rFonts w:ascii="Arial" w:hAnsi="Arial" w:cs="Arial"/>
                <w:b/>
                <w:sz w:val="16"/>
              </w:rPr>
              <w:t xml:space="preserve"> 2002/95/CE. Incluso parte proporcional de soportes Omega o Reforzados, originales de PEMSA, y otros accesorios necesarios. Todo ello acorde con la norma UNE-EN-61537 según Marcado N de AENOR.</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Longitud</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Longitud</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Circulaciones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55,000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110,000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140,000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140,000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9,18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1.285,20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5.4.7</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Conductor de cobre, de 2x1,5 mm2+T de sección, según UNE </w:t>
            </w:r>
            <w:proofErr w:type="gramStart"/>
            <w:r w:rsidRPr="00012835">
              <w:rPr>
                <w:rFonts w:ascii="Arial" w:hAnsi="Arial" w:cs="Arial"/>
                <w:b/>
                <w:sz w:val="16"/>
              </w:rPr>
              <w:t>21123,  tipo</w:t>
            </w:r>
            <w:proofErr w:type="gramEnd"/>
            <w:r w:rsidRPr="00012835">
              <w:rPr>
                <w:rFonts w:ascii="Arial" w:hAnsi="Arial" w:cs="Arial"/>
                <w:b/>
                <w:sz w:val="16"/>
              </w:rPr>
              <w:t xml:space="preserve"> RZ1-K(AS), de PIRELLI o similar, de tensión asignada 0,6/1Kv, con conductor de cobre clase 5 (-k), aislamiento a base de </w:t>
            </w:r>
            <w:proofErr w:type="spellStart"/>
            <w:r w:rsidRPr="00012835">
              <w:rPr>
                <w:rFonts w:ascii="Arial" w:hAnsi="Arial" w:cs="Arial"/>
                <w:b/>
                <w:sz w:val="16"/>
              </w:rPr>
              <w:t>polietieno</w:t>
            </w:r>
            <w:proofErr w:type="spellEnd"/>
            <w:r w:rsidRPr="00012835">
              <w:rPr>
                <w:rFonts w:ascii="Arial" w:hAnsi="Arial" w:cs="Arial"/>
                <w:b/>
                <w:sz w:val="16"/>
              </w:rPr>
              <w:t xml:space="preserve"> reticulado (R), y cubierta de compuesto termoplástico a base de </w:t>
            </w:r>
            <w:proofErr w:type="spellStart"/>
            <w:r w:rsidRPr="00012835">
              <w:rPr>
                <w:rFonts w:ascii="Arial" w:hAnsi="Arial" w:cs="Arial"/>
                <w:b/>
                <w:sz w:val="16"/>
              </w:rPr>
              <w:t>poliolefina</w:t>
            </w:r>
            <w:proofErr w:type="spellEnd"/>
            <w:r w:rsidRPr="00012835">
              <w:rPr>
                <w:rFonts w:ascii="Arial" w:hAnsi="Arial" w:cs="Arial"/>
                <w:b/>
                <w:sz w:val="16"/>
              </w:rPr>
              <w:t xml:space="preserve"> (Z1), según UNE 21.123-4, tipo no propagador de incendio, con baja emisión de humos y gases corrosivos. Instalado y conexionado.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Longitud</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Longitud</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lastRenderedPageBreak/>
              <w:t>Circulaciones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55,000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110,000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110,000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140,000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140,000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2,27</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317,80</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5.4.- Iluminación:</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5.363,02</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5.5.- Evacuación de aguas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5.5.1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montaje de bajante vista de aluminio lacado, sección circular y 100 mm de diámetro, para recogida de aguas, formada por piezas preformadas, con sistema de unión mediante abocardado, colocadas con soportes especiales colocados cada 50 cm, instalada en el exterior del edificio. Incluso p/p de codos, soportes y piezas especiales. Totalmente montada, conexionada y probada por la empresa instaladora mediante las correspondientes pruebas de servicio (incluidas en este precio).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y trazado del conducto. Presentación en seco de tubos y piezas especiales. Marcado de la situación de las abrazaderas. Fijación de las abrazaderas. Montaje del conjunto, comenzando por el extremo superior. Resolución de las uniones entre piezas. Realización de pruebas de servicio.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13,100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104,800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B</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4,400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17,600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Tipo C</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3,600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126,000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126,000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13,18</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1.660,68</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5.5.- Evacuación de aguas: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1.660,68</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5 Instalaciones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8.691,18</w:t>
            </w:r>
          </w:p>
        </w:tc>
      </w:tr>
    </w:tbl>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E05316" w:rsidRPr="00576CE3" w:rsidRDefault="00E05316" w:rsidP="00FA38F0">
      <w:pPr>
        <w:tabs>
          <w:tab w:val="left" w:pos="3456"/>
        </w:tabs>
        <w:spacing w:after="0" w:line="240" w:lineRule="auto"/>
        <w:ind w:right="28"/>
        <w:rPr>
          <w:rFonts w:ascii="Arial" w:eastAsia="Times New Roman" w:hAnsi="Arial" w:cs="Arial"/>
          <w:b/>
          <w:sz w:val="18"/>
          <w:szCs w:val="20"/>
          <w:lang w:eastAsia="es-ES"/>
        </w:rPr>
        <w:sectPr w:rsidR="00E05316" w:rsidRPr="00576CE3" w:rsidSect="005C1097">
          <w:headerReference w:type="default" r:id="rId28"/>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6.1.- Alicatados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6.1.1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colocación de alicatado con azulejo liso, 1/0/-/- (paramento, tipo 1; sin requisitos adicionales, tipo 0; ningún requisito adicional, tipo -/-), 20x31 cm, 10 €/m², recibido con mortero de cemento blanco BL-II/A-L 42,5 R M-5, extendido sobre toda la cara posterior de la pieza y ajustado a punta de paleta, rellenando con el mismo mortero los huecos que pudieran quedar. Incluso p/p de preparación de la superficie soporte mediante humedecido de la fábrica, salpicado con mortero de cemento fluido y repicado de la superficie de elementos de hormigón (pilares, etc.); replanteo, cortes, cantoneras de PVC, y juntas; rejuntado con lechada de cemento blanco, L, BL-V 22,5, para junta mínima (entre 1,5 y 3 mm), coloreada con la misma tonalidad de las piezas; acabado y limpieza final.</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Preparación de la superficie soporte. Replanteo de niveles y disposición de baldosas. Colocación de maestras o reglas. Preparación y aplicación del mortero. Formación de juntas de movimiento. Colocación de las baldosas. Ejecución de esquinas y rincones. Rejuntado de baldosas. Acabado y limpieza final.</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 deduciendo los huecos de superficie mayor de 3 m². No se ha incrementado la medición por roturas y recortes, ya que en la descomposición se ha considerado un 5% más de piezas.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deduciendo los huecos de superficie mayor de 3 m².</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V04 [(2*(B+C))*A]</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8,200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V07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65,600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V11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0,900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3,000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V12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2,300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11,600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V15 [(2*(B+C))*A]</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3,980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0,600</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18,320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Desarrollo 25 cm</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0,25</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106,720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26,680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26,680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23,36</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623,24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6.1.- Alicatados: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623,24</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6.2.- Pinturas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6.2.1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Formación de capa de esmalte sintético, color a elegir, acabado brillante, sobre superficie de hierro o acero, mediante aplicación de dos manos de imprimación anticorrosiva, como fijador de superficie y protector antioxidante, con un espesor mínimo de película seca de 55 micras por mano (rendimiento: 0,139 l/m²) y dos manos de acabado con esmalte sintético a base de resinas </w:t>
            </w:r>
            <w:proofErr w:type="spellStart"/>
            <w:r w:rsidRPr="00012835">
              <w:rPr>
                <w:rFonts w:ascii="Arial" w:hAnsi="Arial" w:cs="Arial"/>
                <w:b/>
                <w:sz w:val="16"/>
              </w:rPr>
              <w:t>alcídicas</w:t>
            </w:r>
            <w:proofErr w:type="spellEnd"/>
            <w:r w:rsidRPr="00012835">
              <w:rPr>
                <w:rFonts w:ascii="Arial" w:hAnsi="Arial" w:cs="Arial"/>
                <w:b/>
                <w:sz w:val="16"/>
              </w:rPr>
              <w:t>, con un espesor mínimo de película seca de 40 micras por mano (rendimiento: 0,091 l/m²). Incluso limpieza y preparación de la superficie a pintar, mediante medios manuales hasta dejarla exenta de grasas, antes de comenzar la aplicación de la 1ª mano de imprimación.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Preparación y limpieza de la superficie soporte. Aplicación de dos manos de imprimación. Aplicación de dos manos de acabado.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 sin descontar huecos, a dos caras, de fuera a fuera del tapajuntas.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por ambas caras, incluyendo los tapajuntas.</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Largo</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Ancho</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lastRenderedPageBreak/>
              <w:t>P01</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1,650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2,490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4,109</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x2 caras</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4,109</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8,218</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8,218</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12,38</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101,74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6.2.- Pinturas: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101,74</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6.3.- Falsos techos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6.3.1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montaje de falso techo registrable suspendido, situado a una altura menor de 4 m, constituido por paneles ligeros de lana de madera, de 600x1200 mm y 35 mm de espesor, color RAL a definir por la D.F., resistencia térmica 0,4861 m²K/W, conductividad térmica 0,072 W/(</w:t>
            </w:r>
            <w:proofErr w:type="spellStart"/>
            <w:r w:rsidRPr="00012835">
              <w:rPr>
                <w:rFonts w:ascii="Arial" w:hAnsi="Arial" w:cs="Arial"/>
                <w:b/>
                <w:sz w:val="16"/>
              </w:rPr>
              <w:t>mK</w:t>
            </w:r>
            <w:proofErr w:type="spellEnd"/>
            <w:r w:rsidRPr="00012835">
              <w:rPr>
                <w:rFonts w:ascii="Arial" w:hAnsi="Arial" w:cs="Arial"/>
                <w:b/>
                <w:sz w:val="16"/>
              </w:rPr>
              <w:t>), suspendidos del forjado mediante perfilería metálica oculta, de 35 mm de anchura, comprendiendo perfiles primarios, secundarios y angulares de remate, fijados al techo mediante varillas y cuelgues. Totalmente terminado.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Trazado en los muros del nivel del falso techo. Nivelación y colocación de los perfiles angulares. Replanteo de los perfiles primarios de la trama. Señalización de los puntos de anclaje al forjado. Nivelación y suspensión de los perfiles primarios y secundarios de la trama. Colocación de los paneles.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entre paramentos, según documentación gráfica de Proyecto, sin descontar huecos para instalaciones.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sin descontar huecos para instalaciones.</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Superficie</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Circulaciones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192,850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192,850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Aseos</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21,100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21,100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220,150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220,150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Superficie</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151,000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151,000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5,850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159,350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159,350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379,500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379,500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379,500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24,26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9.206,67</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6.3.2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aislamiento acústico sobre falso techo de placas, formado por panel de lana mineral natural (LMN), no revestido, suministrado en rollos, </w:t>
            </w:r>
            <w:proofErr w:type="spellStart"/>
            <w:r w:rsidRPr="00012835">
              <w:rPr>
                <w:rFonts w:ascii="Arial" w:hAnsi="Arial" w:cs="Arial"/>
                <w:b/>
                <w:sz w:val="16"/>
              </w:rPr>
              <w:t>Ultracoustic</w:t>
            </w:r>
            <w:proofErr w:type="spellEnd"/>
            <w:r w:rsidRPr="00012835">
              <w:rPr>
                <w:rFonts w:ascii="Arial" w:hAnsi="Arial" w:cs="Arial"/>
                <w:b/>
                <w:sz w:val="16"/>
              </w:rPr>
              <w:t xml:space="preserve"> R "KNAUF INSULATION", de 70 mm de espesor, según UNE-EN 13162, resistencia térmica 1,85 m²K/W, conductividad térmica 0,037 W/(</w:t>
            </w:r>
            <w:proofErr w:type="spellStart"/>
            <w:r w:rsidRPr="00012835">
              <w:rPr>
                <w:rFonts w:ascii="Arial" w:hAnsi="Arial" w:cs="Arial"/>
                <w:b/>
                <w:sz w:val="16"/>
              </w:rPr>
              <w:t>mK</w:t>
            </w:r>
            <w:proofErr w:type="spellEnd"/>
            <w:r w:rsidRPr="00012835">
              <w:rPr>
                <w:rFonts w:ascii="Arial" w:hAnsi="Arial" w:cs="Arial"/>
                <w:b/>
                <w:sz w:val="16"/>
              </w:rPr>
              <w:t>). Incluso p/p de cortes del aislante.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Corte, ajuste y colocación del aislamiento.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entre paramentos, según documentación gráfica de Proyecto, sin descontar huecos para instalaciones.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 sin descontar huecos para instalaciones.</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lastRenderedPageBreak/>
              <w:t>P3</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Superficie</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Circulaciones</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192,850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192,850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3,500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Aseos</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21,100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21,100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2,700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x2 capas</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220,150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440,300</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Superficie</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135,000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135,000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5,850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5,850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2,500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2,500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x2 capas</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143,350</w:t>
            </w:r>
          </w:p>
        </w:tc>
        <w:tc>
          <w:tcPr>
            <w:tcW w:w="1270"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286,700</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727,000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727,000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727,000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6,21</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4.514,67</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6.3.3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Formación de tabica vertical en cambio de nivel de falso techo, mediante paneles ligeros de lana de madera, de 600x1200 mm y 35 mm de espesor, color RAL a definir por la D.F., resistencia térmica 0,4861 m²K/W, conductividad térmica 0,072 W/(</w:t>
            </w:r>
            <w:proofErr w:type="spellStart"/>
            <w:r w:rsidRPr="00012835">
              <w:rPr>
                <w:rFonts w:ascii="Arial" w:hAnsi="Arial" w:cs="Arial"/>
                <w:b/>
                <w:sz w:val="16"/>
              </w:rPr>
              <w:t>mK</w:t>
            </w:r>
            <w:proofErr w:type="spellEnd"/>
            <w:r w:rsidRPr="00012835">
              <w:rPr>
                <w:rFonts w:ascii="Arial" w:hAnsi="Arial" w:cs="Arial"/>
                <w:b/>
                <w:sz w:val="16"/>
              </w:rPr>
              <w:t>), para cerrar un espacio de 30 cm de altura. Incluso p/p de corte, fijación y repaso de juntas.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y trazado en los paramentos de la situación de la tabica. Presentación y corte de las piezas. Colocación y rejuntado de las piezas. Repasos de encuentros entre piezas, esquinas y rincones.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PB</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Longitud</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Gimnasio</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40,000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15,05</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602,00</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6.3.- Falsos techos: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14.323,34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6 Revestimientos y trasdosados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15.048,32</w:t>
            </w:r>
          </w:p>
        </w:tc>
      </w:tr>
    </w:tbl>
    <w:p w:rsidR="00E05316" w:rsidRPr="00576CE3" w:rsidRDefault="00E05316" w:rsidP="00FA38F0">
      <w:pPr>
        <w:tabs>
          <w:tab w:val="left" w:pos="3456"/>
        </w:tabs>
        <w:spacing w:after="0" w:line="240" w:lineRule="auto"/>
        <w:ind w:right="28"/>
        <w:rPr>
          <w:rFonts w:ascii="Arial" w:eastAsia="Times New Roman" w:hAnsi="Arial" w:cs="Arial"/>
          <w:b/>
          <w:sz w:val="18"/>
          <w:szCs w:val="20"/>
          <w:lang w:eastAsia="es-ES"/>
        </w:rPr>
      </w:pPr>
    </w:p>
    <w:p w:rsidR="00E05316" w:rsidRPr="00576CE3" w:rsidRDefault="00E05316" w:rsidP="00FA38F0">
      <w:pPr>
        <w:tabs>
          <w:tab w:val="left" w:pos="3456"/>
        </w:tabs>
        <w:spacing w:after="0" w:line="240" w:lineRule="auto"/>
        <w:ind w:right="28"/>
        <w:rPr>
          <w:rFonts w:ascii="Arial" w:eastAsia="Times New Roman" w:hAnsi="Arial" w:cs="Arial"/>
          <w:b/>
          <w:sz w:val="18"/>
          <w:szCs w:val="20"/>
          <w:lang w:eastAsia="es-ES"/>
        </w:rPr>
      </w:pPr>
    </w:p>
    <w:p w:rsidR="00E05316" w:rsidRPr="00576CE3" w:rsidRDefault="00E05316" w:rsidP="00FA38F0">
      <w:pPr>
        <w:tabs>
          <w:tab w:val="left" w:pos="3456"/>
        </w:tabs>
        <w:spacing w:after="0" w:line="240" w:lineRule="auto"/>
        <w:ind w:right="28"/>
        <w:rPr>
          <w:rFonts w:ascii="Arial" w:eastAsia="Times New Roman" w:hAnsi="Arial" w:cs="Arial"/>
          <w:b/>
          <w:sz w:val="18"/>
          <w:szCs w:val="20"/>
          <w:lang w:eastAsia="es-ES"/>
        </w:rPr>
      </w:pPr>
    </w:p>
    <w:p w:rsidR="00E05316" w:rsidRPr="00576CE3" w:rsidRDefault="00E05316" w:rsidP="00FA38F0">
      <w:pPr>
        <w:tabs>
          <w:tab w:val="left" w:pos="3456"/>
        </w:tabs>
        <w:spacing w:after="0" w:line="240" w:lineRule="auto"/>
        <w:ind w:right="28"/>
        <w:rPr>
          <w:rFonts w:ascii="Arial" w:eastAsia="Times New Roman" w:hAnsi="Arial" w:cs="Arial"/>
          <w:b/>
          <w:sz w:val="18"/>
          <w:szCs w:val="20"/>
          <w:lang w:eastAsia="es-ES"/>
        </w:rPr>
      </w:pPr>
    </w:p>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E05316" w:rsidRPr="00576CE3" w:rsidRDefault="00E05316" w:rsidP="00FA38F0">
      <w:pPr>
        <w:tabs>
          <w:tab w:val="left" w:pos="3456"/>
        </w:tabs>
        <w:spacing w:after="0" w:line="240" w:lineRule="auto"/>
        <w:ind w:right="28"/>
        <w:rPr>
          <w:rFonts w:ascii="Arial" w:eastAsia="Times New Roman" w:hAnsi="Arial" w:cs="Arial"/>
          <w:b/>
          <w:sz w:val="18"/>
          <w:szCs w:val="20"/>
          <w:lang w:eastAsia="es-ES"/>
        </w:rPr>
        <w:sectPr w:rsidR="00E05316" w:rsidRPr="00576CE3" w:rsidSect="005C1097">
          <w:headerReference w:type="default" r:id="rId29"/>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500"/>
        <w:gridCol w:w="408"/>
        <w:gridCol w:w="4027"/>
        <w:gridCol w:w="1187"/>
        <w:gridCol w:w="1477"/>
        <w:gridCol w:w="304"/>
        <w:gridCol w:w="116"/>
        <w:gridCol w:w="138"/>
        <w:gridCol w:w="977"/>
      </w:tblGrid>
      <w:tr w:rsidR="003A1036" w:rsidRPr="00012835" w:rsidTr="00770447">
        <w:trPr>
          <w:cantSplit/>
        </w:trPr>
        <w:tc>
          <w:tcPr>
            <w:tcW w:w="9802" w:type="dxa"/>
            <w:gridSpan w:val="10"/>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7.1.- Indicadores, marcados, rotulaciones, ...</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7.1.1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M²</w:t>
            </w:r>
          </w:p>
        </w:tc>
        <w:tc>
          <w:tcPr>
            <w:tcW w:w="7223" w:type="dxa"/>
            <w:gridSpan w:val="4"/>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montaje de letra indicativa según plano, en chapa de acero de 8 mm de espesor cortada con láser, acabado pintado al horno de color negro, y elementos para fijación, de acero pintado al horno. Incluso ajuste final en obra.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Presentación y nivelación. Resolución de las uniones de la subestructura a los paramentos. Montaje de elementos complementarios.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Superficie medida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superficie realmente ejecutada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m²  ......:</w:t>
            </w:r>
          </w:p>
        </w:tc>
        <w:tc>
          <w:tcPr>
            <w:tcW w:w="1225" w:type="dxa"/>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2,000</w:t>
            </w:r>
          </w:p>
        </w:tc>
        <w:tc>
          <w:tcPr>
            <w:tcW w:w="1525" w:type="dxa"/>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82,00</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164,00</w:t>
            </w:r>
          </w:p>
        </w:tc>
      </w:tr>
      <w:tr w:rsidR="003A1036" w:rsidRPr="00012835" w:rsidTr="00770447">
        <w:trPr>
          <w:cantSplit/>
        </w:trPr>
        <w:tc>
          <w:tcPr>
            <w:tcW w:w="8220" w:type="dxa"/>
            <w:gridSpan w:val="6"/>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7.1.- Indicadores, marcados, rotulaciones, ...:</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164,00</w:t>
            </w:r>
          </w:p>
        </w:tc>
      </w:tr>
      <w:tr w:rsidR="003A1036" w:rsidRPr="00012835" w:rsidTr="00770447">
        <w:trPr>
          <w:cantSplit/>
        </w:trPr>
        <w:tc>
          <w:tcPr>
            <w:tcW w:w="8220" w:type="dxa"/>
            <w:gridSpan w:val="6"/>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7 Señalización y equipamiento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164,00</w:t>
            </w:r>
          </w:p>
        </w:tc>
      </w:tr>
    </w:tbl>
    <w:p w:rsidR="00FA1C19" w:rsidRDefault="00FA1C19" w:rsidP="00FA38F0">
      <w:pPr>
        <w:tabs>
          <w:tab w:val="left" w:pos="3456"/>
        </w:tabs>
        <w:spacing w:after="0" w:line="240" w:lineRule="auto"/>
        <w:ind w:right="28"/>
        <w:rPr>
          <w:rFonts w:ascii="Arial" w:eastAsia="Times New Roman" w:hAnsi="Arial" w:cs="Arial"/>
          <w:b/>
          <w:sz w:val="18"/>
          <w:szCs w:val="20"/>
          <w:lang w:eastAsia="es-ES"/>
        </w:rPr>
        <w:sectPr w:rsidR="00FA1C19" w:rsidSect="005C1097">
          <w:headerReference w:type="default" r:id="rId30"/>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8.1.- Tratamientos previos de los residuos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M³</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Clasificación a pie de obra de los residuos de construcción y/o demolición, separándolos en las siguientes fracciones: hormigón, cerámicos, metales, maderas, vidrios, plásticos, papeles o cartones y residuos peligrosos; dentro de la obra en la que se produzcan, con medios manuales, para su carga en el camión o contenedor correspondiente.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Volumen teórico, estimado a partir del peso y la densidad aparente de los diferentes materiales que componen los residuos,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incluyendo el esponjamiento, el volumen de residuos realmente clasificado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Volumen</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RCD </w:t>
            </w:r>
            <w:proofErr w:type="spellStart"/>
            <w:r w:rsidRPr="00012835">
              <w:rPr>
                <w:rFonts w:ascii="Arial" w:hAnsi="Arial" w:cs="Arial"/>
                <w:sz w:val="16"/>
              </w:rPr>
              <w:t>petreos</w:t>
            </w:r>
            <w:proofErr w:type="spellEnd"/>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0,820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0,820</w:t>
            </w:r>
          </w:p>
        </w:tc>
        <w:tc>
          <w:tcPr>
            <w:tcW w:w="11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RCD no </w:t>
            </w:r>
            <w:proofErr w:type="spellStart"/>
            <w:r w:rsidRPr="00012835">
              <w:rPr>
                <w:rFonts w:ascii="Arial" w:hAnsi="Arial" w:cs="Arial"/>
                <w:sz w:val="16"/>
              </w:rPr>
              <w:t>petreos</w:t>
            </w:r>
            <w:proofErr w:type="spellEnd"/>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11,750</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11,750</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12,570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12,570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m³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12,570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2,37</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29,79</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8.1.- Tratamientos previos de los residuos: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29,79</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8.2.- Gestión de residuos inertes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Transporte de mezcla sin clasificar de residuos inertes producidos en obras de construcción y/o demolición, con contenedor de 2,5 m³, a vertedero específico, instalación de tratamiento de residuos de construcción y demolición externa a la obra o centro de valorización o eliminación de residuos, considerando ida, descarga y vuelta. Incluso servicio de entrega, alquiler y recogida en obra del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Carga a camión del contenedor. Transporte de residuos de construcción a vertedero específico, instalación de tratamiento de residuos de construcción y demolición externa a la obra o centro de valorización o eliminación de residuos.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transportadas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96,66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96,66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8.2.2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Transporte de residuos inertes metálicos producidos en obras de construcción y/o demolición, con contenedor de 6 m³, a vertedero específico, instalación de tratamiento de residuos de construcción y demolición externa a la obra o centro de valorización o eliminación de residuos, considerando ida, descarga y vuelta. Incluso servicio de entrega, alquiler y recogida en obra del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Carga a camión del contenedor. Transporte de residuos de construcción a vertedero específico, instalación de tratamiento de residuos de construcción y demolición externa a la obra o centro de valorización o eliminación de residuos.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transportadas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123,42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123,42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8.2.3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Transporte de residuos inertes vítreos producidos en obras de construcción y/o demolición, con contenedor de 6 m³, a vertedero específico, instalación de tratamiento de residuos de construcción y demolición externa a la obra o centro de valorización o eliminación de residuos, considerando ida, descarga y vuelta. Incluso servicio de entrega, alquiler y recogida en obra del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Carga a camión del contenedor. Transporte de residuos de construcción a vertedero específico, instalación de tratamiento de residuos de construcción y demolición externa a la obra o centro de valorización o eliminación de residuos.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transportadas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123,42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123,42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8.2.4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Canon de vertido por entrega de contenedor de 2,5 m³ con mezcla sin clasificar de residuos inertes producidos en obras de construcción y/o demolición, en vertedero específico, instalación de tratamiento de residuos de construcción y demolición externa a la obra o centro de valorización o eliminación de residuos. Sin incluir servicio de entrega, alquiler, recogida en obra del contenedor y transporte.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entregadas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40,42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40,42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8.2.5</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Canon de vertido por entrega de contenedor de 6 m³ con residuos inertes vítreos producidos en obras de construcción y/o demolición, en vertedero específico, instalación de tratamiento de residuos de construcción y demolición externa a la obra o centro de valorización o eliminación de residuos. Sin incluir servicio de entrega, alquiler, recogida en obra del contenedor y transporte.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entregadas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71,32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71,32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8.2.6</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Canon de vertido por entrega de contenedor de 6 m³ con residuos inertes metálicos producidos en obras de construcción y/o demolición, en vertedero específico, instalación de tratamiento de residuos de construcción y demolición externa a la obra o centro de valorización o eliminación de residuos. Sin incluir servicio de entrega, alquiler, recogida en obra del contenedor y transporte.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entregadas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71,32</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71,32</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8.2.- Gestión de residuos inertes: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526,56</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8.3.- Gestión de residuos peligrosos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8.3.1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ubicación en obra de bidón de 60 litros de capacidad para residuos peligrosos procedentes de la construcción o demolición, apto para almacenar residuos de pintura y barniz que contienen disolventes orgánicos u otras sustancias peligrosas. Incluso marcado del recipiente con la etiqueta correspondiente.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Suministro y ubicación.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38,20</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38,20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8.3.2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Transporte de bidón de 60 litros de capacidad con residuos peligrosos procedentes de la construcción o demolición, a vertedero específico, instalación de tratamiento de residuos de construcción y demolición externa a la obra o centro de valorización o eliminación de residuos, considerando la carga y descarga de los bidones.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Carga de bidones. Transporte de bidones a vertedero específico, instalación de tratamiento de residuos de construcción y demolición externa a la obra o centro de valorización o eliminación de residuos. Descarga de bidones.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transportadas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29,84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29,84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8.3.3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Canon de vertido por entrega a gestor autorizado de residuos peligrosos, de bidón de 60 litros de capacidad con residuos del decapado o eliminación de pintura y barniz que contienen disolventes orgánicos u otras sustancias peligrosas procedentes de la construcción o demolición. Sin incluir el coste del recipiente ni el transporte.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documentación gráfica de Proyecto.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entregadas según especificaciones de Proyecto.</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37,94</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37,94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8.3.- Gestión de residuos peligrosos: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105,98</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8 Gestión de residuos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662,33</w:t>
            </w:r>
          </w:p>
        </w:tc>
      </w:tr>
    </w:tbl>
    <w:p w:rsidR="00FA1C19" w:rsidRDefault="00FA1C19" w:rsidP="00FA38F0">
      <w:pPr>
        <w:tabs>
          <w:tab w:val="left" w:pos="3456"/>
        </w:tabs>
        <w:spacing w:after="0" w:line="240" w:lineRule="auto"/>
        <w:ind w:right="28"/>
        <w:rPr>
          <w:rFonts w:ascii="Arial" w:eastAsia="Times New Roman" w:hAnsi="Arial" w:cs="Arial"/>
          <w:b/>
          <w:sz w:val="18"/>
          <w:szCs w:val="20"/>
          <w:lang w:eastAsia="es-ES"/>
        </w:rPr>
        <w:sectPr w:rsidR="00FA1C19" w:rsidSect="005C1097">
          <w:headerReference w:type="default" r:id="rId31"/>
          <w:pgSz w:w="11907" w:h="16840" w:code="9"/>
          <w:pgMar w:top="2665" w:right="851" w:bottom="1531" w:left="1531" w:header="0" w:footer="1418" w:gutter="0"/>
          <w:cols w:space="708"/>
          <w:docGrid w:linePitch="360"/>
        </w:sect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499"/>
        <w:gridCol w:w="408"/>
        <w:gridCol w:w="883"/>
        <w:gridCol w:w="1010"/>
        <w:gridCol w:w="1020"/>
        <w:gridCol w:w="999"/>
        <w:gridCol w:w="118"/>
        <w:gridCol w:w="904"/>
        <w:gridCol w:w="283"/>
        <w:gridCol w:w="745"/>
        <w:gridCol w:w="732"/>
        <w:gridCol w:w="303"/>
        <w:gridCol w:w="117"/>
        <w:gridCol w:w="138"/>
        <w:gridCol w:w="975"/>
      </w:tblGrid>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lastRenderedPageBreak/>
              <w:t>9.1.- Sistemas de protección colectiva</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M</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Vallado provisional de solar compuesto por vallas trasladables de 3,50x2,00 m, formadas por panel de malla </w:t>
            </w:r>
            <w:proofErr w:type="spellStart"/>
            <w:r w:rsidRPr="00012835">
              <w:rPr>
                <w:rFonts w:ascii="Arial" w:hAnsi="Arial" w:cs="Arial"/>
                <w:b/>
                <w:sz w:val="16"/>
              </w:rPr>
              <w:t>electrosoldada</w:t>
            </w:r>
            <w:proofErr w:type="spellEnd"/>
            <w:r w:rsidRPr="00012835">
              <w:rPr>
                <w:rFonts w:ascii="Arial" w:hAnsi="Arial" w:cs="Arial"/>
                <w:b/>
                <w:sz w:val="16"/>
              </w:rPr>
              <w:t xml:space="preserve"> con pliegues de refuerzo, de 200x100 mm de paso de malla, con alambres horizontales de 5 mm de diámetro y verticales de 4 mm, soldados en los extremos a postes verticales de 40 mm de diámetro, acabado galvanizado, amortizables en 20 usos y bases prefabricadas de hormigón fijadas al pavimento, de 65x24x12 cm, con 8 orificios, para soporte de los postes, amortizables en 20 usos. Incluso p/p de montaje, pletinas de 20x4 mm y elementos de fijación al pavimento, mantenimiento en condiciones seguras durante todo el periodo de tiempo que se requiera y desmontaje.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Montaje. Fijación de las bases al pavimento. Desmontaje posterior. Transporte hasta el lugar de almacenaje o retirada a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Longitud medida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la longitud realmente montada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m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210,000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2,73</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573,30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9.1.2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y colocación de valla trasladable de 3,50x2,00 m, colocada en vallado provisional de solar, formada por panel de malla </w:t>
            </w:r>
            <w:proofErr w:type="spellStart"/>
            <w:r w:rsidRPr="00012835">
              <w:rPr>
                <w:rFonts w:ascii="Arial" w:hAnsi="Arial" w:cs="Arial"/>
                <w:b/>
                <w:sz w:val="16"/>
              </w:rPr>
              <w:t>electrosoldada</w:t>
            </w:r>
            <w:proofErr w:type="spellEnd"/>
            <w:r w:rsidRPr="00012835">
              <w:rPr>
                <w:rFonts w:ascii="Arial" w:hAnsi="Arial" w:cs="Arial"/>
                <w:b/>
                <w:sz w:val="16"/>
              </w:rPr>
              <w:t xml:space="preserve"> con pliegues de refuerzo, de 200x100 mm de paso de malla, con alambres horizontales de 5 mm de diámetro y verticales de 4 mm, soldados en los extremos a postes verticales de 40 mm de diámetro, acabado galvanizado, con puerta incorporada para acceso peatonal, de una hoja, de 0,90x2,00 m, con lengüetas para candado, amortizable en 20 usos y bases prefabricadas de hormigón fijadas al pavimento, de 65x24x12 cm, con 8 orificios, para soporte de los postes, amortizables en 20 usos. Incluso p/p de montaje, pletinas de 20x4 mm y elementos de fijación al pavimento, mantenimiento en condiciones seguras durante todo el periodo de tiempo que se requiera y desmontaje.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Montaje. Fijación de las bases al pavimento. Desmontaje posterior. Transporte hasta el lugar de almacenaje o retirada a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13,72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13,72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9.1.3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colocación de puerta para acceso de vehículos de chapa de acero galvanizado, de dos hojas, de 4,0x2,0 m, con lengüetas para candado y herrajes de cierre al suelo, colocada en vallado provisional de solar, sujeta mediante postes del mismo material, anclados al terreno con dados de hormigón HM-20/P/20/I, amortizable en 10 usos. Incluso p/p de excavación, hormigonado de los dados, mantenimiento en condiciones seguras durante todo el periodo de tiempo que se requiera y desmontaje.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Excavación. Ejecución de los dados de hormigón. Aplomado y alineado de los postes. Anclaje de los postes en los dados. Colocación y fijación de la puerta. Desmontaje del conjunto. Transporte hasta el lugar de almacenaje o retirada a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104,43</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104,43</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9.1.4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Protección de hueco de ventana de entre 60 y 95 cm de anchura en cerramiento exterior, mediante dos tubos metálicos extensibles, con tornillo cilíndrico con hexágono interior para llave Allen, para fijación de los tubos, amortizables en 20 usos, colocados una vez construida la hoja exterior del cerramiento y anclados a los orificios previamente realizados en los laterales del hueco de la ventana. Incluso p/p de montaje, mantenimiento en condiciones seguras durante todo el periodo de tiempo que se requiera y desmontaje.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Realización de los orificios en los laterales del hueco de la ventana. Montaje del conjunto. Desmontaje del conjunto. Transporte hasta el lugar de almacenaje o retirada a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7,29</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43,74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9.1.- Sistemas de protección colectiva:</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735,19</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9.2.- Formación</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Hora de charla para formación de Seguridad y Salud en el Trabajo, realizada por Técnico cualificado perteneciente a una empresa asesora en Seguridad y Prevención de Riesgos. Incluso p/p de pérdida de horas de trabajo por parte de los trabajadores asistentes a la charla, considerando una media de seis personas.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realizadas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33,82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135,28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9.2.2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Reunión del Comité de Seguridad y Salud en el Trabajo, considerando una reunión de dos horas. El Comité estará compuesto por un técnico cualificado en materia de Seguridad y Salud con categoría de encargado de obra, dos trabajadores con categoría de oficial de 2ª, un ayudante y un vigilante de Seguridad y Salud con categoría de oficial de 1ª.</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realizadas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40,59</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162,36</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9.2.- Formación:</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297,64</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9.3.- Equipos de protección individual</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casco contra golpes, destinado a proteger al usuario de los efectos de golpes de su cabeza contra objetos duros e inmóviles,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0,20</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gafas de protección con montura integral, resistentes a polvo grueso, con ocular único sobre una montura flexible y cinta elástica, amortizable en 5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lastRenderedPageBreak/>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3,18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6,36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pantalla de protección facial, para soldadores, con armazón opaco y mirilla fija, con fijación en la cabeza y con filtros de soldadura,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2,19</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13,14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gafas de protección con montura integral, resistentes a partículas de gas y a polvo fino, con ocular único sobre una montura flexible y cinta elástica,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2,16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9.3.5</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equipo de protección respiratoria (EPR), filtrante no asistido, compuesto por una mascarilla, de cuarto de máscara, que cubre la nariz y la boca, garantizando un ajuste hermético a la cara del trabajador frente a la atmósfera ambiente, amortizable en 10 usos y un filtro contra partículas, de eficacia baja (P1), amortizable en 3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2,16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12,96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9.3.6</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juego de tapones desechables, moldeables, de espuma de poliuretano antialérgica, con atenuación acústica de 31 dB, amortizable en 1 uso.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0,02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0,10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9.3.7</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juego de orejeras, estándar, compuesto por un casquete diseñado para producir presión sobre la cabeza mediante un arnés y ajuste con almohadillado central, con atenuación acústica de 32 dB,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4,22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67,52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9.3.8</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de sistema </w:t>
            </w:r>
            <w:proofErr w:type="spellStart"/>
            <w:r w:rsidRPr="00012835">
              <w:rPr>
                <w:rFonts w:ascii="Arial" w:hAnsi="Arial" w:cs="Arial"/>
                <w:b/>
                <w:sz w:val="16"/>
              </w:rPr>
              <w:t>anticaídas</w:t>
            </w:r>
            <w:proofErr w:type="spellEnd"/>
            <w:r w:rsidRPr="00012835">
              <w:rPr>
                <w:rFonts w:ascii="Arial" w:hAnsi="Arial" w:cs="Arial"/>
                <w:b/>
                <w:sz w:val="16"/>
              </w:rPr>
              <w:t xml:space="preserve"> compuesto por un conector multiuso (clase M) que permite ensamblar el sistema con un dispositivo de anclaje (no incluido en este precio), amortizable en 10 usos; un dispositivo </w:t>
            </w:r>
            <w:proofErr w:type="spellStart"/>
            <w:r w:rsidRPr="00012835">
              <w:rPr>
                <w:rFonts w:ascii="Arial" w:hAnsi="Arial" w:cs="Arial"/>
                <w:b/>
                <w:sz w:val="16"/>
              </w:rPr>
              <w:t>anticaídas</w:t>
            </w:r>
            <w:proofErr w:type="spellEnd"/>
            <w:r w:rsidRPr="00012835">
              <w:rPr>
                <w:rFonts w:ascii="Arial" w:hAnsi="Arial" w:cs="Arial"/>
                <w:b/>
                <w:sz w:val="16"/>
              </w:rPr>
              <w:t xml:space="preserve"> deslizante sobre línea de anclaje flexible con función de bloqueo automático y un sistema de guía, amortizable en 10 usos; una cuerda de fibra de longitud fija como elemento de amarre, amortizable en 10 usos; un </w:t>
            </w:r>
            <w:proofErr w:type="spellStart"/>
            <w:r w:rsidRPr="00012835">
              <w:rPr>
                <w:rFonts w:ascii="Arial" w:hAnsi="Arial" w:cs="Arial"/>
                <w:b/>
                <w:sz w:val="16"/>
              </w:rPr>
              <w:t>absorbedor</w:t>
            </w:r>
            <w:proofErr w:type="spellEnd"/>
            <w:r w:rsidRPr="00012835">
              <w:rPr>
                <w:rFonts w:ascii="Arial" w:hAnsi="Arial" w:cs="Arial"/>
                <w:b/>
                <w:sz w:val="16"/>
              </w:rPr>
              <w:t xml:space="preserve"> de energía encargado de disipar la energía cinética desarrollada durante una caída desde una altura determinada, amortizable en 10 usos y un arnés </w:t>
            </w:r>
            <w:proofErr w:type="spellStart"/>
            <w:r w:rsidRPr="00012835">
              <w:rPr>
                <w:rFonts w:ascii="Arial" w:hAnsi="Arial" w:cs="Arial"/>
                <w:b/>
                <w:sz w:val="16"/>
              </w:rPr>
              <w:t>anticaídas</w:t>
            </w:r>
            <w:proofErr w:type="spellEnd"/>
            <w:r w:rsidRPr="00012835">
              <w:rPr>
                <w:rFonts w:ascii="Arial" w:hAnsi="Arial" w:cs="Arial"/>
                <w:b/>
                <w:sz w:val="16"/>
              </w:rPr>
              <w:t xml:space="preserve"> con dos puntos de amarre constituido por bandas, elementos de ajuste y hebillas, dispuestos y ajustados de forma adecuada sobre el cuerpo de una persona para sujetarla durante una caída y después de la parada de ésta,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28,44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284,40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9.3.9</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cinturón con bolsa de varios compartimentos para herramientas,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2,18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6,54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9.3.10</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faja de protección lumbar con amplio soporte abdominal y sujeción regulable mediante velcro,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1,72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13,76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de par de guantes contra riesgos mecánicos, de algodón con refuerzo de </w:t>
            </w:r>
            <w:proofErr w:type="spellStart"/>
            <w:r w:rsidRPr="00012835">
              <w:rPr>
                <w:rFonts w:ascii="Arial" w:hAnsi="Arial" w:cs="Arial"/>
                <w:b/>
                <w:sz w:val="16"/>
              </w:rPr>
              <w:t>serraje</w:t>
            </w:r>
            <w:proofErr w:type="spellEnd"/>
            <w:r w:rsidRPr="00012835">
              <w:rPr>
                <w:rFonts w:ascii="Arial" w:hAnsi="Arial" w:cs="Arial"/>
                <w:b/>
                <w:sz w:val="16"/>
              </w:rPr>
              <w:t xml:space="preserve"> vacuno en la palma, resistente a la abrasión, al corte por cuchilla, al rasgado y a la perforación,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1,21</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18,15</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par de guantes para trabajos eléctricos, de alta tensión,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4,52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9,04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par de guantes para trabajos eléctricos, de baja tensión,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7,52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9.3.14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de par de guantes para soldadores, de </w:t>
            </w:r>
            <w:proofErr w:type="spellStart"/>
            <w:r w:rsidRPr="00012835">
              <w:rPr>
                <w:rFonts w:ascii="Arial" w:hAnsi="Arial" w:cs="Arial"/>
                <w:b/>
                <w:sz w:val="16"/>
              </w:rPr>
              <w:t>serraje</w:t>
            </w:r>
            <w:proofErr w:type="spellEnd"/>
            <w:r w:rsidRPr="00012835">
              <w:rPr>
                <w:rFonts w:ascii="Arial" w:hAnsi="Arial" w:cs="Arial"/>
                <w:b/>
                <w:sz w:val="16"/>
              </w:rPr>
              <w:t xml:space="preserve"> vacuno,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0,82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4,92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9.3.15</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de par de botas bajas de seguridad, con puntera resistente a un impacto de hasta 200 J y a una compresión de hasta 15 </w:t>
            </w:r>
            <w:proofErr w:type="spellStart"/>
            <w:r w:rsidRPr="00012835">
              <w:rPr>
                <w:rFonts w:ascii="Arial" w:hAnsi="Arial" w:cs="Arial"/>
                <w:b/>
                <w:sz w:val="16"/>
              </w:rPr>
              <w:t>kN</w:t>
            </w:r>
            <w:proofErr w:type="spellEnd"/>
            <w:r w:rsidRPr="00012835">
              <w:rPr>
                <w:rFonts w:ascii="Arial" w:hAnsi="Arial" w:cs="Arial"/>
                <w:b/>
                <w:sz w:val="16"/>
              </w:rPr>
              <w:t>, con resistencia al deslizamiento, con código de designación SB,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3,71</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37,10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9.3.16</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Suministro de par de botas altas de seguridad, con puntera resistente a un impacto de hasta 200 J y a una compresión de hasta 15 </w:t>
            </w:r>
            <w:proofErr w:type="spellStart"/>
            <w:r w:rsidRPr="00012835">
              <w:rPr>
                <w:rFonts w:ascii="Arial" w:hAnsi="Arial" w:cs="Arial"/>
                <w:b/>
                <w:sz w:val="16"/>
              </w:rPr>
              <w:t>kN</w:t>
            </w:r>
            <w:proofErr w:type="spellEnd"/>
            <w:r w:rsidRPr="00012835">
              <w:rPr>
                <w:rFonts w:ascii="Arial" w:hAnsi="Arial" w:cs="Arial"/>
                <w:b/>
                <w:sz w:val="16"/>
              </w:rPr>
              <w:t>, con resistencia al deslizamiento, resistente a la penetración y absorción de agua, con código de designación SB,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4,32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34,56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9.3.17</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par de plantillas resistentes a la perforación, amortizable en 1 uso.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5,87</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46,96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9.3.18</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par de polainas para soldador,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0,75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4,50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9.3.19</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mono de protección,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3,52</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35,20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9.3.20</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mandil de protección para trabajos de soldeo, con propagación limitada de la llama y resistencia a la electricidad, sometidos a una temperatura ambiente hasta 100°C,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1,11</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6,66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9.3.21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mono de protección para trabajos expuestos a la lluvia,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2,63</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26,30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9.3.22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chaleco de alta visibilidad, de material combinado, con propiedades fluorescentes y reflectantes, color amarillo,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14,000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2,07</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28,98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9.3.23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chaqueta de protección para trabajos expuestos al frío, sometidos a una temperatura ambiente hasta -5°C, amortizable en 10 usos.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1,20</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1,20</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9.3.- Equipos de protección individual:</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674,03</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9.4.- Medicina preventiva y primeros auxilios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9.4.1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colocación de botiquín de urgencia para caseta de obra, provisto de desinfectantes y antisépticos autorizados, gasas estériles, algodón hidrófilo, venda, esparadrapo, apósitos adhesivos, un par de tijeras, pinzas, guantes desechables, bolsa de goma para agua y hielo, antiespasmódicos, analgésicos, tónicos cardíacos de urgencia, un torniquete, un termómetro clínico y jeringuillas desechables, instalado en el vestuario.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Replanteo y trazado en el paramento. Colocación y fijación mediante tornillos.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89,76</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89,76</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9.4.2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de bolsa de hielo, caja de apósitos, paquete de algodón, rollo de esparadrapo, caja de analgésico de ácido acetilsalicílico, caja de analgésico de paracetamol, botella de agua oxigenada, botella de alcohol de 96°, frasco de tintura de yodo para el botiquín de urgencia colocado en la caseta de obra, durante el transcurso de la obra.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suministradas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19,35</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77,40</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9.4.3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Reconocimiento médico obligatorio anual al trabajador. Incluso p/p de pérdida de horas de trabajo por parte del trabajador de la empresa, debido al desplazamiento desde el centro de trabajo al Centro Médico (Mutua de Accidentes) para realizar el pertinente reconocimiento médico.</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realizadas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Borders>
              <w:bottom w:val="single" w:sz="2" w:space="0" w:color="000000"/>
            </w:tcBorders>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 xml:space="preserve"> </w:t>
            </w:r>
          </w:p>
        </w:tc>
        <w:tc>
          <w:tcPr>
            <w:tcW w:w="1043"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Uds.</w:t>
            </w:r>
          </w:p>
        </w:tc>
        <w:tc>
          <w:tcPr>
            <w:tcW w:w="1054"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Trabajadores</w:t>
            </w:r>
          </w:p>
        </w:tc>
        <w:tc>
          <w:tcPr>
            <w:tcW w:w="1032" w:type="dxa"/>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Años</w:t>
            </w:r>
          </w:p>
        </w:tc>
        <w:tc>
          <w:tcPr>
            <w:tcW w:w="1054"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Parcial</w:t>
            </w:r>
          </w:p>
        </w:tc>
        <w:tc>
          <w:tcPr>
            <w:tcW w:w="1270" w:type="dxa"/>
            <w:gridSpan w:val="3"/>
            <w:tcBorders>
              <w:bottom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Subtotal</w:t>
            </w:r>
          </w:p>
        </w:tc>
      </w:tr>
      <w:tr w:rsidR="003A1036" w:rsidRPr="00012835" w:rsidTr="00770447">
        <w:trPr>
          <w:cantSplit/>
        </w:trPr>
        <w:tc>
          <w:tcPr>
            <w:tcW w:w="2222" w:type="dxa"/>
            <w:gridSpan w:val="4"/>
            <w:tcBorders>
              <w:top w:val="single" w:sz="2" w:space="0" w:color="000000"/>
            </w:tcBorders>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w:t>
            </w:r>
          </w:p>
        </w:tc>
        <w:tc>
          <w:tcPr>
            <w:tcW w:w="1054"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10,000</w:t>
            </w:r>
          </w:p>
        </w:tc>
        <w:tc>
          <w:tcPr>
            <w:tcW w:w="1032" w:type="dxa"/>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0,330</w:t>
            </w:r>
          </w:p>
        </w:tc>
        <w:tc>
          <w:tcPr>
            <w:tcW w:w="1054"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3,300</w:t>
            </w:r>
          </w:p>
        </w:tc>
        <w:tc>
          <w:tcPr>
            <w:tcW w:w="11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Borders>
              <w:top w:val="single" w:sz="2" w:space="0" w:color="000000"/>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2222" w:type="dxa"/>
            <w:gridSpan w:val="4"/>
          </w:tcPr>
          <w:p w:rsidR="003A1036" w:rsidRPr="00012835" w:rsidRDefault="003A1036" w:rsidP="00770447">
            <w:pPr>
              <w:spacing w:after="0" w:line="240" w:lineRule="auto"/>
              <w:rPr>
                <w:rFonts w:ascii="Arial" w:hAnsi="Arial" w:cs="Arial"/>
                <w:sz w:val="16"/>
              </w:rPr>
            </w:pPr>
            <w:r w:rsidRPr="00012835">
              <w:rPr>
                <w:rFonts w:ascii="Arial" w:hAnsi="Arial" w:cs="Arial"/>
                <w:sz w:val="16"/>
              </w:rPr>
              <w:t xml:space="preserve"> </w:t>
            </w:r>
          </w:p>
        </w:tc>
        <w:tc>
          <w:tcPr>
            <w:tcW w:w="1043"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32" w:type="dxa"/>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54"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0"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 xml:space="preserve"> </w:t>
            </w:r>
          </w:p>
        </w:tc>
        <w:tc>
          <w:tcPr>
            <w:tcW w:w="1066"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3,300</w:t>
            </w:r>
          </w:p>
        </w:tc>
        <w:tc>
          <w:tcPr>
            <w:tcW w:w="1270"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3,300</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3,300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92,59</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305,55</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9.4.- Medicina preventiva y primeros auxilios:</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472,71</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9.5.- Instalaciones provisionales de higiene y bienestar</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9.5.1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Mes de alquiler de caseta prefabricada para vestuarios en obra, de dimensiones 6,00x2,33x2,30 m (14,00 m²), compuesta por: estructura metálica, cerramiento de chapa con terminación de pintura </w:t>
            </w:r>
            <w:proofErr w:type="spellStart"/>
            <w:r w:rsidRPr="00012835">
              <w:rPr>
                <w:rFonts w:ascii="Arial" w:hAnsi="Arial" w:cs="Arial"/>
                <w:b/>
                <w:sz w:val="16"/>
              </w:rPr>
              <w:t>prelacada</w:t>
            </w:r>
            <w:proofErr w:type="spellEnd"/>
            <w:r w:rsidRPr="00012835">
              <w:rPr>
                <w:rFonts w:ascii="Arial" w:hAnsi="Arial" w:cs="Arial"/>
                <w:b/>
                <w:sz w:val="16"/>
              </w:rPr>
              <w:t>, cubierta de chapa, aislamiento interior, instalación de electricidad, tubos fluorescentes y punto de luz exterior, ventanas de aluminio con luna y rejas, puerta de entrada de chapa, suelo de aglomerado revestido con PVC continuo y poliestireno con apoyo en base de chapa y revestimiento de tablero en paredes.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Montaje, instalación y comprobación.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Amortización en forma de alquiler mensual, según condiciones definidas en el contrato suscrito con la empresa suministradora.</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72,47</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289,88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9.5.2</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 xml:space="preserve">Mes de alquiler de caseta prefabricada para aseos en obra, de dimensiones 2,50x2,40x2,30 m (6,00 m²), compuesta por: estructura metálica, cerramiento de chapa con terminación de pintura </w:t>
            </w:r>
            <w:proofErr w:type="spellStart"/>
            <w:r w:rsidRPr="00012835">
              <w:rPr>
                <w:rFonts w:ascii="Arial" w:hAnsi="Arial" w:cs="Arial"/>
                <w:b/>
                <w:sz w:val="16"/>
              </w:rPr>
              <w:t>prelacada</w:t>
            </w:r>
            <w:proofErr w:type="spellEnd"/>
            <w:r w:rsidRPr="00012835">
              <w:rPr>
                <w:rFonts w:ascii="Arial" w:hAnsi="Arial" w:cs="Arial"/>
                <w:b/>
                <w:sz w:val="16"/>
              </w:rPr>
              <w:t>, cubierta de chapa, aislamiento interior, instalaciones de fontanería, saneamiento y electricidad, tubos fluorescentes y punto de luz exterior, termo eléctrico, ventanas de aluminio con luna y rejas, puerta de entrada de chapa, suelo contrachapado hidrófugo con capa antideslizante, revestimiento de tablero en paredes, inodoro, plato de ducha y lavabo de dos grifos y puerta de madera en inodoro y cortina en ducha.</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Montaje, instalación y comprobación.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Amortización en forma de alquiler mensual, según condiciones definidas en el contrato suscrito con la empresa suministradora.</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82,13</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328,52</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9.5.3</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Suministro y colocación de 10 taquillas individuales (amortizables en 3 usos), 20 perchas, banco para 5 personas (amortizable en 2 usos), espejo, portarrollos (amortizable en 3 usos), jabonera (amortizable en 3 usos) en local o caseta de obra para vestuarios y/o aseos, incluso montaje e instalación.</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Colocación y fijación de los elementos.</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367,58</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367,58</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lastRenderedPageBreak/>
              <w:t>9.5.4</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Acometida provisional de fontanería enterrada a caseta prefabricada de obra, incluso conexión a la red provisional de obra, hasta una distancia máxima de 8 m.</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Excavación manual de las zanjas y saneamiento de tierras sueltas del fondo excavado. Replanteo y trazado de la tubería en planta. Presentación en seco de la tubería y piezas especiales. Vertido de la arena en el fondo de la zanja. Colocación de la tubería de polietileno de 25 mm de diámetro, de alta densidad y 15 kg/cm² de presión máxima con collarín de toma de fundición. Montaje de la instalación y conexión a la red provisional de obra. Reposición del pavimento con hormigón en masa. Comprobación y posterior desmontaje.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92,84</w:t>
            </w:r>
          </w:p>
        </w:tc>
        <w:tc>
          <w:tcPr>
            <w:tcW w:w="1582" w:type="dxa"/>
            <w:gridSpan w:val="4"/>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92,84</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9.5.5</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Acometida provisional de saneamiento enterrada a caseta prefabricada de obra, incluso conexión a la red general municipal, hasta una distancia máxima de 8 m.</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Incluye: Excavación manual de las zanjas y saneamiento de tierras sueltas del fondo excavado. Replanteo y trazado del conducto en planta y pendientes. Presentación en seco de tubos y piezas especiales. Vertido de la arena en el fondo de la zanja. Colocación de los colectores que forman la acometida. Montaje de la instalación y conexión a la red general municipal. Reposición del pavimento con hormigón en masa. Comprobación y posterior desmontaje.</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ejecutadas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374,34</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374,34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9.5.- Instalaciones provisionales de higiene y bienestar:</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1.453,16</w:t>
            </w:r>
          </w:p>
        </w:tc>
      </w:tr>
      <w:tr w:rsidR="003A1036" w:rsidRPr="00012835" w:rsidTr="00770447">
        <w:trPr>
          <w:cantSplit/>
        </w:trPr>
        <w:tc>
          <w:tcPr>
            <w:tcW w:w="9802" w:type="dxa"/>
            <w:gridSpan w:val="16"/>
            <w:noWrap/>
          </w:tcPr>
          <w:p w:rsidR="003A1036" w:rsidRPr="00012835" w:rsidRDefault="003A1036" w:rsidP="00770447">
            <w:pPr>
              <w:spacing w:after="120" w:line="240" w:lineRule="auto"/>
              <w:rPr>
                <w:rFonts w:ascii="Arial" w:hAnsi="Arial" w:cs="Arial"/>
                <w:b/>
                <w:i/>
                <w:sz w:val="16"/>
              </w:rPr>
            </w:pPr>
            <w:r w:rsidRPr="00012835">
              <w:rPr>
                <w:rFonts w:ascii="Arial" w:hAnsi="Arial" w:cs="Arial"/>
                <w:b/>
                <w:i/>
                <w:sz w:val="16"/>
              </w:rPr>
              <w:t>9.6.- Señalización provisional de obras</w:t>
            </w:r>
          </w:p>
        </w:tc>
      </w:tr>
      <w:tr w:rsidR="003A1036" w:rsidRPr="00012835" w:rsidTr="00770447">
        <w:trPr>
          <w:cantSplit/>
        </w:trPr>
        <w:tc>
          <w:tcPr>
            <w:tcW w:w="890" w:type="dxa"/>
            <w:gridSpan w:val="2"/>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9.6.1</w:t>
            </w:r>
          </w:p>
        </w:tc>
        <w:tc>
          <w:tcPr>
            <w:tcW w:w="420" w:type="dxa"/>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Ud</w:t>
            </w:r>
          </w:p>
        </w:tc>
        <w:tc>
          <w:tcPr>
            <w:tcW w:w="7223" w:type="dxa"/>
            <w:gridSpan w:val="10"/>
          </w:tcPr>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Conjunto de elementos de balizamiento y señalización provisional de obras, necesarios para el cumplimiento de la normativa vigente en materia de Seguridad y Salud en el Trabajo. Incluso mantenimiento en condiciones seguras durante todo el periodo de tiempo que se requiera, reparación o reposición, cambio de posición y transporte hasta el lugar de almacenaje o retirada a contenedor.</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proyecto: Número de unidades previstas, según Estudio o Estudio Básico de Seguridad y Salud.</w:t>
            </w:r>
          </w:p>
          <w:p w:rsidR="003A1036" w:rsidRPr="00012835" w:rsidRDefault="003A1036" w:rsidP="00770447">
            <w:pPr>
              <w:spacing w:after="0" w:line="240" w:lineRule="auto"/>
              <w:jc w:val="both"/>
              <w:rPr>
                <w:rFonts w:ascii="Arial" w:hAnsi="Arial" w:cs="Arial"/>
                <w:b/>
                <w:sz w:val="16"/>
              </w:rPr>
            </w:pPr>
            <w:r w:rsidRPr="00012835">
              <w:rPr>
                <w:rFonts w:ascii="Arial" w:hAnsi="Arial" w:cs="Arial"/>
                <w:b/>
                <w:sz w:val="16"/>
              </w:rPr>
              <w:t>Criterio de medición de obra: Se medirá el número de unidades realmente colocadas según especificaciones de Estudio o Estudio Básico de Seguridad y Salud.</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161" w:type="dxa"/>
            <w:gridSpan w:val="5"/>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Ud  ......:</w:t>
            </w:r>
          </w:p>
        </w:tc>
        <w:tc>
          <w:tcPr>
            <w:tcW w:w="12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1,000</w:t>
            </w:r>
          </w:p>
        </w:tc>
        <w:tc>
          <w:tcPr>
            <w:tcW w:w="1525" w:type="dxa"/>
            <w:gridSpan w:val="2"/>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94,74</w:t>
            </w:r>
          </w:p>
        </w:tc>
        <w:tc>
          <w:tcPr>
            <w:tcW w:w="1582" w:type="dxa"/>
            <w:gridSpan w:val="4"/>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94,74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Total subcapítulo 9.6.- Señalización provisional de obras:</w:t>
            </w:r>
          </w:p>
        </w:tc>
        <w:tc>
          <w:tcPr>
            <w:tcW w:w="1582" w:type="dxa"/>
            <w:gridSpan w:val="4"/>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i/>
                <w:sz w:val="16"/>
              </w:rPr>
            </w:pPr>
            <w:r w:rsidRPr="00012835">
              <w:rPr>
                <w:rFonts w:ascii="Arial" w:hAnsi="Arial" w:cs="Arial"/>
                <w:b/>
                <w:i/>
                <w:sz w:val="16"/>
              </w:rPr>
              <w:t>94,74</w:t>
            </w:r>
          </w:p>
        </w:tc>
      </w:tr>
      <w:tr w:rsidR="003A1036" w:rsidRPr="00012835" w:rsidTr="00770447">
        <w:trPr>
          <w:cantSplit/>
        </w:trPr>
        <w:tc>
          <w:tcPr>
            <w:tcW w:w="8220" w:type="dxa"/>
            <w:gridSpan w:val="12"/>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Total presupuesto parcial nº 9 Seguridad y salud :</w:t>
            </w:r>
          </w:p>
        </w:tc>
        <w:tc>
          <w:tcPr>
            <w:tcW w:w="1582" w:type="dxa"/>
            <w:gridSpan w:val="4"/>
            <w:tcBorders>
              <w:top w:val="single" w:sz="2" w:space="0" w:color="000000"/>
            </w:tcBorders>
            <w:noWrap/>
          </w:tcPr>
          <w:p w:rsidR="003A1036" w:rsidRPr="00012835" w:rsidRDefault="003A1036" w:rsidP="00770447">
            <w:pPr>
              <w:spacing w:after="120" w:line="240" w:lineRule="auto"/>
              <w:jc w:val="right"/>
              <w:rPr>
                <w:rFonts w:ascii="Arial" w:hAnsi="Arial" w:cs="Arial"/>
                <w:b/>
                <w:sz w:val="18"/>
              </w:rPr>
            </w:pPr>
            <w:r w:rsidRPr="00012835">
              <w:rPr>
                <w:rFonts w:ascii="Arial" w:hAnsi="Arial" w:cs="Arial"/>
                <w:b/>
                <w:sz w:val="18"/>
              </w:rPr>
              <w:t>3.727,47</w:t>
            </w:r>
          </w:p>
        </w:tc>
      </w:tr>
    </w:tbl>
    <w:p w:rsidR="0030623A" w:rsidRPr="00576CE3" w:rsidRDefault="0030623A" w:rsidP="00FA38F0">
      <w:pPr>
        <w:tabs>
          <w:tab w:val="left" w:pos="3456"/>
        </w:tabs>
        <w:spacing w:after="0" w:line="240" w:lineRule="auto"/>
        <w:ind w:right="28"/>
        <w:rPr>
          <w:rFonts w:ascii="Arial" w:eastAsia="Times New Roman" w:hAnsi="Arial" w:cs="Arial"/>
          <w:b/>
          <w:sz w:val="18"/>
          <w:szCs w:val="20"/>
          <w:lang w:eastAsia="es-ES"/>
        </w:rPr>
      </w:pPr>
    </w:p>
    <w:p w:rsidR="0030623A" w:rsidRDefault="0030623A" w:rsidP="00FA38F0">
      <w:pPr>
        <w:tabs>
          <w:tab w:val="left" w:pos="3456"/>
        </w:tabs>
        <w:spacing w:after="0" w:line="240" w:lineRule="auto"/>
        <w:ind w:right="28"/>
        <w:rPr>
          <w:rFonts w:ascii="Arial" w:eastAsia="Times New Roman" w:hAnsi="Arial" w:cs="Times New Roman"/>
          <w:b/>
          <w:sz w:val="18"/>
          <w:szCs w:val="20"/>
          <w:lang w:eastAsia="es-ES"/>
        </w:rPr>
      </w:pPr>
    </w:p>
    <w:p w:rsidR="0030623A" w:rsidRDefault="0030623A" w:rsidP="00FA38F0">
      <w:pPr>
        <w:tabs>
          <w:tab w:val="left" w:pos="3456"/>
        </w:tabs>
        <w:spacing w:after="0" w:line="240" w:lineRule="auto"/>
        <w:ind w:right="28"/>
        <w:rPr>
          <w:rFonts w:ascii="Arial" w:eastAsia="Times New Roman" w:hAnsi="Arial" w:cs="Times New Roman"/>
          <w:b/>
          <w:sz w:val="18"/>
          <w:szCs w:val="20"/>
          <w:lang w:eastAsia="es-ES"/>
        </w:rPr>
      </w:pPr>
    </w:p>
    <w:p w:rsidR="00E05316" w:rsidRDefault="00E05316" w:rsidP="00FA38F0">
      <w:pPr>
        <w:tabs>
          <w:tab w:val="left" w:pos="3456"/>
        </w:tabs>
        <w:spacing w:after="0" w:line="240" w:lineRule="auto"/>
        <w:ind w:right="28"/>
        <w:rPr>
          <w:rFonts w:ascii="Arial" w:eastAsia="Times New Roman" w:hAnsi="Arial" w:cs="Times New Roman"/>
          <w:b/>
          <w:sz w:val="18"/>
          <w:szCs w:val="20"/>
          <w:lang w:eastAsia="es-ES"/>
        </w:rPr>
        <w:sectPr w:rsidR="00E05316" w:rsidSect="005C1097">
          <w:headerReference w:type="default" r:id="rId32"/>
          <w:pgSz w:w="11907" w:h="16840" w:code="9"/>
          <w:pgMar w:top="2665" w:right="851" w:bottom="1531" w:left="1531" w:header="0" w:footer="1418" w:gutter="0"/>
          <w:cols w:space="708"/>
          <w:docGrid w:linePitch="360"/>
        </w:sectPr>
      </w:pPr>
    </w:p>
    <w:p w:rsidR="0030623A" w:rsidRDefault="0030623A" w:rsidP="00FA38F0">
      <w:pPr>
        <w:tabs>
          <w:tab w:val="left" w:pos="3456"/>
        </w:tabs>
        <w:spacing w:after="0" w:line="240" w:lineRule="auto"/>
        <w:ind w:right="28"/>
        <w:rPr>
          <w:rFonts w:ascii="Arial" w:eastAsia="Times New Roman" w:hAnsi="Arial" w:cs="Times New Roman"/>
          <w:b/>
          <w:sz w:val="18"/>
          <w:szCs w:val="20"/>
          <w:lang w:eastAsia="es-ES"/>
        </w:rPr>
      </w:pPr>
    </w:p>
    <w:p w:rsidR="0030623A" w:rsidRPr="00907A1F" w:rsidRDefault="00907A1F" w:rsidP="00907A1F">
      <w:pPr>
        <w:tabs>
          <w:tab w:val="left" w:pos="3456"/>
        </w:tabs>
        <w:spacing w:after="0" w:line="240" w:lineRule="auto"/>
        <w:ind w:right="28"/>
        <w:jc w:val="center"/>
        <w:rPr>
          <w:rFonts w:ascii="Arial" w:eastAsia="Times New Roman" w:hAnsi="Arial" w:cs="Times New Roman"/>
          <w:b/>
          <w:sz w:val="18"/>
          <w:szCs w:val="20"/>
          <w:u w:val="single"/>
          <w:lang w:eastAsia="es-ES"/>
        </w:rPr>
      </w:pPr>
      <w:r w:rsidRPr="00907A1F">
        <w:rPr>
          <w:rFonts w:ascii="Arial" w:eastAsia="Times New Roman" w:hAnsi="Arial" w:cs="Times New Roman"/>
          <w:b/>
          <w:sz w:val="18"/>
          <w:szCs w:val="20"/>
          <w:u w:val="single"/>
          <w:lang w:eastAsia="es-ES"/>
        </w:rPr>
        <w:t>RESUMEN DEL PRESUPUESTO POR CAPITULOS</w:t>
      </w:r>
    </w:p>
    <w:p w:rsidR="0030623A" w:rsidRDefault="0030623A" w:rsidP="00FA38F0">
      <w:pPr>
        <w:tabs>
          <w:tab w:val="left" w:pos="3456"/>
        </w:tabs>
        <w:spacing w:after="0" w:line="240" w:lineRule="auto"/>
        <w:ind w:right="28"/>
        <w:rPr>
          <w:rFonts w:ascii="Arial" w:eastAsia="Times New Roman" w:hAnsi="Arial" w:cs="Times New Roman"/>
          <w:b/>
          <w:sz w:val="18"/>
          <w:szCs w:val="20"/>
          <w:lang w:eastAsia="es-ES"/>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3"/>
        <w:gridCol w:w="500"/>
        <w:gridCol w:w="407"/>
        <w:gridCol w:w="884"/>
        <w:gridCol w:w="1009"/>
        <w:gridCol w:w="1020"/>
        <w:gridCol w:w="489"/>
        <w:gridCol w:w="117"/>
        <w:gridCol w:w="1696"/>
        <w:gridCol w:w="293"/>
        <w:gridCol w:w="1488"/>
        <w:gridCol w:w="116"/>
        <w:gridCol w:w="138"/>
        <w:gridCol w:w="977"/>
      </w:tblGrid>
      <w:tr w:rsidR="003A1036" w:rsidRPr="00012835" w:rsidTr="00770447">
        <w:trPr>
          <w:cantSplit/>
        </w:trPr>
        <w:tc>
          <w:tcPr>
            <w:tcW w:w="8651" w:type="dxa"/>
            <w:gridSpan w:val="12"/>
            <w:tcBorders>
              <w:bottom w:val="single" w:sz="2" w:space="0" w:color="000000"/>
            </w:tcBorders>
            <w:noWrap/>
          </w:tcPr>
          <w:p w:rsidR="003A1036" w:rsidRPr="00012835" w:rsidRDefault="003A1036" w:rsidP="00770447">
            <w:pPr>
              <w:spacing w:after="120" w:line="240" w:lineRule="auto"/>
              <w:rPr>
                <w:rFonts w:ascii="Arial" w:hAnsi="Arial" w:cs="Arial"/>
                <w:sz w:val="28"/>
              </w:rPr>
            </w:pPr>
            <w:r w:rsidRPr="00012835">
              <w:rPr>
                <w:rFonts w:ascii="Arial" w:hAnsi="Arial" w:cs="Arial"/>
                <w:sz w:val="28"/>
              </w:rPr>
              <w:t>Presupuesto de ejecución material</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noWrap/>
            <w:tcMar>
              <w:top w:w="17" w:type="dxa"/>
              <w:left w:w="6" w:type="dxa"/>
              <w:bottom w:w="23" w:type="dxa"/>
              <w:right w:w="11" w:type="dxa"/>
            </w:tcMa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tcBorders>
              <w:top w:val="single" w:sz="2" w:space="0" w:color="000000"/>
            </w:tcBorders>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1 Demoliciones</w:t>
            </w:r>
          </w:p>
        </w:tc>
        <w:tc>
          <w:tcPr>
            <w:tcW w:w="1797" w:type="dxa"/>
            <w:gridSpan w:val="3"/>
            <w:tcBorders>
              <w:top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4.941,24</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1.1.- Fachadas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939,56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1.2.- Carpintería, vidrios y protecciones solares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3.614,42</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1.3.- Instalaciones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387,26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2 Fachadas y particiones</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119.537,20</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2.1.- Fachadas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118.293,24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2.2.- Defensas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1.243,96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3 Carpintería, vidrios y protecciones solares</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88.039,77</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3.1.- Carpintería</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37.732,34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3.2.- Vidrios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16.268,96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3.3.- Cerrajería</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34.038,47</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4 Remates y ayudas</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19.443,37</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4.1.- Remates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18.319,71</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4.2.- Ayudas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1.123,66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5 Instalaciones</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8.691,18</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5.3.- Audiovisuales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65,32</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5.4.- Iluminación</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5.363,02</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5.5.- Evacuación de aguas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1.660,68</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6 Revestimientos y trasdosados</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15.048,32</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6.1.- Alicatados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623,24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6.2.- Pinturas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101,74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6.3.- Falsos techos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14.323,34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7 Señalización y equipamiento</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164,00</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7.1.- Indicadores, marcados, rotulaciones, ...</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164,00</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8 Gestión de residuos</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662,33</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8.1.- Tratamientos previos de los residuos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29,79</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8.2.- Gestión de residuos inertes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526,56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8.3.- Gestión de residuos peligrosos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105,98</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6996" w:type="dxa"/>
            <w:gridSpan w:val="10"/>
            <w:noWrap/>
          </w:tcPr>
          <w:p w:rsidR="003A1036" w:rsidRPr="00012835" w:rsidRDefault="003A1036" w:rsidP="00770447">
            <w:pPr>
              <w:spacing w:after="120" w:line="240" w:lineRule="auto"/>
              <w:rPr>
                <w:rFonts w:ascii="Arial" w:hAnsi="Arial" w:cs="Arial"/>
                <w:b/>
                <w:sz w:val="16"/>
              </w:rPr>
            </w:pPr>
            <w:r w:rsidRPr="00012835">
              <w:rPr>
                <w:rFonts w:ascii="Arial" w:hAnsi="Arial" w:cs="Arial"/>
                <w:b/>
                <w:sz w:val="16"/>
              </w:rPr>
              <w:t>9 Seguridad y salud</w:t>
            </w:r>
          </w:p>
        </w:tc>
        <w:tc>
          <w:tcPr>
            <w:tcW w:w="1797" w:type="dxa"/>
            <w:gridSpan w:val="3"/>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3.727,47</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lastRenderedPageBreak/>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9.1.- Sistemas de protección colectiva</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735,19</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9.2.- Formación</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297,64</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9.3.- Equipos de protección individual</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674,03</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9.4.- Medicina preventiva y primeros auxilios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472,71</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9.5.- Instalaciones provisionales de higiene y bienestar</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1.453,16</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6321" w:type="dxa"/>
            <w:gridSpan w:val="8"/>
            <w:noWrap/>
          </w:tcPr>
          <w:p w:rsidR="003A1036" w:rsidRPr="00012835" w:rsidRDefault="003A1036" w:rsidP="00770447">
            <w:pPr>
              <w:spacing w:after="120" w:line="240" w:lineRule="auto"/>
              <w:rPr>
                <w:rFonts w:ascii="Arial" w:hAnsi="Arial" w:cs="Arial"/>
                <w:sz w:val="16"/>
              </w:rPr>
            </w:pPr>
            <w:r w:rsidRPr="00012835">
              <w:rPr>
                <w:rFonts w:ascii="Arial" w:hAnsi="Arial" w:cs="Arial"/>
                <w:sz w:val="16"/>
              </w:rPr>
              <w:t>9.6.- Señalización provisional de obras</w:t>
            </w:r>
          </w:p>
        </w:tc>
        <w:tc>
          <w:tcPr>
            <w:tcW w:w="1837" w:type="dxa"/>
            <w:gridSpan w:val="2"/>
            <w:noWrap/>
          </w:tcPr>
          <w:p w:rsidR="003A1036" w:rsidRPr="00012835" w:rsidRDefault="003A1036" w:rsidP="00770447">
            <w:pPr>
              <w:spacing w:after="120" w:line="240" w:lineRule="auto"/>
              <w:jc w:val="right"/>
              <w:rPr>
                <w:rFonts w:ascii="Arial" w:hAnsi="Arial" w:cs="Arial"/>
                <w:sz w:val="16"/>
              </w:rPr>
            </w:pPr>
            <w:r w:rsidRPr="00012835">
              <w:rPr>
                <w:rFonts w:ascii="Arial" w:hAnsi="Arial" w:cs="Arial"/>
                <w:sz w:val="16"/>
              </w:rPr>
              <w:t>94,74</w:t>
            </w:r>
          </w:p>
        </w:tc>
        <w:tc>
          <w:tcPr>
            <w:tcW w:w="119"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42" w:type="dxa"/>
            <w:tcBorders>
              <w:bottom w:val="single" w:sz="2" w:space="0" w:color="000000"/>
            </w:tcBorders>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37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16"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420"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913"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43"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054"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505"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11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c>
          <w:tcPr>
            <w:tcW w:w="2052" w:type="dxa"/>
            <w:gridSpan w:val="2"/>
            <w:tcBorders>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Total .........:</w:t>
            </w:r>
          </w:p>
        </w:tc>
        <w:tc>
          <w:tcPr>
            <w:tcW w:w="1797" w:type="dxa"/>
            <w:gridSpan w:val="3"/>
            <w:tcBorders>
              <w:top w:val="single" w:sz="2" w:space="0" w:color="000000"/>
              <w:bottom w:val="single" w:sz="2" w:space="0" w:color="000000"/>
            </w:tcBorders>
            <w:noWrap/>
          </w:tcPr>
          <w:p w:rsidR="003A1036" w:rsidRPr="00012835" w:rsidRDefault="003A1036" w:rsidP="00770447">
            <w:pPr>
              <w:spacing w:after="120" w:line="240" w:lineRule="auto"/>
              <w:jc w:val="right"/>
              <w:rPr>
                <w:rFonts w:ascii="Arial" w:hAnsi="Arial" w:cs="Arial"/>
                <w:b/>
                <w:sz w:val="16"/>
              </w:rPr>
            </w:pPr>
            <w:r w:rsidRPr="00012835">
              <w:rPr>
                <w:rFonts w:ascii="Arial" w:hAnsi="Arial" w:cs="Arial"/>
                <w:b/>
                <w:sz w:val="16"/>
              </w:rPr>
              <w:t>260.254,88</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8793" w:type="dxa"/>
            <w:gridSpan w:val="13"/>
          </w:tcPr>
          <w:p w:rsidR="003A1036" w:rsidRPr="00012835" w:rsidRDefault="003A1036" w:rsidP="00770447">
            <w:pPr>
              <w:spacing w:after="0" w:line="240" w:lineRule="auto"/>
              <w:rPr>
                <w:rFonts w:ascii="Arial" w:hAnsi="Arial" w:cs="Arial"/>
                <w:b/>
                <w:sz w:val="16"/>
              </w:rPr>
            </w:pPr>
            <w:r w:rsidRPr="00012835">
              <w:rPr>
                <w:rFonts w:ascii="Arial" w:hAnsi="Arial" w:cs="Arial"/>
                <w:b/>
                <w:sz w:val="16"/>
              </w:rPr>
              <w:t>Asciende el presupuesto de ejecución material a la expresada cantidad de DOSCIENTOS SESENTA MIL DOSCIENTOS CINCUENTA Y CUATRO EUROS CON OCHENTA Y OCHO CÉNTIMOS.</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r w:rsidR="003A1036" w:rsidRPr="00012835" w:rsidTr="00770447">
        <w:trPr>
          <w:cantSplit/>
        </w:trPr>
        <w:tc>
          <w:tcPr>
            <w:tcW w:w="4825" w:type="dxa"/>
            <w:gridSpan w:val="7"/>
          </w:tcPr>
          <w:p w:rsidR="003A1036" w:rsidRPr="00012835" w:rsidRDefault="003A1036" w:rsidP="00770447">
            <w:pPr>
              <w:spacing w:after="0" w:line="240" w:lineRule="auto"/>
              <w:jc w:val="center"/>
              <w:rPr>
                <w:rFonts w:ascii="Arial" w:hAnsi="Arial" w:cs="Arial"/>
                <w:sz w:val="16"/>
              </w:rPr>
            </w:pPr>
          </w:p>
        </w:tc>
        <w:tc>
          <w:tcPr>
            <w:tcW w:w="3969" w:type="dxa"/>
            <w:gridSpan w:val="6"/>
          </w:tcPr>
          <w:p w:rsidR="003A1036" w:rsidRPr="00012835" w:rsidRDefault="003A1036" w:rsidP="00770447">
            <w:pPr>
              <w:spacing w:after="0" w:line="240" w:lineRule="auto"/>
              <w:jc w:val="center"/>
              <w:rPr>
                <w:rFonts w:ascii="Arial" w:hAnsi="Arial" w:cs="Arial"/>
                <w:sz w:val="16"/>
              </w:rPr>
            </w:pPr>
            <w:r w:rsidRPr="00012835">
              <w:rPr>
                <w:rFonts w:ascii="Arial" w:hAnsi="Arial" w:cs="Arial"/>
                <w:sz w:val="16"/>
              </w:rPr>
              <w:t xml:space="preserve"> </w:t>
            </w:r>
          </w:p>
        </w:tc>
        <w:tc>
          <w:tcPr>
            <w:tcW w:w="1009" w:type="dxa"/>
            <w:tcMar>
              <w:top w:w="17" w:type="dxa"/>
              <w:left w:w="6" w:type="dxa"/>
              <w:bottom w:w="23" w:type="dxa"/>
              <w:right w:w="11" w:type="dxa"/>
            </w:tcMar>
            <w:vAlign w:val="center"/>
          </w:tcPr>
          <w:p w:rsidR="003A1036" w:rsidRPr="00012835" w:rsidRDefault="003A1036" w:rsidP="00770447">
            <w:pPr>
              <w:spacing w:after="0" w:line="240" w:lineRule="auto"/>
              <w:rPr>
                <w:rFonts w:ascii="Arial" w:hAnsi="Arial" w:cs="Arial"/>
                <w:sz w:val="24"/>
              </w:rPr>
            </w:pPr>
            <w:r w:rsidRPr="00012835">
              <w:rPr>
                <w:rFonts w:ascii="Arial" w:hAnsi="Arial" w:cs="Arial"/>
                <w:sz w:val="24"/>
              </w:rPr>
              <w:t xml:space="preserve"> </w:t>
            </w:r>
          </w:p>
        </w:tc>
      </w:tr>
    </w:tbl>
    <w:p w:rsidR="00A53B7B" w:rsidRDefault="00A53B7B" w:rsidP="00FA38F0">
      <w:pPr>
        <w:tabs>
          <w:tab w:val="left" w:pos="3456"/>
        </w:tabs>
        <w:spacing w:after="0" w:line="240" w:lineRule="auto"/>
        <w:ind w:right="28"/>
        <w:rPr>
          <w:rFonts w:ascii="Arial" w:eastAsia="Times New Roman" w:hAnsi="Arial" w:cs="Times New Roman"/>
          <w:b/>
          <w:sz w:val="18"/>
          <w:szCs w:val="20"/>
          <w:lang w:eastAsia="es-ES"/>
        </w:rPr>
      </w:pPr>
    </w:p>
    <w:p w:rsidR="00A53B7B" w:rsidRPr="00FA38F0" w:rsidRDefault="00A53B7B" w:rsidP="00A53B7B">
      <w:pPr>
        <w:tabs>
          <w:tab w:val="left" w:pos="3456"/>
        </w:tabs>
        <w:spacing w:after="0" w:line="240" w:lineRule="auto"/>
        <w:ind w:right="28"/>
        <w:rPr>
          <w:rFonts w:ascii="Arial" w:eastAsia="Times New Roman" w:hAnsi="Arial" w:cs="Times New Roman"/>
          <w:b/>
          <w:sz w:val="18"/>
          <w:szCs w:val="20"/>
          <w:lang w:eastAsia="es-ES"/>
        </w:rPr>
      </w:pPr>
    </w:p>
    <w:p w:rsidR="00A53B7B" w:rsidRPr="00FA38F0" w:rsidRDefault="00A53B7B" w:rsidP="00A53B7B">
      <w:pPr>
        <w:spacing w:after="0" w:line="240" w:lineRule="auto"/>
        <w:ind w:right="-1"/>
        <w:jc w:val="both"/>
        <w:rPr>
          <w:rFonts w:ascii="Arial" w:eastAsia="Times New Roman" w:hAnsi="Arial" w:cs="Arial"/>
          <w:sz w:val="18"/>
          <w:szCs w:val="18"/>
          <w:lang w:eastAsia="es-ES"/>
        </w:rPr>
      </w:pPr>
      <w:r w:rsidRPr="00FA38F0">
        <w:rPr>
          <w:rFonts w:ascii="Arial" w:eastAsia="Times New Roman" w:hAnsi="Arial" w:cs="Arial"/>
          <w:sz w:val="18"/>
          <w:szCs w:val="18"/>
          <w:lang w:eastAsia="es-ES"/>
        </w:rPr>
        <w:t xml:space="preserve">Valladolid, </w:t>
      </w:r>
      <w:r>
        <w:rPr>
          <w:rFonts w:ascii="Arial" w:eastAsia="Times New Roman" w:hAnsi="Arial" w:cs="Arial"/>
          <w:sz w:val="18"/>
          <w:szCs w:val="18"/>
          <w:lang w:eastAsia="es-ES"/>
        </w:rPr>
        <w:t>marzo de 2.019</w:t>
      </w:r>
      <w:r w:rsidRPr="00FA38F0">
        <w:rPr>
          <w:rFonts w:ascii="Arial" w:eastAsia="Times New Roman" w:hAnsi="Arial" w:cs="Arial"/>
          <w:sz w:val="18"/>
          <w:szCs w:val="18"/>
          <w:lang w:eastAsia="es-ES"/>
        </w:rPr>
        <w:t>.</w:t>
      </w:r>
    </w:p>
    <w:p w:rsidR="00A53B7B" w:rsidRPr="00FA38F0" w:rsidRDefault="00A53B7B" w:rsidP="00A53B7B">
      <w:pPr>
        <w:spacing w:after="0" w:line="240" w:lineRule="auto"/>
        <w:ind w:left="851" w:right="-1"/>
        <w:jc w:val="both"/>
        <w:rPr>
          <w:rFonts w:ascii="Futura Bk" w:eastAsia="Times New Roman" w:hAnsi="Futura Bk" w:cs="Arial"/>
          <w:sz w:val="16"/>
          <w:szCs w:val="16"/>
          <w:lang w:eastAsia="es-ES"/>
        </w:rPr>
      </w:pPr>
    </w:p>
    <w:p w:rsidR="00A53B7B" w:rsidRPr="00FA38F0" w:rsidRDefault="00A53B7B" w:rsidP="00A53B7B">
      <w:pPr>
        <w:spacing w:after="0" w:line="240" w:lineRule="auto"/>
        <w:ind w:left="851" w:right="-1"/>
        <w:jc w:val="both"/>
        <w:rPr>
          <w:rFonts w:ascii="Futura Bk" w:eastAsia="Times New Roman" w:hAnsi="Futura Bk" w:cs="Arial"/>
          <w:sz w:val="16"/>
          <w:szCs w:val="16"/>
          <w:lang w:eastAsia="es-ES"/>
        </w:rPr>
      </w:pPr>
    </w:p>
    <w:p w:rsidR="00A53B7B" w:rsidRPr="00FA38F0" w:rsidRDefault="00A53B7B" w:rsidP="00A53B7B">
      <w:pPr>
        <w:spacing w:after="0" w:line="240" w:lineRule="auto"/>
        <w:ind w:left="851" w:right="-1"/>
        <w:jc w:val="both"/>
        <w:rPr>
          <w:rFonts w:ascii="Futura Bk" w:eastAsia="Times New Roman" w:hAnsi="Futura Bk" w:cs="Arial"/>
          <w:sz w:val="16"/>
          <w:szCs w:val="16"/>
          <w:lang w:eastAsia="es-ES"/>
        </w:rPr>
      </w:pPr>
      <w:r>
        <w:rPr>
          <w:noProof/>
          <w:lang w:eastAsia="es-ES"/>
        </w:rPr>
        <w:drawing>
          <wp:anchor distT="0" distB="0" distL="114300" distR="114300" simplePos="0" relativeHeight="251666432" behindDoc="0" locked="0" layoutInCell="1" allowOverlap="1">
            <wp:simplePos x="0" y="0"/>
            <wp:positionH relativeFrom="column">
              <wp:posOffset>3676015</wp:posOffset>
            </wp:positionH>
            <wp:positionV relativeFrom="paragraph">
              <wp:posOffset>34290</wp:posOffset>
            </wp:positionV>
            <wp:extent cx="1714500" cy="1438275"/>
            <wp:effectExtent l="0" t="0" r="0" b="0"/>
            <wp:wrapNone/>
            <wp:docPr id="80" name="Imagen 80"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ma Manuel_R1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pic:spPr>
                </pic:pic>
              </a:graphicData>
            </a:graphic>
            <wp14:sizeRelH relativeFrom="page">
              <wp14:pctWidth>0</wp14:pctWidth>
            </wp14:sizeRelH>
            <wp14:sizeRelV relativeFrom="page">
              <wp14:pctHeight>0</wp14:pctHeight>
            </wp14:sizeRelV>
          </wp:anchor>
        </w:drawing>
      </w:r>
    </w:p>
    <w:p w:rsidR="00A53B7B" w:rsidRPr="00FA38F0" w:rsidRDefault="00A53B7B" w:rsidP="00A53B7B">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A53B7B" w:rsidRPr="00FA38F0" w:rsidRDefault="00A53B7B" w:rsidP="00A53B7B">
      <w:pPr>
        <w:tabs>
          <w:tab w:val="left" w:pos="5387"/>
        </w:tabs>
        <w:spacing w:after="0" w:line="240" w:lineRule="auto"/>
        <w:ind w:left="851" w:right="-1"/>
        <w:jc w:val="both"/>
        <w:rPr>
          <w:rFonts w:ascii="Arial" w:eastAsia="Times New Roman" w:hAnsi="Arial" w:cs="Arial"/>
          <w:sz w:val="16"/>
          <w:szCs w:val="16"/>
          <w:lang w:eastAsia="es-ES"/>
        </w:rPr>
      </w:pPr>
    </w:p>
    <w:p w:rsidR="00A53B7B" w:rsidRPr="00FA38F0" w:rsidRDefault="00A53B7B" w:rsidP="00A53B7B">
      <w:pPr>
        <w:tabs>
          <w:tab w:val="left" w:pos="5387"/>
        </w:tabs>
        <w:spacing w:after="0" w:line="240" w:lineRule="auto"/>
        <w:ind w:left="851" w:right="-1"/>
        <w:jc w:val="both"/>
        <w:rPr>
          <w:rFonts w:ascii="Arial" w:eastAsia="Times New Roman" w:hAnsi="Arial" w:cs="Arial"/>
          <w:sz w:val="16"/>
          <w:szCs w:val="16"/>
          <w:lang w:eastAsia="es-ES"/>
        </w:rPr>
      </w:pPr>
    </w:p>
    <w:p w:rsidR="00A53B7B" w:rsidRDefault="00A53B7B" w:rsidP="00A53B7B">
      <w:pPr>
        <w:tabs>
          <w:tab w:val="left" w:pos="5387"/>
        </w:tabs>
        <w:spacing w:after="0" w:line="240" w:lineRule="auto"/>
        <w:ind w:left="851" w:right="-1"/>
        <w:jc w:val="both"/>
        <w:rPr>
          <w:rFonts w:ascii="Arial" w:eastAsia="Times New Roman" w:hAnsi="Arial" w:cs="Arial"/>
          <w:sz w:val="16"/>
          <w:szCs w:val="16"/>
          <w:lang w:eastAsia="es-ES"/>
        </w:rPr>
      </w:pPr>
    </w:p>
    <w:p w:rsidR="00A53B7B" w:rsidRDefault="00A53B7B" w:rsidP="00A53B7B">
      <w:pPr>
        <w:tabs>
          <w:tab w:val="left" w:pos="5387"/>
        </w:tabs>
        <w:spacing w:after="0" w:line="240" w:lineRule="auto"/>
        <w:ind w:left="851" w:right="-1"/>
        <w:jc w:val="both"/>
        <w:rPr>
          <w:rFonts w:ascii="Arial" w:eastAsia="Times New Roman" w:hAnsi="Arial" w:cs="Arial"/>
          <w:sz w:val="16"/>
          <w:szCs w:val="16"/>
          <w:lang w:eastAsia="es-ES"/>
        </w:rPr>
      </w:pPr>
    </w:p>
    <w:p w:rsidR="00A53B7B" w:rsidRPr="00FA38F0" w:rsidRDefault="00A53B7B" w:rsidP="00A53B7B">
      <w:pPr>
        <w:tabs>
          <w:tab w:val="left" w:pos="5387"/>
        </w:tabs>
        <w:spacing w:after="0" w:line="240" w:lineRule="auto"/>
        <w:ind w:left="851" w:right="-1"/>
        <w:jc w:val="both"/>
        <w:rPr>
          <w:rFonts w:ascii="Arial" w:eastAsia="Times New Roman" w:hAnsi="Arial" w:cs="Arial"/>
          <w:sz w:val="16"/>
          <w:szCs w:val="16"/>
          <w:lang w:eastAsia="es-ES"/>
        </w:rPr>
      </w:pPr>
    </w:p>
    <w:p w:rsidR="00A53B7B" w:rsidRPr="00FA38F0" w:rsidRDefault="00A53B7B" w:rsidP="00A53B7B">
      <w:pPr>
        <w:tabs>
          <w:tab w:val="left" w:pos="5387"/>
        </w:tabs>
        <w:spacing w:after="0" w:line="240" w:lineRule="auto"/>
        <w:ind w:left="851" w:right="-1"/>
        <w:jc w:val="both"/>
        <w:rPr>
          <w:rFonts w:ascii="Arial" w:eastAsia="Times New Roman" w:hAnsi="Arial" w:cs="Arial"/>
          <w:sz w:val="16"/>
          <w:szCs w:val="16"/>
          <w:lang w:eastAsia="es-ES"/>
        </w:rPr>
      </w:pPr>
    </w:p>
    <w:p w:rsidR="00A53B7B" w:rsidRPr="00FA38F0" w:rsidRDefault="00A53B7B" w:rsidP="00A53B7B">
      <w:pPr>
        <w:tabs>
          <w:tab w:val="left" w:pos="5387"/>
        </w:tabs>
        <w:spacing w:after="0" w:line="240" w:lineRule="auto"/>
        <w:ind w:left="851" w:right="-1"/>
        <w:jc w:val="both"/>
        <w:rPr>
          <w:rFonts w:ascii="Arial" w:eastAsia="Times New Roman" w:hAnsi="Arial" w:cs="Arial"/>
          <w:b/>
          <w:sz w:val="16"/>
          <w:szCs w:val="16"/>
          <w:lang w:eastAsia="es-ES"/>
        </w:rPr>
      </w:pPr>
    </w:p>
    <w:p w:rsidR="00A53B7B" w:rsidRPr="00FA38F0" w:rsidRDefault="00A53B7B" w:rsidP="00A53B7B">
      <w:pPr>
        <w:tabs>
          <w:tab w:val="left" w:pos="5387"/>
        </w:tabs>
        <w:spacing w:after="0" w:line="240" w:lineRule="auto"/>
        <w:ind w:left="851" w:right="-1"/>
        <w:jc w:val="both"/>
        <w:rPr>
          <w:rFonts w:ascii="Arial" w:eastAsia="Times New Roman" w:hAnsi="Arial" w:cs="Arial"/>
          <w:b/>
          <w:sz w:val="16"/>
          <w:szCs w:val="16"/>
          <w:lang w:eastAsia="es-ES"/>
        </w:rPr>
      </w:pPr>
    </w:p>
    <w:p w:rsidR="00A53B7B" w:rsidRPr="00FA38F0" w:rsidRDefault="00A53B7B" w:rsidP="00A53B7B">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A53B7B" w:rsidRDefault="00A53B7B" w:rsidP="00A53B7B">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A53B7B" w:rsidRDefault="00A53B7B" w:rsidP="00A53B7B">
      <w:pPr>
        <w:tabs>
          <w:tab w:val="left" w:pos="5387"/>
        </w:tabs>
        <w:spacing w:after="0" w:line="240" w:lineRule="auto"/>
        <w:ind w:right="-1"/>
      </w:pPr>
    </w:p>
    <w:p w:rsidR="00A53B7B" w:rsidRPr="009417BC" w:rsidRDefault="00A53B7B" w:rsidP="00A53B7B"/>
    <w:p w:rsidR="0030623A" w:rsidRDefault="0030623A" w:rsidP="00576CE3">
      <w:pPr>
        <w:tabs>
          <w:tab w:val="left" w:pos="3456"/>
        </w:tabs>
        <w:spacing w:after="0" w:line="240" w:lineRule="auto"/>
        <w:ind w:right="28"/>
        <w:rPr>
          <w:rFonts w:ascii="Arial" w:eastAsia="Times New Roman" w:hAnsi="Arial" w:cs="Times New Roman"/>
          <w:b/>
          <w:sz w:val="18"/>
          <w:szCs w:val="20"/>
          <w:lang w:eastAsia="es-ES"/>
        </w:rPr>
      </w:pPr>
    </w:p>
    <w:p w:rsidR="00907A1F" w:rsidRDefault="00907A1F">
      <w:pPr>
        <w:rPr>
          <w:rFonts w:ascii="Arial" w:eastAsia="Times New Roman" w:hAnsi="Arial" w:cs="Times New Roman"/>
          <w:b/>
          <w:sz w:val="18"/>
          <w:szCs w:val="20"/>
          <w:lang w:eastAsia="es-ES"/>
        </w:rPr>
      </w:pPr>
      <w:r>
        <w:rPr>
          <w:rFonts w:ascii="Arial" w:eastAsia="Times New Roman" w:hAnsi="Arial" w:cs="Times New Roman"/>
          <w:b/>
          <w:sz w:val="18"/>
          <w:szCs w:val="20"/>
          <w:lang w:eastAsia="es-ES"/>
        </w:rPr>
        <w:br w:type="page"/>
      </w:r>
    </w:p>
    <w:p w:rsidR="00907A1F" w:rsidRDefault="00907A1F" w:rsidP="00907A1F">
      <w:pPr>
        <w:tabs>
          <w:tab w:val="left" w:pos="3456"/>
        </w:tabs>
        <w:spacing w:after="0" w:line="240" w:lineRule="auto"/>
        <w:ind w:right="28"/>
        <w:rPr>
          <w:rFonts w:ascii="Arial" w:eastAsia="Times New Roman" w:hAnsi="Arial" w:cs="Times New Roman"/>
          <w:b/>
          <w:sz w:val="18"/>
          <w:szCs w:val="20"/>
          <w:lang w:eastAsia="es-ES"/>
        </w:rPr>
      </w:pPr>
    </w:p>
    <w:p w:rsidR="00907A1F" w:rsidRPr="00907A1F" w:rsidRDefault="00907A1F" w:rsidP="00907A1F">
      <w:pPr>
        <w:tabs>
          <w:tab w:val="left" w:pos="3456"/>
        </w:tabs>
        <w:spacing w:after="0" w:line="240" w:lineRule="auto"/>
        <w:ind w:right="28"/>
        <w:jc w:val="center"/>
        <w:rPr>
          <w:rFonts w:ascii="Arial" w:eastAsia="Times New Roman" w:hAnsi="Arial" w:cs="Times New Roman"/>
          <w:b/>
          <w:sz w:val="18"/>
          <w:szCs w:val="20"/>
          <w:u w:val="single"/>
          <w:lang w:eastAsia="es-ES"/>
        </w:rPr>
      </w:pPr>
      <w:r w:rsidRPr="00907A1F">
        <w:rPr>
          <w:rFonts w:ascii="Arial" w:eastAsia="Times New Roman" w:hAnsi="Arial" w:cs="Times New Roman"/>
          <w:b/>
          <w:sz w:val="18"/>
          <w:szCs w:val="20"/>
          <w:u w:val="single"/>
          <w:lang w:eastAsia="es-ES"/>
        </w:rPr>
        <w:t xml:space="preserve">RESUMEN DEL PRESUPUESTO </w:t>
      </w:r>
      <w:r>
        <w:rPr>
          <w:rFonts w:ascii="Arial" w:eastAsia="Times New Roman" w:hAnsi="Arial" w:cs="Times New Roman"/>
          <w:b/>
          <w:sz w:val="18"/>
          <w:szCs w:val="20"/>
          <w:u w:val="single"/>
          <w:lang w:eastAsia="es-ES"/>
        </w:rPr>
        <w:t>DE CONTRATA</w:t>
      </w:r>
    </w:p>
    <w:p w:rsidR="00907A1F" w:rsidRDefault="00907A1F" w:rsidP="00907A1F">
      <w:pPr>
        <w:tabs>
          <w:tab w:val="left" w:pos="3456"/>
        </w:tabs>
        <w:spacing w:after="0" w:line="240" w:lineRule="auto"/>
        <w:ind w:right="28"/>
        <w:rPr>
          <w:rFonts w:ascii="Arial" w:eastAsia="Times New Roman" w:hAnsi="Arial" w:cs="Times New Roman"/>
          <w:b/>
          <w:sz w:val="18"/>
          <w:szCs w:val="20"/>
          <w:lang w:eastAsia="es-ES"/>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430"/>
        <w:gridCol w:w="95"/>
        <w:gridCol w:w="4392"/>
        <w:gridCol w:w="1938"/>
        <w:gridCol w:w="791"/>
        <w:gridCol w:w="1851"/>
      </w:tblGrid>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1 Demoliciones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1.1 Fachadas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939,56</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1.2 Carpintería, vidrios y protecciones solares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3.614,42</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1.3 Instalaciones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387,26</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1 Demoliciones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4.941,24</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2 Fachadas y particiones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2.1 Fachadas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118.293,24</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2.2 Defensas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1.243,96</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2 Fachadas y particiones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119.537,20</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3 Carpintería, vidrios y protecciones solares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3.1 Carpintería</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37.732,34</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3.2 Vidrios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16.268,96</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3.3 Cerrajería</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34.038,47</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3 Carpintería, vidrios y protecciones solares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88.039,77</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4 Remates y ayudas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4.1 Remates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18.319,71</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4.2 Ayudas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1.123,66</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4 Remates y ayudas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19.443,37</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5 Instalaciones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5.3 Audiovisuales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65,32</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5.4 Iluminación</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5.363,02</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5.5 Evacuación de aguas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1.660,68</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5 Instalaciones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8.691,18</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6 Revestimientos y trasdosados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6.1 Alicatados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623,24</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6.2 Pinturas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101,74</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6.3 Falsos techos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14.323,34</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6 Revestimientos y trasdosados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15.048,32</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7 Señalización y equipamiento</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7.1 Indicadores, marcados, rotulaciones, ...</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164,00</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lastRenderedPageBreak/>
              <w:t>Total 7 Señalización y equipamiento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164,00</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8 Gestión de residuos</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8.1 Tratamientos previos de los residuos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29,79</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8.2 Gestión de residuos inertes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526,56</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8.3 Gestión de residuos peligrosos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105,98</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8 Gestión de residuos :</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662,33</w:t>
            </w:r>
          </w:p>
        </w:tc>
      </w:tr>
      <w:tr w:rsidR="003A1036" w:rsidRPr="00C400BD" w:rsidTr="00770447">
        <w:trPr>
          <w:cantSplit/>
        </w:trPr>
        <w:tc>
          <w:tcPr>
            <w:tcW w:w="7892" w:type="dxa"/>
            <w:gridSpan w:val="5"/>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9 Seguridad y salud</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9.1 Sistemas de protección colectiva</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735,19</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9.2 Formación</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297,64</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9.3 Equipos de protección individual</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674,03</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9.4 Medicina preventiva y primeros auxilios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472,71</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9.5 Instalaciones provisionales de higiene y bienestar</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1.453,16</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449" w:type="dxa"/>
            <w:gridSpan w:val="4"/>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9.6 Señalización provisional de obras</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94,74</w:t>
            </w:r>
          </w:p>
        </w:tc>
      </w:tr>
      <w:tr w:rsidR="003A1036" w:rsidRPr="00C400BD" w:rsidTr="00770447">
        <w:trPr>
          <w:cantSplit/>
        </w:trPr>
        <w:tc>
          <w:tcPr>
            <w:tcW w:w="7892" w:type="dxa"/>
            <w:gridSpan w:val="5"/>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Total 9 Seguridad y salud :</w:t>
            </w:r>
          </w:p>
        </w:tc>
        <w:tc>
          <w:tcPr>
            <w:tcW w:w="1911" w:type="dxa"/>
            <w:tcBorders>
              <w:top w:val="single" w:sz="2" w:space="0" w:color="000000"/>
              <w:bottom w:val="single" w:sz="2" w:space="0" w:color="000000"/>
            </w:tcBorders>
            <w:noWrap/>
          </w:tcPr>
          <w:p w:rsidR="003A1036" w:rsidRPr="00C400BD" w:rsidRDefault="003A1036" w:rsidP="00770447">
            <w:pPr>
              <w:spacing w:after="120" w:line="240" w:lineRule="auto"/>
              <w:jc w:val="right"/>
              <w:rPr>
                <w:rFonts w:ascii="Arial" w:hAnsi="Arial" w:cs="Arial"/>
                <w:b/>
                <w:sz w:val="16"/>
              </w:rPr>
            </w:pPr>
            <w:r w:rsidRPr="00C400BD">
              <w:rPr>
                <w:rFonts w:ascii="Arial" w:hAnsi="Arial" w:cs="Arial"/>
                <w:b/>
                <w:sz w:val="16"/>
              </w:rPr>
              <w:t>3.727,47</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353" w:type="dxa"/>
            <w:gridSpan w:val="3"/>
            <w:tcBorders>
              <w:top w:val="single" w:sz="2" w:space="0" w:color="000000"/>
            </w:tcBorders>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Presupuesto de ejecución material (PEM)</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8"/>
              </w:rPr>
            </w:pPr>
            <w:r w:rsidRPr="00C400BD">
              <w:rPr>
                <w:rFonts w:ascii="Arial" w:hAnsi="Arial" w:cs="Arial"/>
                <w:b/>
                <w:sz w:val="18"/>
              </w:rPr>
              <w:t>260.254,88</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353" w:type="dxa"/>
            <w:gridSpan w:val="3"/>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13% de gastos generales</w:t>
            </w:r>
          </w:p>
        </w:tc>
        <w:tc>
          <w:tcPr>
            <w:tcW w:w="1911" w:type="dxa"/>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33.833,13</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353" w:type="dxa"/>
            <w:gridSpan w:val="3"/>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6% de beneficio industrial</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15.615,29</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353" w:type="dxa"/>
            <w:gridSpan w:val="3"/>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Presupuesto de ejecución por contrata (PEC = PEM + GG + BI)</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8"/>
              </w:rPr>
            </w:pPr>
            <w:r w:rsidRPr="00C400BD">
              <w:rPr>
                <w:rFonts w:ascii="Arial" w:hAnsi="Arial" w:cs="Arial"/>
                <w:b/>
                <w:sz w:val="18"/>
              </w:rPr>
              <w:t>309.703,30</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353" w:type="dxa"/>
            <w:gridSpan w:val="3"/>
            <w:noWrap/>
          </w:tcPr>
          <w:p w:rsidR="003A1036" w:rsidRPr="00C400BD" w:rsidRDefault="003A1036" w:rsidP="00770447">
            <w:pPr>
              <w:spacing w:after="120" w:line="240" w:lineRule="auto"/>
              <w:rPr>
                <w:rFonts w:ascii="Arial" w:hAnsi="Arial" w:cs="Arial"/>
                <w:sz w:val="16"/>
              </w:rPr>
            </w:pPr>
            <w:r w:rsidRPr="00C400BD">
              <w:rPr>
                <w:rFonts w:ascii="Arial" w:hAnsi="Arial" w:cs="Arial"/>
                <w:sz w:val="16"/>
              </w:rPr>
              <w:t>21% IVA</w:t>
            </w:r>
          </w:p>
        </w:tc>
        <w:tc>
          <w:tcPr>
            <w:tcW w:w="1911" w:type="dxa"/>
            <w:tcBorders>
              <w:bottom w:val="single" w:sz="2" w:space="0" w:color="000000"/>
            </w:tcBorders>
            <w:noWrap/>
          </w:tcPr>
          <w:p w:rsidR="003A1036" w:rsidRPr="00C400BD" w:rsidRDefault="003A1036" w:rsidP="00770447">
            <w:pPr>
              <w:spacing w:after="120" w:line="240" w:lineRule="auto"/>
              <w:jc w:val="right"/>
              <w:rPr>
                <w:rFonts w:ascii="Arial" w:hAnsi="Arial" w:cs="Arial"/>
                <w:sz w:val="16"/>
              </w:rPr>
            </w:pPr>
            <w:r w:rsidRPr="00C400BD">
              <w:rPr>
                <w:rFonts w:ascii="Arial" w:hAnsi="Arial" w:cs="Arial"/>
                <w:sz w:val="16"/>
              </w:rPr>
              <w:t>65.037,69</w:t>
            </w:r>
          </w:p>
        </w:tc>
      </w:tr>
      <w:tr w:rsidR="003A1036" w:rsidRPr="00C400BD" w:rsidTr="00770447">
        <w:trPr>
          <w:cantSplit/>
        </w:trPr>
        <w:tc>
          <w:tcPr>
            <w:tcW w:w="442"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7353" w:type="dxa"/>
            <w:gridSpan w:val="3"/>
            <w:noWrap/>
          </w:tcPr>
          <w:p w:rsidR="003A1036" w:rsidRPr="00C400BD" w:rsidRDefault="003A1036" w:rsidP="00770447">
            <w:pPr>
              <w:spacing w:after="120" w:line="240" w:lineRule="auto"/>
              <w:rPr>
                <w:rFonts w:ascii="Arial" w:hAnsi="Arial" w:cs="Arial"/>
                <w:b/>
                <w:sz w:val="16"/>
              </w:rPr>
            </w:pPr>
            <w:r w:rsidRPr="00C400BD">
              <w:rPr>
                <w:rFonts w:ascii="Arial" w:hAnsi="Arial" w:cs="Arial"/>
                <w:b/>
                <w:sz w:val="16"/>
              </w:rPr>
              <w:t>Presupuesto de ejecución por contrata con IVA (PEC = PEM + GG + BI + IVA)</w:t>
            </w:r>
          </w:p>
        </w:tc>
        <w:tc>
          <w:tcPr>
            <w:tcW w:w="1911" w:type="dxa"/>
            <w:tcBorders>
              <w:top w:val="single" w:sz="2" w:space="0" w:color="000000"/>
            </w:tcBorders>
            <w:noWrap/>
          </w:tcPr>
          <w:p w:rsidR="003A1036" w:rsidRPr="00C400BD" w:rsidRDefault="003A1036" w:rsidP="00770447">
            <w:pPr>
              <w:spacing w:after="120" w:line="240" w:lineRule="auto"/>
              <w:jc w:val="right"/>
              <w:rPr>
                <w:rFonts w:ascii="Arial" w:hAnsi="Arial" w:cs="Arial"/>
                <w:b/>
                <w:sz w:val="18"/>
              </w:rPr>
            </w:pPr>
            <w:r w:rsidRPr="00C400BD">
              <w:rPr>
                <w:rFonts w:ascii="Arial" w:hAnsi="Arial" w:cs="Arial"/>
                <w:b/>
                <w:sz w:val="18"/>
              </w:rPr>
              <w:t>374.740,99</w:t>
            </w:r>
          </w:p>
        </w:tc>
      </w:tr>
      <w:tr w:rsidR="003A1036" w:rsidRPr="00C400BD" w:rsidTr="00770447">
        <w:trPr>
          <w:cantSplit/>
        </w:trPr>
        <w:tc>
          <w:tcPr>
            <w:tcW w:w="442" w:type="dxa"/>
            <w:noWrap/>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4535"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200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81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9802" w:type="dxa"/>
            <w:gridSpan w:val="6"/>
          </w:tcPr>
          <w:p w:rsidR="003A1036" w:rsidRPr="00C400BD" w:rsidRDefault="003A1036" w:rsidP="00770447">
            <w:pPr>
              <w:spacing w:after="0" w:line="240" w:lineRule="auto"/>
              <w:jc w:val="both"/>
              <w:rPr>
                <w:rFonts w:ascii="Arial" w:hAnsi="Arial" w:cs="Arial"/>
                <w:b/>
                <w:sz w:val="18"/>
              </w:rPr>
            </w:pPr>
            <w:r w:rsidRPr="00C400BD">
              <w:rPr>
                <w:rFonts w:ascii="Arial" w:hAnsi="Arial" w:cs="Arial"/>
                <w:b/>
                <w:sz w:val="18"/>
              </w:rPr>
              <w:t>Asciende el presupuesto de ejecución por contrata con IVA a la expresada cantidad de TRESCIENTOS SETENTA Y CUATRO MIL SETECIENTOS CUARENTA EUROS CON NOVENTA Y NUEVE CÉNTIMOS.</w:t>
            </w:r>
          </w:p>
        </w:tc>
      </w:tr>
      <w:tr w:rsidR="003A1036" w:rsidRPr="00C400BD" w:rsidTr="00770447">
        <w:trPr>
          <w:cantSplit/>
        </w:trPr>
        <w:tc>
          <w:tcPr>
            <w:tcW w:w="442" w:type="dxa"/>
            <w:noWrap/>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4535"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200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81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442" w:type="dxa"/>
            <w:noWrap/>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9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4535"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200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816"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c>
          <w:tcPr>
            <w:tcW w:w="1911" w:type="dxa"/>
            <w:tcMar>
              <w:top w:w="17" w:type="dxa"/>
              <w:left w:w="6" w:type="dxa"/>
              <w:bottom w:w="23" w:type="dxa"/>
              <w:right w:w="11" w:type="dxa"/>
            </w:tcMar>
            <w:vAlign w:val="center"/>
          </w:tcPr>
          <w:p w:rsidR="003A1036" w:rsidRPr="00C400BD" w:rsidRDefault="003A1036" w:rsidP="00770447">
            <w:pPr>
              <w:spacing w:after="0" w:line="240" w:lineRule="auto"/>
              <w:rPr>
                <w:rFonts w:ascii="Arial" w:hAnsi="Arial" w:cs="Arial"/>
                <w:sz w:val="24"/>
              </w:rPr>
            </w:pPr>
            <w:r w:rsidRPr="00C400BD">
              <w:rPr>
                <w:rFonts w:ascii="Arial" w:hAnsi="Arial" w:cs="Arial"/>
                <w:sz w:val="24"/>
              </w:rPr>
              <w:t xml:space="preserve"> </w:t>
            </w:r>
          </w:p>
        </w:tc>
      </w:tr>
      <w:tr w:rsidR="003A1036" w:rsidRPr="00C400BD" w:rsidTr="00770447">
        <w:trPr>
          <w:cantSplit/>
        </w:trPr>
        <w:tc>
          <w:tcPr>
            <w:tcW w:w="5074" w:type="dxa"/>
            <w:gridSpan w:val="3"/>
          </w:tcPr>
          <w:p w:rsidR="003A1036" w:rsidRPr="00C400BD" w:rsidRDefault="003A1036" w:rsidP="00770447">
            <w:pPr>
              <w:spacing w:after="0" w:line="240" w:lineRule="auto"/>
              <w:jc w:val="center"/>
              <w:rPr>
                <w:rFonts w:ascii="Arial" w:hAnsi="Arial" w:cs="Arial"/>
                <w:sz w:val="16"/>
              </w:rPr>
            </w:pPr>
          </w:p>
        </w:tc>
        <w:tc>
          <w:tcPr>
            <w:tcW w:w="4728" w:type="dxa"/>
            <w:gridSpan w:val="3"/>
          </w:tcPr>
          <w:p w:rsidR="003A1036" w:rsidRPr="00C400BD" w:rsidRDefault="003A1036" w:rsidP="00770447">
            <w:pPr>
              <w:spacing w:after="0" w:line="240" w:lineRule="auto"/>
              <w:jc w:val="center"/>
              <w:rPr>
                <w:rFonts w:ascii="Arial" w:hAnsi="Arial" w:cs="Arial"/>
                <w:sz w:val="16"/>
              </w:rPr>
            </w:pPr>
            <w:r w:rsidRPr="00C400BD">
              <w:rPr>
                <w:rFonts w:ascii="Arial" w:hAnsi="Arial" w:cs="Arial"/>
                <w:sz w:val="16"/>
              </w:rPr>
              <w:t xml:space="preserve"> </w:t>
            </w:r>
          </w:p>
        </w:tc>
      </w:tr>
    </w:tbl>
    <w:p w:rsidR="0030623A" w:rsidRPr="00FA38F0" w:rsidRDefault="0030623A" w:rsidP="00FA38F0">
      <w:pPr>
        <w:tabs>
          <w:tab w:val="left" w:pos="3456"/>
        </w:tabs>
        <w:spacing w:after="0" w:line="240" w:lineRule="auto"/>
        <w:ind w:right="28"/>
        <w:rPr>
          <w:rFonts w:ascii="Arial" w:eastAsia="Times New Roman" w:hAnsi="Arial" w:cs="Times New Roman"/>
          <w:b/>
          <w:sz w:val="18"/>
          <w:szCs w:val="20"/>
          <w:lang w:eastAsia="es-ES"/>
        </w:rPr>
      </w:pPr>
      <w:bookmarkStart w:id="1" w:name="_GoBack"/>
      <w:bookmarkEnd w:id="1"/>
    </w:p>
    <w:p w:rsidR="00FA38F0" w:rsidRPr="00FA38F0" w:rsidRDefault="00FA38F0" w:rsidP="00FA38F0">
      <w:pPr>
        <w:spacing w:after="0" w:line="240" w:lineRule="auto"/>
        <w:ind w:right="-1"/>
        <w:jc w:val="both"/>
        <w:rPr>
          <w:rFonts w:ascii="Arial" w:eastAsia="Times New Roman" w:hAnsi="Arial" w:cs="Arial"/>
          <w:sz w:val="18"/>
          <w:szCs w:val="18"/>
          <w:lang w:eastAsia="es-ES"/>
        </w:rPr>
      </w:pPr>
      <w:bookmarkStart w:id="2" w:name="CYL_00008"/>
      <w:bookmarkEnd w:id="2"/>
      <w:r w:rsidRPr="00FA38F0">
        <w:rPr>
          <w:rFonts w:ascii="Arial" w:eastAsia="Times New Roman" w:hAnsi="Arial" w:cs="Arial"/>
          <w:sz w:val="18"/>
          <w:szCs w:val="18"/>
          <w:lang w:eastAsia="es-ES"/>
        </w:rPr>
        <w:t xml:space="preserve">Valladolid, </w:t>
      </w:r>
      <w:r w:rsidR="00531A09">
        <w:rPr>
          <w:rFonts w:ascii="Arial" w:eastAsia="Times New Roman" w:hAnsi="Arial" w:cs="Arial"/>
          <w:sz w:val="18"/>
          <w:szCs w:val="18"/>
          <w:lang w:eastAsia="es-ES"/>
        </w:rPr>
        <w:t>marzo</w:t>
      </w:r>
      <w:r w:rsidR="00EE6816">
        <w:rPr>
          <w:rFonts w:ascii="Arial" w:eastAsia="Times New Roman" w:hAnsi="Arial" w:cs="Arial"/>
          <w:sz w:val="18"/>
          <w:szCs w:val="18"/>
          <w:lang w:eastAsia="es-ES"/>
        </w:rPr>
        <w:t xml:space="preserve"> de 2.01</w:t>
      </w:r>
      <w:r w:rsidR="00366ABC">
        <w:rPr>
          <w:rFonts w:ascii="Arial" w:eastAsia="Times New Roman" w:hAnsi="Arial" w:cs="Arial"/>
          <w:sz w:val="18"/>
          <w:szCs w:val="18"/>
          <w:lang w:eastAsia="es-ES"/>
        </w:rPr>
        <w:t>9</w:t>
      </w:r>
      <w:r w:rsidRPr="00FA38F0">
        <w:rPr>
          <w:rFonts w:ascii="Arial" w:eastAsia="Times New Roman" w:hAnsi="Arial" w:cs="Arial"/>
          <w:sz w:val="18"/>
          <w:szCs w:val="18"/>
          <w:lang w:eastAsia="es-ES"/>
        </w:rPr>
        <w:t>.</w:t>
      </w:r>
    </w:p>
    <w:p w:rsidR="00FA38F0" w:rsidRPr="00FA38F0" w:rsidRDefault="003A1036" w:rsidP="00FA38F0">
      <w:pPr>
        <w:spacing w:after="0" w:line="240" w:lineRule="auto"/>
        <w:ind w:left="851" w:right="-1"/>
        <w:jc w:val="both"/>
        <w:rPr>
          <w:rFonts w:ascii="Futura Bk" w:eastAsia="Times New Roman" w:hAnsi="Futura Bk" w:cs="Arial"/>
          <w:sz w:val="16"/>
          <w:szCs w:val="16"/>
          <w:lang w:eastAsia="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9.45pt;margin-top:2.7pt;width:135pt;height:113.25pt;z-index:251664384;mso-position-horizontal-relative:text;mso-position-vertical-relative:text;mso-width-relative:page;mso-height-relative:page" wrapcoords="13200 572 13080 1001 13080 2718 12000 3004 11640 3433 12120 7438 3000 8869 840 9298 600 16021 5880 16593 19680 16593 19800 18882 120 19883 0 20456 3240 20599 20880 20599 20880 9727 21360 8011 20760 7868 14400 7438 14280 5150 17520 2861 13800 572 13200 572">
            <v:imagedata r:id="rId34" o:title="Firma Manuel_R1 "/>
          </v:shape>
        </w:pict>
      </w:r>
    </w:p>
    <w:p w:rsidR="00FD0272" w:rsidRPr="00FA38F0" w:rsidRDefault="00FA38F0" w:rsidP="00FD0272">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r>
      <w:r w:rsidR="00FD0272" w:rsidRPr="00FA38F0">
        <w:rPr>
          <w:rFonts w:ascii="Arial" w:eastAsia="Times New Roman" w:hAnsi="Arial" w:cs="Arial"/>
          <w:sz w:val="18"/>
          <w:szCs w:val="18"/>
          <w:lang w:eastAsia="es-ES"/>
        </w:rPr>
        <w:t>El Arquitecto,</w:t>
      </w:r>
    </w:p>
    <w:p w:rsidR="00FD0272" w:rsidRPr="00FA38F0" w:rsidRDefault="00FD0272" w:rsidP="00FD0272">
      <w:pPr>
        <w:tabs>
          <w:tab w:val="left" w:pos="5387"/>
        </w:tabs>
        <w:spacing w:after="0" w:line="240" w:lineRule="auto"/>
        <w:ind w:left="851" w:right="-1"/>
        <w:jc w:val="both"/>
        <w:rPr>
          <w:rFonts w:ascii="Arial" w:eastAsia="Times New Roman" w:hAnsi="Arial" w:cs="Arial"/>
          <w:sz w:val="16"/>
          <w:szCs w:val="16"/>
          <w:lang w:eastAsia="es-ES"/>
        </w:rPr>
      </w:pPr>
    </w:p>
    <w:p w:rsidR="00FD0272" w:rsidRPr="00FA38F0" w:rsidRDefault="00FD0272" w:rsidP="00FD0272">
      <w:pPr>
        <w:tabs>
          <w:tab w:val="left" w:pos="5387"/>
        </w:tabs>
        <w:spacing w:after="0" w:line="240" w:lineRule="auto"/>
        <w:ind w:left="851" w:right="-1"/>
        <w:jc w:val="both"/>
        <w:rPr>
          <w:rFonts w:ascii="Arial" w:eastAsia="Times New Roman" w:hAnsi="Arial" w:cs="Arial"/>
          <w:sz w:val="16"/>
          <w:szCs w:val="16"/>
          <w:lang w:eastAsia="es-ES"/>
        </w:rPr>
      </w:pPr>
    </w:p>
    <w:p w:rsidR="00FD0272" w:rsidRPr="00FA38F0" w:rsidRDefault="00FD0272" w:rsidP="00FD0272">
      <w:pPr>
        <w:tabs>
          <w:tab w:val="left" w:pos="5387"/>
        </w:tabs>
        <w:spacing w:after="0" w:line="240" w:lineRule="auto"/>
        <w:ind w:left="851" w:right="-1"/>
        <w:jc w:val="both"/>
        <w:rPr>
          <w:rFonts w:ascii="Arial" w:eastAsia="Times New Roman" w:hAnsi="Arial" w:cs="Arial"/>
          <w:sz w:val="16"/>
          <w:szCs w:val="16"/>
          <w:lang w:eastAsia="es-ES"/>
        </w:rPr>
      </w:pPr>
    </w:p>
    <w:p w:rsidR="00FD0272" w:rsidRPr="00FA38F0" w:rsidRDefault="00FD0272" w:rsidP="00FD0272">
      <w:pPr>
        <w:tabs>
          <w:tab w:val="left" w:pos="5387"/>
        </w:tabs>
        <w:spacing w:after="0" w:line="240" w:lineRule="auto"/>
        <w:ind w:left="851" w:right="-1"/>
        <w:jc w:val="both"/>
        <w:rPr>
          <w:rFonts w:ascii="Arial" w:eastAsia="Times New Roman" w:hAnsi="Arial" w:cs="Arial"/>
          <w:sz w:val="16"/>
          <w:szCs w:val="16"/>
          <w:lang w:eastAsia="es-ES"/>
        </w:rPr>
      </w:pPr>
    </w:p>
    <w:p w:rsidR="00FD0272" w:rsidRPr="00FA38F0" w:rsidRDefault="00FD0272" w:rsidP="00FD0272">
      <w:pPr>
        <w:tabs>
          <w:tab w:val="left" w:pos="5387"/>
        </w:tabs>
        <w:spacing w:after="0" w:line="240" w:lineRule="auto"/>
        <w:ind w:left="851" w:right="-1"/>
        <w:jc w:val="both"/>
        <w:rPr>
          <w:rFonts w:ascii="Arial" w:eastAsia="Times New Roman" w:hAnsi="Arial" w:cs="Arial"/>
          <w:b/>
          <w:sz w:val="16"/>
          <w:szCs w:val="16"/>
          <w:lang w:eastAsia="es-ES"/>
        </w:rPr>
      </w:pPr>
    </w:p>
    <w:p w:rsidR="00FD0272" w:rsidRPr="00FA38F0" w:rsidRDefault="00FD0272" w:rsidP="00FD0272">
      <w:pPr>
        <w:tabs>
          <w:tab w:val="left" w:pos="5387"/>
        </w:tabs>
        <w:spacing w:after="0" w:line="240" w:lineRule="auto"/>
        <w:ind w:left="851" w:right="-1"/>
        <w:jc w:val="both"/>
        <w:rPr>
          <w:rFonts w:ascii="Arial" w:eastAsia="Times New Roman" w:hAnsi="Arial" w:cs="Arial"/>
          <w:b/>
          <w:sz w:val="16"/>
          <w:szCs w:val="16"/>
          <w:lang w:eastAsia="es-ES"/>
        </w:rPr>
      </w:pPr>
    </w:p>
    <w:p w:rsidR="00FD0272" w:rsidRPr="00FA38F0" w:rsidRDefault="00FD0272" w:rsidP="00FD0272">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sidR="00366ABC">
        <w:rPr>
          <w:rFonts w:ascii="Arial" w:eastAsia="Times New Roman" w:hAnsi="Arial" w:cs="Arial"/>
          <w:b/>
          <w:sz w:val="16"/>
          <w:szCs w:val="16"/>
          <w:lang w:eastAsia="es-ES"/>
        </w:rPr>
        <w:t>anuel Sánchez Azpeitia</w:t>
      </w:r>
    </w:p>
    <w:p w:rsidR="00FD0272" w:rsidRDefault="00FD0272" w:rsidP="00FD0272">
      <w:pPr>
        <w:tabs>
          <w:tab w:val="left" w:pos="5387"/>
        </w:tabs>
        <w:spacing w:after="0" w:line="240" w:lineRule="auto"/>
        <w:ind w:right="-1"/>
        <w:jc w:val="both"/>
      </w:pPr>
      <w:r>
        <w:rPr>
          <w:rFonts w:ascii="Arial" w:eastAsia="Times New Roman" w:hAnsi="Arial" w:cs="Arial"/>
          <w:sz w:val="14"/>
          <w:szCs w:val="14"/>
          <w:lang w:eastAsia="es-ES"/>
        </w:rPr>
        <w:tab/>
        <w:t>Arquitecto colegiado 3.</w:t>
      </w:r>
      <w:r w:rsidR="00366ABC">
        <w:rPr>
          <w:rFonts w:ascii="Arial" w:eastAsia="Times New Roman" w:hAnsi="Arial" w:cs="Arial"/>
          <w:sz w:val="14"/>
          <w:szCs w:val="14"/>
          <w:lang w:eastAsia="es-ES"/>
        </w:rPr>
        <w:t xml:space="preserve">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9417BC" w:rsidRDefault="009417BC" w:rsidP="00FD0272">
      <w:pPr>
        <w:tabs>
          <w:tab w:val="left" w:pos="5387"/>
        </w:tabs>
        <w:spacing w:after="0" w:line="240" w:lineRule="auto"/>
        <w:ind w:right="-1"/>
      </w:pPr>
    </w:p>
    <w:p w:rsidR="006D0194" w:rsidRPr="009417BC" w:rsidRDefault="006D0194" w:rsidP="009417BC"/>
    <w:sectPr w:rsidR="006D0194" w:rsidRPr="009417BC" w:rsidSect="005C1097">
      <w:headerReference w:type="default" r:id="rId35"/>
      <w:pgSz w:w="11907" w:h="16840" w:code="9"/>
      <w:pgMar w:top="2665" w:right="851" w:bottom="1531" w:left="1531"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826" w:rsidRDefault="002E5826" w:rsidP="0097548F">
      <w:pPr>
        <w:spacing w:after="0" w:line="240" w:lineRule="auto"/>
      </w:pPr>
      <w:r>
        <w:separator/>
      </w:r>
    </w:p>
  </w:endnote>
  <w:endnote w:type="continuationSeparator" w:id="0">
    <w:p w:rsidR="002E5826" w:rsidRDefault="002E5826" w:rsidP="0097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hell Dlg">
    <w:panose1 w:val="020B060402020202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varese Bk B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Futura Bk">
    <w:altName w:val="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30689E" w:rsidRDefault="002E5826" w:rsidP="009417BC">
    <w:pPr>
      <w:pStyle w:val="Piedepgina"/>
      <w:tabs>
        <w:tab w:val="clear" w:pos="4252"/>
        <w:tab w:val="clear" w:pos="8504"/>
      </w:tabs>
      <w:ind w:left="-1134" w:right="169"/>
      <w:rPr>
        <w:rFonts w:ascii="Arial" w:hAnsi="Arial" w:cs="Arial"/>
        <w:sz w:val="6"/>
        <w:szCs w:val="20"/>
      </w:rPr>
    </w:pPr>
  </w:p>
  <w:p w:rsidR="002E5826" w:rsidRPr="001B1834" w:rsidRDefault="002E5826" w:rsidP="00602D40">
    <w:pPr>
      <w:pStyle w:val="Piedepgina"/>
      <w:tabs>
        <w:tab w:val="clear" w:pos="4252"/>
        <w:tab w:val="clear" w:pos="8504"/>
      </w:tabs>
      <w:ind w:right="169"/>
      <w:rPr>
        <w:rFonts w:ascii="Arial" w:hAnsi="Arial" w:cs="Arial"/>
        <w:b/>
        <w:sz w:val="24"/>
      </w:rPr>
    </w:pPr>
    <w:r w:rsidRPr="00624813">
      <w:rPr>
        <w:noProof/>
        <w:color w:val="9BBB59" w:themeColor="accent3"/>
        <w:sz w:val="20"/>
        <w:lang w:eastAsia="es-ES"/>
      </w:rPr>
      <mc:AlternateContent>
        <mc:Choice Requires="wps">
          <w:drawing>
            <wp:anchor distT="0" distB="0" distL="114300" distR="114300" simplePos="0" relativeHeight="251868160" behindDoc="0" locked="0" layoutInCell="1" allowOverlap="1" wp14:anchorId="54A49948" wp14:editId="49993B51">
              <wp:simplePos x="0" y="0"/>
              <wp:positionH relativeFrom="column">
                <wp:posOffset>6350</wp:posOffset>
              </wp:positionH>
              <wp:positionV relativeFrom="paragraph">
                <wp:posOffset>151233</wp:posOffset>
              </wp:positionV>
              <wp:extent cx="6029960" cy="0"/>
              <wp:effectExtent l="0" t="0" r="27940" b="19050"/>
              <wp:wrapNone/>
              <wp:docPr id="15" name="13 Conector recto"/>
              <wp:cNvGraphicFramePr/>
              <a:graphic xmlns:a="http://schemas.openxmlformats.org/drawingml/2006/main">
                <a:graphicData uri="http://schemas.microsoft.com/office/word/2010/wordprocessingShape">
                  <wps:wsp>
                    <wps:cNvCnPr/>
                    <wps:spPr>
                      <a:xfrm>
                        <a:off x="0" y="0"/>
                        <a:ext cx="6029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D61E4" id="13 Conector recto"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9pt" to="475.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" strokecolor="black [3213]" strokeweight="1pt"/>
          </w:pict>
        </mc:Fallback>
      </mc:AlternateContent>
    </w:r>
    <w:r w:rsidRPr="001B1834">
      <w:rPr>
        <w:rFonts w:ascii="Arial" w:hAnsi="Arial" w:cs="Arial"/>
        <w:sz w:val="20"/>
        <w:szCs w:val="20"/>
      </w:rPr>
      <w:t>Manuel Sánchez Azpeitia</w:t>
    </w:r>
    <w:r>
      <w:rPr>
        <w:rFonts w:ascii="Arial" w:hAnsi="Arial" w:cs="Arial"/>
        <w:sz w:val="20"/>
        <w:szCs w:val="20"/>
      </w:rPr>
      <w:t>. Arquitecto</w:t>
    </w:r>
  </w:p>
  <w:p w:rsidR="002E5826" w:rsidRPr="001B1834" w:rsidRDefault="002E5826" w:rsidP="00602D40">
    <w:pPr>
      <w:pStyle w:val="Piedepgina"/>
      <w:tabs>
        <w:tab w:val="clear" w:pos="4252"/>
        <w:tab w:val="clear" w:pos="8504"/>
      </w:tabs>
      <w:ind w:right="28"/>
      <w:jc w:val="right"/>
      <w:rPr>
        <w:rFonts w:ascii="Arial" w:hAnsi="Arial" w:cs="Arial"/>
        <w:sz w:val="4"/>
        <w:szCs w:val="20"/>
      </w:rPr>
    </w:pPr>
    <w:r>
      <w:rPr>
        <w:rFonts w:ascii="Arial" w:hAnsi="Arial" w:cs="Arial"/>
        <w:sz w:val="20"/>
        <w:szCs w:val="20"/>
      </w:rPr>
      <w:t xml:space="preserve"> </w:t>
    </w:r>
  </w:p>
  <w:p w:rsidR="002E5826" w:rsidRPr="001B1834" w:rsidRDefault="002E5826" w:rsidP="00602D40">
    <w:pPr>
      <w:pStyle w:val="Piedepgina"/>
      <w:tabs>
        <w:tab w:val="clear" w:pos="4252"/>
        <w:tab w:val="clear" w:pos="8504"/>
      </w:tabs>
      <w:ind w:right="-256"/>
      <w:rPr>
        <w:rFonts w:ascii="Arial" w:hAnsi="Arial" w:cs="Arial"/>
        <w:b/>
        <w:spacing w:val="50"/>
        <w:sz w:val="24"/>
        <w:szCs w:val="20"/>
      </w:rPr>
    </w:pPr>
    <w:r>
      <w:rPr>
        <w:rFonts w:ascii="Arial" w:hAnsi="Arial" w:cs="Arial"/>
        <w:b/>
        <w:sz w:val="24"/>
      </w:rPr>
      <w:t>PROYECTO B+E</w:t>
    </w:r>
    <w:r>
      <w:rPr>
        <w:rFonts w:ascii="Arial" w:hAnsi="Arial" w:cs="Arial"/>
        <w:b/>
        <w:sz w:val="24"/>
      </w:rPr>
      <w:tab/>
    </w:r>
    <w:r>
      <w:rPr>
        <w:rFonts w:ascii="Arial" w:hAnsi="Arial" w:cs="Arial"/>
        <w:b/>
        <w:sz w:val="24"/>
      </w:rPr>
      <w:tab/>
    </w:r>
    <w:r>
      <w:rPr>
        <w:rFonts w:ascii="Arial" w:hAnsi="Arial" w:cs="Arial"/>
        <w:b/>
        <w:sz w:val="24"/>
      </w:rPr>
      <w:tab/>
    </w:r>
    <w:r w:rsidRPr="001B1834">
      <w:rPr>
        <w:rFonts w:ascii="Arial" w:hAnsi="Arial" w:cs="Arial"/>
        <w:b/>
        <w:sz w:val="24"/>
        <w:szCs w:val="20"/>
      </w:rPr>
      <w:t xml:space="preserve"> </w:t>
    </w:r>
    <w:r>
      <w:rPr>
        <w:rFonts w:ascii="Arial" w:hAnsi="Arial" w:cs="Arial"/>
        <w:b/>
        <w:sz w:val="24"/>
        <w:szCs w:val="20"/>
      </w:rPr>
      <w:t xml:space="preserve">        </w:t>
    </w:r>
    <w:r>
      <w:rPr>
        <w:rFonts w:ascii="Arial" w:hAnsi="Arial" w:cs="Arial"/>
        <w:color w:val="9BBB59" w:themeColor="accent3"/>
        <w:szCs w:val="20"/>
      </w:rPr>
      <w:t>EXP A2018/007140 - Lote 6</w:t>
    </w:r>
    <w:r w:rsidRPr="008C6931">
      <w:rPr>
        <w:rFonts w:ascii="Arial" w:hAnsi="Arial" w:cs="Arial"/>
        <w:color w:val="9BBB59" w:themeColor="accent3"/>
        <w:szCs w:val="20"/>
      </w:rPr>
      <w:t xml:space="preserve"> </w:t>
    </w:r>
    <w:r>
      <w:rPr>
        <w:rFonts w:ascii="Arial" w:hAnsi="Arial" w:cs="Arial"/>
        <w:color w:val="9BBB59" w:themeColor="accent3"/>
        <w:szCs w:val="20"/>
      </w:rPr>
      <w:t>–</w:t>
    </w:r>
    <w:r w:rsidRPr="008C6931">
      <w:rPr>
        <w:rFonts w:ascii="Arial" w:hAnsi="Arial" w:cs="Arial"/>
        <w:color w:val="9BBB59" w:themeColor="accent3"/>
        <w:szCs w:val="20"/>
      </w:rPr>
      <w:t xml:space="preserve"> </w:t>
    </w:r>
    <w:r>
      <w:rPr>
        <w:rFonts w:ascii="Arial" w:hAnsi="Arial" w:cs="Arial"/>
        <w:color w:val="9BBB59" w:themeColor="accent3"/>
        <w:szCs w:val="20"/>
      </w:rPr>
      <w:t xml:space="preserve">Presupuesto - </w:t>
    </w:r>
    <w:r w:rsidRPr="008C6931">
      <w:rPr>
        <w:rFonts w:ascii="Arial" w:hAnsi="Arial" w:cs="Arial"/>
        <w:color w:val="9BBB59" w:themeColor="accent3"/>
        <w:szCs w:val="20"/>
      </w:rPr>
      <w:t xml:space="preserve">Página </w:t>
    </w:r>
    <w:r w:rsidRPr="008C6931">
      <w:rPr>
        <w:rFonts w:ascii="Arial" w:hAnsi="Arial" w:cs="Arial"/>
        <w:color w:val="9BBB59" w:themeColor="accent3"/>
        <w:szCs w:val="20"/>
      </w:rPr>
      <w:fldChar w:fldCharType="begin"/>
    </w:r>
    <w:r w:rsidRPr="008C6931">
      <w:rPr>
        <w:rFonts w:ascii="Arial" w:hAnsi="Arial" w:cs="Arial"/>
        <w:color w:val="9BBB59" w:themeColor="accent3"/>
        <w:szCs w:val="20"/>
      </w:rPr>
      <w:instrText>PAGE   \* MERGEFORMAT</w:instrText>
    </w:r>
    <w:r w:rsidRPr="008C6931">
      <w:rPr>
        <w:rFonts w:ascii="Arial" w:hAnsi="Arial" w:cs="Arial"/>
        <w:color w:val="9BBB59" w:themeColor="accent3"/>
        <w:szCs w:val="20"/>
      </w:rPr>
      <w:fldChar w:fldCharType="separate"/>
    </w:r>
    <w:r w:rsidR="003A1036">
      <w:rPr>
        <w:rFonts w:ascii="Arial" w:hAnsi="Arial" w:cs="Arial"/>
        <w:noProof/>
        <w:color w:val="9BBB59" w:themeColor="accent3"/>
        <w:szCs w:val="20"/>
      </w:rPr>
      <w:t>84</w:t>
    </w:r>
    <w:r w:rsidRPr="008C6931">
      <w:rPr>
        <w:rFonts w:ascii="Arial" w:hAnsi="Arial" w:cs="Arial"/>
        <w:color w:val="9BBB59" w:themeColor="accent3"/>
        <w:szCs w:val="20"/>
      </w:rPr>
      <w:fldChar w:fldCharType="end"/>
    </w:r>
  </w:p>
  <w:p w:rsidR="002E5826" w:rsidRDefault="002E5826" w:rsidP="00602D40">
    <w:pPr>
      <w:pStyle w:val="Piedepgina"/>
      <w:ind w:right="169" w:hanging="153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826" w:rsidRDefault="002E5826" w:rsidP="0097548F">
      <w:pPr>
        <w:spacing w:after="0" w:line="240" w:lineRule="auto"/>
      </w:pPr>
      <w:r>
        <w:separator/>
      </w:r>
    </w:p>
  </w:footnote>
  <w:footnote w:type="continuationSeparator" w:id="0">
    <w:p w:rsidR="002E5826" w:rsidRDefault="002E5826" w:rsidP="0097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4685EE76" wp14:editId="1B19F5DE">
                <wp:extent cx="2943225" cy="742598"/>
                <wp:effectExtent l="19050" t="0" r="9525" b="0"/>
                <wp:docPr id="2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85568" behindDoc="0" locked="0" layoutInCell="1" allowOverlap="1" wp14:anchorId="4DFA06B0" wp14:editId="0BDF5AE4">
                <wp:simplePos x="0" y="0"/>
                <wp:positionH relativeFrom="column">
                  <wp:posOffset>86995</wp:posOffset>
                </wp:positionH>
                <wp:positionV relativeFrom="paragraph">
                  <wp:posOffset>93980</wp:posOffset>
                </wp:positionV>
                <wp:extent cx="1485900" cy="352425"/>
                <wp:effectExtent l="19050" t="0" r="0" b="0"/>
                <wp:wrapNone/>
                <wp:docPr id="25"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884544" behindDoc="1" locked="0" layoutInCell="1" allowOverlap="1" wp14:anchorId="12AEA536" wp14:editId="5104CDED">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C3251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Pr="00494335" w:rsidRDefault="002E5826"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70208" behindDoc="0" locked="0" layoutInCell="1" allowOverlap="1" wp14:anchorId="24659888" wp14:editId="689953EC">
              <wp:simplePos x="0" y="0"/>
              <wp:positionH relativeFrom="column">
                <wp:posOffset>-734061</wp:posOffset>
              </wp:positionH>
              <wp:positionV relativeFrom="paragraph">
                <wp:posOffset>380366</wp:posOffset>
              </wp:positionV>
              <wp:extent cx="7019925" cy="0"/>
              <wp:effectExtent l="0" t="0" r="28575" b="19050"/>
              <wp:wrapNone/>
              <wp:docPr id="13"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B99E4" id="13 Conector recto"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Mzij4/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proofErr w:type="spellStart"/>
    <w:r>
      <w:rPr>
        <w:rFonts w:ascii="Arial" w:hAnsi="Arial" w:cs="Arial"/>
        <w:b/>
        <w:sz w:val="18"/>
      </w:rPr>
      <w:t>Indice</w:t>
    </w:r>
    <w:proofErr w:type="spellEnd"/>
    <w:r>
      <w:rPr>
        <w:rFonts w:ascii="Arial" w:hAnsi="Arial" w:cs="Arial"/>
        <w:b/>
        <w:sz w:val="1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2C94BB0F" wp14:editId="60D8E931">
                <wp:extent cx="2943225" cy="742598"/>
                <wp:effectExtent l="19050" t="0" r="9525" b="0"/>
                <wp:docPr id="45"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70560" behindDoc="0" locked="0" layoutInCell="1" allowOverlap="1" wp14:anchorId="7C76E639" wp14:editId="786B0859">
                <wp:simplePos x="0" y="0"/>
                <wp:positionH relativeFrom="column">
                  <wp:posOffset>86995</wp:posOffset>
                </wp:positionH>
                <wp:positionV relativeFrom="paragraph">
                  <wp:posOffset>93980</wp:posOffset>
                </wp:positionV>
                <wp:extent cx="1485900" cy="352425"/>
                <wp:effectExtent l="19050" t="0" r="0" b="0"/>
                <wp:wrapNone/>
                <wp:docPr id="5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69536" behindDoc="1" locked="0" layoutInCell="1" allowOverlap="1" wp14:anchorId="3D2C310C" wp14:editId="636276CB">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68512" behindDoc="0" locked="0" layoutInCell="1" allowOverlap="1" wp14:anchorId="537436FE" wp14:editId="2C6E81AC">
              <wp:simplePos x="0" y="0"/>
              <wp:positionH relativeFrom="column">
                <wp:posOffset>-734061</wp:posOffset>
              </wp:positionH>
              <wp:positionV relativeFrom="paragraph">
                <wp:posOffset>380366</wp:posOffset>
              </wp:positionV>
              <wp:extent cx="7019925" cy="0"/>
              <wp:effectExtent l="0" t="0" r="28575" b="19050"/>
              <wp:wrapNone/>
              <wp:docPr id="44"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5BDA9" id="13 Conector recto"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I9eFK/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4A55BB">
          <w:pPr>
            <w:spacing w:after="120" w:line="240" w:lineRule="auto"/>
            <w:rPr>
              <w:rFonts w:ascii="Arial" w:hAnsi="Arial" w:cs="Arial"/>
              <w:b/>
              <w:sz w:val="20"/>
            </w:rPr>
          </w:pPr>
          <w:r w:rsidRPr="00EB3E1E">
            <w:rPr>
              <w:rFonts w:ascii="Arial" w:hAnsi="Arial" w:cs="Arial"/>
              <w:b/>
              <w:sz w:val="20"/>
            </w:rPr>
            <w:t>5 Instalaciones</w:t>
          </w:r>
        </w:p>
      </w:tc>
      <w:tc>
        <w:tcPr>
          <w:tcW w:w="312" w:type="dxa"/>
          <w:noWrap/>
          <w:tcMar>
            <w:top w:w="17" w:type="dxa"/>
            <w:left w:w="6" w:type="dxa"/>
            <w:bottom w:w="23" w:type="dxa"/>
            <w:right w:w="11" w:type="dxa"/>
          </w:tcMa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4A55BB">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4A55BB">
    <w:pPr>
      <w:pStyle w:val="Piedepgina"/>
      <w:tabs>
        <w:tab w:val="clear" w:pos="4252"/>
        <w:tab w:val="clear" w:pos="8504"/>
        <w:tab w:val="left" w:pos="9498"/>
      </w:tabs>
      <w:ind w:left="-1134" w:right="-398"/>
      <w:jc w:val="both"/>
      <w:rPr>
        <w:rFonts w:ascii="Arial" w:hAnsi="Arial" w:cs="Arial"/>
        <w:b/>
        <w:sz w:val="1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4D2D2612" wp14:editId="581A5BA7">
                <wp:extent cx="2943225" cy="742598"/>
                <wp:effectExtent l="19050" t="0" r="9525" b="0"/>
                <wp:docPr id="5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74656" behindDoc="0" locked="0" layoutInCell="1" allowOverlap="1" wp14:anchorId="063AEAB7" wp14:editId="1D4B282D">
                <wp:simplePos x="0" y="0"/>
                <wp:positionH relativeFrom="column">
                  <wp:posOffset>86995</wp:posOffset>
                </wp:positionH>
                <wp:positionV relativeFrom="paragraph">
                  <wp:posOffset>93980</wp:posOffset>
                </wp:positionV>
                <wp:extent cx="1485900" cy="352425"/>
                <wp:effectExtent l="19050" t="0" r="0" b="0"/>
                <wp:wrapNone/>
                <wp:docPr id="5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73632" behindDoc="1" locked="0" layoutInCell="1" allowOverlap="1" wp14:anchorId="67511AF1" wp14:editId="2D836C2A">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72608" behindDoc="0" locked="0" layoutInCell="1" allowOverlap="1" wp14:anchorId="25D94E38" wp14:editId="1C9A6E59">
              <wp:simplePos x="0" y="0"/>
              <wp:positionH relativeFrom="column">
                <wp:posOffset>-734061</wp:posOffset>
              </wp:positionH>
              <wp:positionV relativeFrom="paragraph">
                <wp:posOffset>380366</wp:posOffset>
              </wp:positionV>
              <wp:extent cx="7019925" cy="0"/>
              <wp:effectExtent l="0" t="0" r="28575" b="19050"/>
              <wp:wrapNone/>
              <wp:docPr id="5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47D2B" id="13 Conector recto"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ks1gEAAA8EAAAOAAAAZHJzL2Uyb0RvYy54bWysU8tu2zAQvBfoPxC815Icu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lpy5oSlN2pu&#10;2I4eSyaPDPOUXRpCbCl45/Y47WLYY5Z8VmjzTGLYuTh7mZ2Fc2KSDj/UzXq9XHEmr3fVIzBgTJ/A&#10;W5YXHTfaZdGiFafPMVEyCr2G5GPj2EBFrutVXcKiN7q/18bky9I4sDPIToKeXEgJLt1kAcTyJJJ2&#10;xtFhljUKKat0MTDm+AaKbKHSmzFJbsjnvM3EaxxFZ5iiKmbgVN2/gFN8hkJp1peAZ0TJ7F2awVY7&#10;j38rO52vJasx/urAqDtb8OD7S3niYg11XXFu+iG5rZ/uC/zxH29/Aw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SNo5LN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4A55BB">
          <w:pPr>
            <w:spacing w:after="120" w:line="240" w:lineRule="auto"/>
            <w:rPr>
              <w:rFonts w:ascii="Arial" w:hAnsi="Arial" w:cs="Arial"/>
              <w:b/>
              <w:sz w:val="20"/>
            </w:rPr>
          </w:pPr>
          <w:r w:rsidRPr="00EB3E1E">
            <w:rPr>
              <w:rFonts w:ascii="Arial" w:hAnsi="Arial" w:cs="Arial"/>
              <w:b/>
              <w:sz w:val="20"/>
            </w:rPr>
            <w:t>6 Revestimientos y trasdosados</w:t>
          </w:r>
        </w:p>
      </w:tc>
      <w:tc>
        <w:tcPr>
          <w:tcW w:w="312" w:type="dxa"/>
          <w:noWrap/>
          <w:tcMar>
            <w:top w:w="17" w:type="dxa"/>
            <w:left w:w="6" w:type="dxa"/>
            <w:bottom w:w="23" w:type="dxa"/>
            <w:right w:w="11" w:type="dxa"/>
          </w:tcMa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4A55BB">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4A55BB">
    <w:pPr>
      <w:pStyle w:val="Piedepgina"/>
      <w:tabs>
        <w:tab w:val="clear" w:pos="4252"/>
        <w:tab w:val="clear" w:pos="8504"/>
        <w:tab w:val="left" w:pos="9498"/>
      </w:tabs>
      <w:ind w:left="-1134" w:right="-398"/>
      <w:jc w:val="both"/>
      <w:rPr>
        <w:rFonts w:ascii="Arial" w:hAnsi="Arial" w:cs="Arial"/>
        <w:b/>
        <w:sz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6ABFE133" wp14:editId="5E2F415C">
                <wp:extent cx="2943225" cy="742598"/>
                <wp:effectExtent l="19050" t="0" r="9525" b="0"/>
                <wp:docPr id="5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78752" behindDoc="0" locked="0" layoutInCell="1" allowOverlap="1" wp14:anchorId="55EB4C79" wp14:editId="3EE1A6EF">
                <wp:simplePos x="0" y="0"/>
                <wp:positionH relativeFrom="column">
                  <wp:posOffset>86995</wp:posOffset>
                </wp:positionH>
                <wp:positionV relativeFrom="paragraph">
                  <wp:posOffset>93980</wp:posOffset>
                </wp:positionV>
                <wp:extent cx="1485900" cy="352425"/>
                <wp:effectExtent l="19050" t="0" r="0" b="0"/>
                <wp:wrapNone/>
                <wp:docPr id="5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77728" behindDoc="1" locked="0" layoutInCell="1" allowOverlap="1" wp14:anchorId="71CDE4A8" wp14:editId="02C9E5F7">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76704" behindDoc="0" locked="0" layoutInCell="1" allowOverlap="1" wp14:anchorId="1687DB9F" wp14:editId="750120A7">
              <wp:simplePos x="0" y="0"/>
              <wp:positionH relativeFrom="column">
                <wp:posOffset>-734061</wp:posOffset>
              </wp:positionH>
              <wp:positionV relativeFrom="paragraph">
                <wp:posOffset>380366</wp:posOffset>
              </wp:positionV>
              <wp:extent cx="7019925" cy="0"/>
              <wp:effectExtent l="0" t="0" r="28575" b="19050"/>
              <wp:wrapNone/>
              <wp:docPr id="5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C2092" id="13 Conector recto"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r4yhNt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4A55BB">
          <w:pPr>
            <w:spacing w:after="120" w:line="240" w:lineRule="auto"/>
            <w:rPr>
              <w:rFonts w:ascii="Arial" w:hAnsi="Arial" w:cs="Arial"/>
              <w:b/>
              <w:sz w:val="20"/>
            </w:rPr>
          </w:pPr>
          <w:r w:rsidRPr="00EB3E1E">
            <w:rPr>
              <w:rFonts w:ascii="Arial" w:hAnsi="Arial" w:cs="Arial"/>
              <w:b/>
              <w:sz w:val="20"/>
            </w:rPr>
            <w:t>7 Señalización y equipamiento</w:t>
          </w:r>
        </w:p>
      </w:tc>
      <w:tc>
        <w:tcPr>
          <w:tcW w:w="312" w:type="dxa"/>
          <w:noWrap/>
          <w:tcMar>
            <w:top w:w="17" w:type="dxa"/>
            <w:left w:w="6" w:type="dxa"/>
            <w:bottom w:w="23" w:type="dxa"/>
            <w:right w:w="11" w:type="dxa"/>
          </w:tcMa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4A55BB">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4A55BB">
    <w:pPr>
      <w:pStyle w:val="Piedepgina"/>
      <w:tabs>
        <w:tab w:val="clear" w:pos="4252"/>
        <w:tab w:val="clear" w:pos="8504"/>
        <w:tab w:val="left" w:pos="9498"/>
      </w:tabs>
      <w:ind w:left="-1134" w:right="-398"/>
      <w:jc w:val="both"/>
      <w:rPr>
        <w:rFonts w:ascii="Arial" w:hAnsi="Arial" w:cs="Arial"/>
        <w:b/>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4B622078" wp14:editId="0E848027">
                <wp:extent cx="2943225" cy="742598"/>
                <wp:effectExtent l="19050" t="0" r="9525" b="0"/>
                <wp:docPr id="61"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82848" behindDoc="0" locked="0" layoutInCell="1" allowOverlap="1" wp14:anchorId="0C350282" wp14:editId="68ADDA64">
                <wp:simplePos x="0" y="0"/>
                <wp:positionH relativeFrom="column">
                  <wp:posOffset>86995</wp:posOffset>
                </wp:positionH>
                <wp:positionV relativeFrom="paragraph">
                  <wp:posOffset>93980</wp:posOffset>
                </wp:positionV>
                <wp:extent cx="1485900" cy="352425"/>
                <wp:effectExtent l="19050" t="0" r="0" b="0"/>
                <wp:wrapNone/>
                <wp:docPr id="62"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81824" behindDoc="1" locked="0" layoutInCell="1" allowOverlap="1" wp14:anchorId="70A00BC3" wp14:editId="46F02516">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66738D">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80800" behindDoc="0" locked="0" layoutInCell="1" allowOverlap="1" wp14:anchorId="05CB908B" wp14:editId="6D74C5E9">
              <wp:simplePos x="0" y="0"/>
              <wp:positionH relativeFrom="column">
                <wp:posOffset>-734061</wp:posOffset>
              </wp:positionH>
              <wp:positionV relativeFrom="paragraph">
                <wp:posOffset>380366</wp:posOffset>
              </wp:positionV>
              <wp:extent cx="7019925" cy="0"/>
              <wp:effectExtent l="0" t="0" r="28575" b="19050"/>
              <wp:wrapNone/>
              <wp:docPr id="60"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6BF3F" id="13 Conector recto"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jvwOR9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4A55BB">
          <w:pPr>
            <w:spacing w:after="120" w:line="240" w:lineRule="auto"/>
            <w:rPr>
              <w:rFonts w:ascii="Arial" w:hAnsi="Arial" w:cs="Arial"/>
              <w:b/>
              <w:sz w:val="20"/>
            </w:rPr>
          </w:pPr>
          <w:r w:rsidRPr="00EB3E1E">
            <w:rPr>
              <w:rFonts w:ascii="Arial" w:hAnsi="Arial" w:cs="Arial"/>
              <w:b/>
              <w:sz w:val="20"/>
            </w:rPr>
            <w:t>8 Gestión de residuos</w:t>
          </w:r>
        </w:p>
      </w:tc>
      <w:tc>
        <w:tcPr>
          <w:tcW w:w="312" w:type="dxa"/>
          <w:noWrap/>
          <w:tcMar>
            <w:top w:w="17" w:type="dxa"/>
            <w:left w:w="6" w:type="dxa"/>
            <w:bottom w:w="23" w:type="dxa"/>
            <w:right w:w="11" w:type="dxa"/>
          </w:tcMa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4A55BB">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4A55BB">
    <w:pPr>
      <w:pStyle w:val="Piedepgina"/>
      <w:tabs>
        <w:tab w:val="clear" w:pos="4252"/>
        <w:tab w:val="clear" w:pos="8504"/>
        <w:tab w:val="left" w:pos="9498"/>
      </w:tabs>
      <w:ind w:left="-1134" w:right="-398"/>
      <w:jc w:val="both"/>
      <w:rPr>
        <w:rFonts w:ascii="Arial" w:hAnsi="Arial" w:cs="Arial"/>
        <w:b/>
        <w:sz w:val="18"/>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37104696" wp14:editId="0670ABA2">
                <wp:extent cx="2943225" cy="742598"/>
                <wp:effectExtent l="19050" t="0" r="9525" b="0"/>
                <wp:docPr id="65"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86944" behindDoc="0" locked="0" layoutInCell="1" allowOverlap="1" wp14:anchorId="2B750FBD" wp14:editId="44E98DBE">
                <wp:simplePos x="0" y="0"/>
                <wp:positionH relativeFrom="column">
                  <wp:posOffset>86995</wp:posOffset>
                </wp:positionH>
                <wp:positionV relativeFrom="paragraph">
                  <wp:posOffset>93980</wp:posOffset>
                </wp:positionV>
                <wp:extent cx="1485900" cy="352425"/>
                <wp:effectExtent l="19050" t="0" r="0" b="0"/>
                <wp:wrapNone/>
                <wp:docPr id="66"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85920" behindDoc="1" locked="0" layoutInCell="1" allowOverlap="1" wp14:anchorId="4EEF81D2" wp14:editId="5554404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A10EEB" w:rsidRPr="00CB761E" w:rsidRDefault="00A10EEB" w:rsidP="00A10EEB">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84896" behindDoc="0" locked="0" layoutInCell="1" allowOverlap="1" wp14:anchorId="1C33190C" wp14:editId="6F54A3BE">
              <wp:simplePos x="0" y="0"/>
              <wp:positionH relativeFrom="column">
                <wp:posOffset>-734061</wp:posOffset>
              </wp:positionH>
              <wp:positionV relativeFrom="paragraph">
                <wp:posOffset>380366</wp:posOffset>
              </wp:positionV>
              <wp:extent cx="7019925" cy="0"/>
              <wp:effectExtent l="0" t="0" r="28575" b="19050"/>
              <wp:wrapNone/>
              <wp:docPr id="64"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0AA8E" id="13 Conector recto"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Gmqll3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4A55BB">
          <w:pPr>
            <w:spacing w:after="120" w:line="240" w:lineRule="auto"/>
            <w:rPr>
              <w:rFonts w:ascii="Arial" w:hAnsi="Arial" w:cs="Arial"/>
              <w:b/>
              <w:sz w:val="20"/>
            </w:rPr>
          </w:pPr>
          <w:r w:rsidRPr="00EB3E1E">
            <w:rPr>
              <w:rFonts w:ascii="Arial" w:hAnsi="Arial" w:cs="Arial"/>
              <w:b/>
              <w:sz w:val="20"/>
            </w:rPr>
            <w:t>9 Seguridad y salud</w:t>
          </w:r>
        </w:p>
      </w:tc>
      <w:tc>
        <w:tcPr>
          <w:tcW w:w="312" w:type="dxa"/>
          <w:noWrap/>
          <w:tcMar>
            <w:top w:w="17" w:type="dxa"/>
            <w:left w:w="6" w:type="dxa"/>
            <w:bottom w:w="23" w:type="dxa"/>
            <w:right w:w="11" w:type="dxa"/>
          </w:tcMa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4A55BB">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4A55BB">
    <w:pPr>
      <w:pStyle w:val="Piedepgina"/>
      <w:tabs>
        <w:tab w:val="clear" w:pos="4252"/>
        <w:tab w:val="clear" w:pos="8504"/>
        <w:tab w:val="left" w:pos="9498"/>
      </w:tabs>
      <w:ind w:left="-1134" w:right="-398"/>
      <w:jc w:val="both"/>
      <w:rPr>
        <w:rFonts w:ascii="Arial" w:hAnsi="Arial" w:cs="Arial"/>
        <w:b/>
        <w:sz w:val="18"/>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7DF549E0" wp14:editId="46201F58">
                <wp:extent cx="2943225" cy="742598"/>
                <wp:effectExtent l="19050" t="0" r="9525" b="0"/>
                <wp:docPr id="2"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41888" behindDoc="0" locked="0" layoutInCell="1" allowOverlap="1" wp14:anchorId="595F4E4E" wp14:editId="384BF049">
                <wp:simplePos x="0" y="0"/>
                <wp:positionH relativeFrom="column">
                  <wp:posOffset>86995</wp:posOffset>
                </wp:positionH>
                <wp:positionV relativeFrom="paragraph">
                  <wp:posOffset>93980</wp:posOffset>
                </wp:positionV>
                <wp:extent cx="1485900" cy="352425"/>
                <wp:effectExtent l="19050" t="0" r="0" b="0"/>
                <wp:wrapNone/>
                <wp:docPr id="3"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40864" behindDoc="1" locked="0" layoutInCell="1" allowOverlap="1" wp14:anchorId="544DF437" wp14:editId="4D9EB7B3">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A10EEB" w:rsidRPr="00CB761E" w:rsidRDefault="00A10EEB" w:rsidP="00A10EEB">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39840" behindDoc="0" locked="0" layoutInCell="1" allowOverlap="1" wp14:anchorId="5CFA2013" wp14:editId="02AD4EC6">
              <wp:simplePos x="0" y="0"/>
              <wp:positionH relativeFrom="column">
                <wp:posOffset>-734061</wp:posOffset>
              </wp:positionH>
              <wp:positionV relativeFrom="paragraph">
                <wp:posOffset>380366</wp:posOffset>
              </wp:positionV>
              <wp:extent cx="7019925" cy="0"/>
              <wp:effectExtent l="0" t="0" r="28575" b="19050"/>
              <wp:wrapNone/>
              <wp:docPr id="1"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E3B4B" id="13 Conector recto"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bjJfMtYB&#10;AAAO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4EF" w:rsidRPr="00137FF5" w:rsidRDefault="009C24EF" w:rsidP="004D6269">
    <w:pPr>
      <w:pStyle w:val="Encabezado"/>
      <w:rPr>
        <w:rFonts w:ascii="Arial" w:hAnsi="Arial" w:cs="Arial"/>
        <w:sz w:val="2"/>
      </w:rPr>
    </w:pPr>
  </w:p>
  <w:p w:rsidR="009C24EF" w:rsidRPr="00137FF5" w:rsidRDefault="009C24EF" w:rsidP="004D6269">
    <w:pPr>
      <w:pStyle w:val="Encabezado"/>
      <w:rPr>
        <w:rFonts w:ascii="Arial" w:hAnsi="Arial" w:cs="Arial"/>
        <w:sz w:val="2"/>
      </w:rPr>
    </w:pPr>
  </w:p>
  <w:p w:rsidR="009C24EF" w:rsidRDefault="009C24E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C24EF" w:rsidTr="0066738D">
      <w:trPr>
        <w:trHeight w:val="1190"/>
      </w:trPr>
      <w:tc>
        <w:tcPr>
          <w:tcW w:w="4820" w:type="dxa"/>
        </w:tcPr>
        <w:p w:rsidR="009C24EF" w:rsidRDefault="009C24EF" w:rsidP="0066738D">
          <w:pPr>
            <w:ind w:left="-221"/>
          </w:pPr>
          <w:r>
            <w:rPr>
              <w:noProof/>
              <w:lang w:eastAsia="es-ES"/>
            </w:rPr>
            <w:drawing>
              <wp:inline distT="0" distB="0" distL="0" distR="0" wp14:anchorId="7BC26994" wp14:editId="6C593C6A">
                <wp:extent cx="2943225" cy="742598"/>
                <wp:effectExtent l="19050" t="0" r="9525" b="0"/>
                <wp:docPr id="6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C24EF" w:rsidRDefault="009C24EF" w:rsidP="0066738D">
          <w:pPr>
            <w:pStyle w:val="Encabezado"/>
            <w:rPr>
              <w:rFonts w:ascii="Calibri" w:hAnsi="Calibri" w:cs="Calibri"/>
              <w:sz w:val="16"/>
              <w:szCs w:val="16"/>
            </w:rPr>
          </w:pPr>
        </w:p>
        <w:p w:rsidR="009C24EF" w:rsidRDefault="009C24EF" w:rsidP="0066738D">
          <w:pPr>
            <w:pStyle w:val="Encabezado"/>
            <w:rPr>
              <w:rFonts w:ascii="Calibri" w:hAnsi="Calibri" w:cs="Calibri"/>
              <w:sz w:val="16"/>
              <w:szCs w:val="16"/>
            </w:rPr>
          </w:pPr>
        </w:p>
        <w:p w:rsidR="009C24EF" w:rsidRDefault="009C24E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91040" behindDoc="0" locked="0" layoutInCell="1" allowOverlap="1" wp14:anchorId="366F8CD8" wp14:editId="707B0851">
                <wp:simplePos x="0" y="0"/>
                <wp:positionH relativeFrom="column">
                  <wp:posOffset>86995</wp:posOffset>
                </wp:positionH>
                <wp:positionV relativeFrom="paragraph">
                  <wp:posOffset>93980</wp:posOffset>
                </wp:positionV>
                <wp:extent cx="1485900" cy="352425"/>
                <wp:effectExtent l="19050" t="0" r="0" b="0"/>
                <wp:wrapNone/>
                <wp:docPr id="70" name="Imagen 70"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C24EF" w:rsidRDefault="009C24EF" w:rsidP="0066738D">
          <w:pPr>
            <w:pStyle w:val="Encabezado"/>
            <w:rPr>
              <w:rFonts w:ascii="Calibri" w:hAnsi="Calibri" w:cs="Calibri"/>
              <w:sz w:val="16"/>
              <w:szCs w:val="16"/>
            </w:rPr>
          </w:pPr>
        </w:p>
        <w:p w:rsidR="009C24EF" w:rsidRDefault="009C24EF" w:rsidP="0066738D">
          <w:pPr>
            <w:pStyle w:val="Encabezado"/>
            <w:rPr>
              <w:rFonts w:ascii="Calibri" w:hAnsi="Calibri" w:cs="Calibri"/>
              <w:sz w:val="16"/>
              <w:szCs w:val="16"/>
            </w:rPr>
          </w:pPr>
        </w:p>
        <w:p w:rsidR="009C24EF" w:rsidRPr="0007409D" w:rsidRDefault="009C24EF" w:rsidP="0066738D">
          <w:pPr>
            <w:pStyle w:val="Encabezado"/>
            <w:rPr>
              <w:rFonts w:ascii="Calibri" w:hAnsi="Calibri" w:cs="Calibri"/>
              <w:sz w:val="16"/>
              <w:szCs w:val="16"/>
            </w:rPr>
          </w:pPr>
        </w:p>
      </w:tc>
      <w:tc>
        <w:tcPr>
          <w:tcW w:w="2409" w:type="dxa"/>
        </w:tcPr>
        <w:p w:rsidR="009C24EF" w:rsidRDefault="009C24EF" w:rsidP="0066738D">
          <w:pPr>
            <w:spacing w:after="0" w:line="240" w:lineRule="auto"/>
            <w:ind w:left="-250"/>
            <w:jc w:val="center"/>
            <w:rPr>
              <w:rFonts w:ascii="Calibri" w:eastAsia="Times New Roman" w:hAnsi="Calibri" w:cs="Calibri"/>
              <w:b/>
              <w:sz w:val="20"/>
              <w:szCs w:val="20"/>
              <w:lang w:eastAsia="es-ES"/>
            </w:rPr>
          </w:pPr>
        </w:p>
        <w:p w:rsidR="009C24EF" w:rsidRPr="0066738D" w:rsidRDefault="009C24EF" w:rsidP="0066738D">
          <w:pPr>
            <w:spacing w:after="0" w:line="240" w:lineRule="auto"/>
            <w:ind w:left="-250"/>
            <w:jc w:val="center"/>
            <w:rPr>
              <w:rFonts w:ascii="Calibri" w:eastAsia="Times New Roman" w:hAnsi="Calibri" w:cs="Calibri"/>
              <w:b/>
              <w:sz w:val="20"/>
              <w:szCs w:val="20"/>
              <w:lang w:eastAsia="es-ES"/>
            </w:rPr>
          </w:pPr>
        </w:p>
        <w:p w:rsidR="009C24EF" w:rsidRPr="0066738D" w:rsidRDefault="009C24E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C24EF" w:rsidRPr="0066738D" w:rsidRDefault="009C24E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C24EF" w:rsidRPr="0066738D" w:rsidRDefault="009C24EF" w:rsidP="0066738D">
          <w:pPr>
            <w:spacing w:after="0" w:line="240" w:lineRule="auto"/>
            <w:ind w:left="-250"/>
            <w:rPr>
              <w:rFonts w:ascii="Calibri" w:eastAsia="Times New Roman" w:hAnsi="Calibri" w:cs="Calibri"/>
              <w:b/>
              <w:sz w:val="20"/>
              <w:szCs w:val="20"/>
              <w:lang w:eastAsia="es-ES"/>
            </w:rPr>
          </w:pPr>
        </w:p>
      </w:tc>
      <w:tc>
        <w:tcPr>
          <w:tcW w:w="2412" w:type="dxa"/>
        </w:tcPr>
        <w:p w:rsidR="009C24EF" w:rsidRDefault="009C24EF" w:rsidP="0066738D">
          <w:pPr>
            <w:ind w:left="-108" w:hanging="176"/>
            <w:jc w:val="center"/>
            <w:rPr>
              <w:noProof/>
            </w:rPr>
          </w:pPr>
          <w:r>
            <w:rPr>
              <w:noProof/>
              <w:lang w:eastAsia="es-ES"/>
            </w:rPr>
            <w:drawing>
              <wp:anchor distT="0" distB="0" distL="114300" distR="114300" simplePos="0" relativeHeight="251990016" behindDoc="1" locked="0" layoutInCell="1" allowOverlap="1" wp14:anchorId="3AFB0110" wp14:editId="4A64A38B">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C24EF" w:rsidRDefault="009C24EF" w:rsidP="0066738D">
          <w:pPr>
            <w:jc w:val="center"/>
            <w:rPr>
              <w:noProof/>
            </w:rPr>
          </w:pPr>
        </w:p>
        <w:p w:rsidR="009C24EF" w:rsidRPr="0007409D" w:rsidRDefault="009C24EF" w:rsidP="0066738D">
          <w:pPr>
            <w:ind w:left="-250" w:right="887"/>
            <w:jc w:val="center"/>
            <w:rPr>
              <w:sz w:val="14"/>
              <w:szCs w:val="14"/>
            </w:rPr>
          </w:pPr>
          <w:r w:rsidRPr="0007409D">
            <w:rPr>
              <w:noProof/>
              <w:sz w:val="14"/>
              <w:szCs w:val="14"/>
            </w:rPr>
            <w:t>UNION EUROPEA</w:t>
          </w:r>
        </w:p>
      </w:tc>
    </w:tr>
  </w:tbl>
  <w:p w:rsidR="009C24EF" w:rsidRPr="00CB761E" w:rsidRDefault="009C24EF" w:rsidP="00A10EEB">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C24EF" w:rsidRDefault="009C24EF"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88992" behindDoc="0" locked="0" layoutInCell="1" allowOverlap="1" wp14:anchorId="11E2F872" wp14:editId="4B61E4F0">
              <wp:simplePos x="0" y="0"/>
              <wp:positionH relativeFrom="column">
                <wp:posOffset>-734061</wp:posOffset>
              </wp:positionH>
              <wp:positionV relativeFrom="paragraph">
                <wp:posOffset>380366</wp:posOffset>
              </wp:positionV>
              <wp:extent cx="7019925" cy="0"/>
              <wp:effectExtent l="0" t="0" r="28575" b="19050"/>
              <wp:wrapNone/>
              <wp:docPr id="6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8D58A" id="13 Conector recto"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EBRPnL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9C24EF" w:rsidRDefault="009C24EF"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9C24EF" w:rsidTr="00C70CF8">
      <w:trPr>
        <w:cantSplit/>
      </w:trPr>
      <w:tc>
        <w:tcPr>
          <w:tcW w:w="9802" w:type="dxa"/>
          <w:gridSpan w:val="6"/>
          <w:noWrap/>
        </w:tcPr>
        <w:p w:rsidR="009C24EF" w:rsidRDefault="009C24EF" w:rsidP="0030623A">
          <w:pPr>
            <w:spacing w:after="120" w:line="240" w:lineRule="auto"/>
            <w:rPr>
              <w:rFonts w:ascii="Arial" w:hAnsi="Arial" w:cs="Arial"/>
              <w:b/>
              <w:sz w:val="18"/>
            </w:rPr>
          </w:pPr>
          <w:r>
            <w:rPr>
              <w:rFonts w:ascii="Arial" w:hAnsi="Arial" w:cs="Arial"/>
              <w:b/>
              <w:sz w:val="18"/>
            </w:rPr>
            <w:t>Presupuesto parcial nº 1 Demoliciones</w:t>
          </w:r>
        </w:p>
      </w:tc>
    </w:tr>
    <w:tr w:rsidR="009C24EF" w:rsidTr="00C70CF8">
      <w:trPr>
        <w:cantSplit/>
      </w:trPr>
      <w:tc>
        <w:tcPr>
          <w:tcW w:w="890" w:type="dxa"/>
          <w:tcBorders>
            <w:bottom w:val="single" w:sz="2" w:space="0" w:color="000000"/>
          </w:tcBorders>
          <w:noWrap/>
        </w:tcPr>
        <w:p w:rsidR="009C24EF" w:rsidRDefault="009C24EF"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9C24EF" w:rsidRDefault="009C24EF"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9C24EF" w:rsidRDefault="009C24EF"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9C24EF" w:rsidRDefault="009C24EF"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9C24EF" w:rsidRDefault="009C24EF"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9C24EF" w:rsidRDefault="009C24EF" w:rsidP="0030623A">
          <w:pPr>
            <w:spacing w:after="120" w:line="240" w:lineRule="auto"/>
            <w:jc w:val="right"/>
            <w:rPr>
              <w:rFonts w:ascii="Arial" w:hAnsi="Arial" w:cs="Arial"/>
              <w:b/>
              <w:sz w:val="18"/>
            </w:rPr>
          </w:pPr>
          <w:r>
            <w:rPr>
              <w:rFonts w:ascii="Arial" w:hAnsi="Arial" w:cs="Arial"/>
              <w:b/>
              <w:sz w:val="18"/>
            </w:rPr>
            <w:t>Importe</w:t>
          </w:r>
        </w:p>
      </w:tc>
    </w:tr>
  </w:tbl>
  <w:p w:rsidR="009C24EF" w:rsidRPr="00494335" w:rsidRDefault="009C24EF" w:rsidP="0030623A">
    <w:pPr>
      <w:pStyle w:val="Piedepgina"/>
      <w:tabs>
        <w:tab w:val="clear" w:pos="4252"/>
        <w:tab w:val="clear" w:pos="8504"/>
        <w:tab w:val="left" w:pos="9498"/>
      </w:tabs>
      <w:ind w:left="-1134" w:right="-398"/>
      <w:jc w:val="both"/>
      <w:rPr>
        <w:rFonts w:ascii="Arial" w:hAnsi="Arial" w:cs="Arial"/>
        <w:b/>
        <w:sz w:val="18"/>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5E3E25F8" wp14:editId="1143966E">
                <wp:extent cx="2943225" cy="742598"/>
                <wp:effectExtent l="19050" t="0" r="9525" b="0"/>
                <wp:docPr id="222"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13216" behindDoc="0" locked="0" layoutInCell="1" allowOverlap="1" wp14:anchorId="68EEACAF" wp14:editId="2763B4A8">
                <wp:simplePos x="0" y="0"/>
                <wp:positionH relativeFrom="column">
                  <wp:posOffset>86995</wp:posOffset>
                </wp:positionH>
                <wp:positionV relativeFrom="paragraph">
                  <wp:posOffset>93980</wp:posOffset>
                </wp:positionV>
                <wp:extent cx="1485900" cy="352425"/>
                <wp:effectExtent l="19050" t="0" r="0" b="0"/>
                <wp:wrapNone/>
                <wp:docPr id="223"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12192" behindDoc="1" locked="0" layoutInCell="1" allowOverlap="1" wp14:anchorId="371646E8" wp14:editId="6CAAFCC2">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A10EEB" w:rsidRPr="00CB761E" w:rsidRDefault="00A10EEB" w:rsidP="00A10EEB">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11168" behindDoc="0" locked="0" layoutInCell="1" allowOverlap="1" wp14:anchorId="76AF8D71" wp14:editId="47D228B4">
              <wp:simplePos x="0" y="0"/>
              <wp:positionH relativeFrom="column">
                <wp:posOffset>-734061</wp:posOffset>
              </wp:positionH>
              <wp:positionV relativeFrom="paragraph">
                <wp:posOffset>380366</wp:posOffset>
              </wp:positionV>
              <wp:extent cx="7019925" cy="0"/>
              <wp:effectExtent l="0" t="0" r="28575" b="19050"/>
              <wp:wrapNone/>
              <wp:docPr id="221"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CE33A" id="13 Conector recto"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L2Gsa7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2E5826" w:rsidTr="00C70CF8">
      <w:trPr>
        <w:cantSplit/>
      </w:trPr>
      <w:tc>
        <w:tcPr>
          <w:tcW w:w="9802" w:type="dxa"/>
          <w:gridSpan w:val="6"/>
          <w:noWrap/>
        </w:tcPr>
        <w:p w:rsidR="002E5826" w:rsidRDefault="002E5826" w:rsidP="0030623A">
          <w:pPr>
            <w:spacing w:after="120" w:line="240" w:lineRule="auto"/>
            <w:rPr>
              <w:rFonts w:ascii="Arial" w:hAnsi="Arial" w:cs="Arial"/>
              <w:b/>
              <w:sz w:val="18"/>
            </w:rPr>
          </w:pPr>
          <w:r>
            <w:rPr>
              <w:rFonts w:ascii="Arial" w:hAnsi="Arial" w:cs="Arial"/>
              <w:b/>
              <w:sz w:val="18"/>
            </w:rPr>
            <w:t>Presupuesto parcial nº 2 Fachadas y particiones</w:t>
          </w:r>
        </w:p>
      </w:tc>
    </w:tr>
    <w:tr w:rsidR="002E5826" w:rsidTr="00C70CF8">
      <w:trPr>
        <w:cantSplit/>
      </w:trPr>
      <w:tc>
        <w:tcPr>
          <w:tcW w:w="89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Importe</w:t>
          </w:r>
        </w:p>
      </w:tc>
    </w:tr>
  </w:tbl>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39CA534A" wp14:editId="21EA072A">
                <wp:extent cx="2943225" cy="742598"/>
                <wp:effectExtent l="19050" t="0" r="9525" b="0"/>
                <wp:docPr id="226"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17312" behindDoc="0" locked="0" layoutInCell="1" allowOverlap="1" wp14:anchorId="2A21A276" wp14:editId="6762584A">
                <wp:simplePos x="0" y="0"/>
                <wp:positionH relativeFrom="column">
                  <wp:posOffset>86995</wp:posOffset>
                </wp:positionH>
                <wp:positionV relativeFrom="paragraph">
                  <wp:posOffset>93980</wp:posOffset>
                </wp:positionV>
                <wp:extent cx="1485900" cy="352425"/>
                <wp:effectExtent l="19050" t="0" r="0" b="0"/>
                <wp:wrapNone/>
                <wp:docPr id="227"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16288" behindDoc="1" locked="0" layoutInCell="1" allowOverlap="1" wp14:anchorId="42E1FD67" wp14:editId="72C32F2F">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9C24EF" w:rsidRPr="00CB761E" w:rsidRDefault="009C24EF"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15264" behindDoc="0" locked="0" layoutInCell="1" allowOverlap="1" wp14:anchorId="44F604F3" wp14:editId="2D28C741">
              <wp:simplePos x="0" y="0"/>
              <wp:positionH relativeFrom="column">
                <wp:posOffset>-734061</wp:posOffset>
              </wp:positionH>
              <wp:positionV relativeFrom="paragraph">
                <wp:posOffset>380366</wp:posOffset>
              </wp:positionV>
              <wp:extent cx="7019925" cy="0"/>
              <wp:effectExtent l="0" t="0" r="28575" b="19050"/>
              <wp:wrapNone/>
              <wp:docPr id="225"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B97DD" id="13 Conector recto"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2E5826" w:rsidTr="00C70CF8">
      <w:trPr>
        <w:cantSplit/>
      </w:trPr>
      <w:tc>
        <w:tcPr>
          <w:tcW w:w="9802" w:type="dxa"/>
          <w:gridSpan w:val="6"/>
          <w:noWrap/>
        </w:tcPr>
        <w:p w:rsidR="002E5826" w:rsidRDefault="002E5826" w:rsidP="00FA1C19">
          <w:pPr>
            <w:spacing w:after="120" w:line="240" w:lineRule="auto"/>
            <w:rPr>
              <w:rFonts w:ascii="Arial" w:hAnsi="Arial" w:cs="Arial"/>
              <w:b/>
              <w:sz w:val="18"/>
            </w:rPr>
          </w:pPr>
          <w:r>
            <w:rPr>
              <w:rFonts w:ascii="Arial" w:hAnsi="Arial" w:cs="Arial"/>
              <w:b/>
              <w:sz w:val="18"/>
            </w:rPr>
            <w:t xml:space="preserve">Presupuesto parcial nº 3 Carpintería, vidrios y </w:t>
          </w:r>
          <w:r w:rsidR="00FA1C19">
            <w:rPr>
              <w:rFonts w:ascii="Arial" w:hAnsi="Arial" w:cs="Arial"/>
              <w:b/>
              <w:sz w:val="18"/>
            </w:rPr>
            <w:t>protecciones solares</w:t>
          </w:r>
        </w:p>
      </w:tc>
    </w:tr>
    <w:tr w:rsidR="002E5826" w:rsidTr="00C70CF8">
      <w:trPr>
        <w:cantSplit/>
      </w:trPr>
      <w:tc>
        <w:tcPr>
          <w:tcW w:w="89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Importe</w:t>
          </w:r>
        </w:p>
      </w:tc>
    </w:tr>
  </w:tbl>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4804013E" wp14:editId="5CB089E7">
                <wp:extent cx="2943225" cy="742598"/>
                <wp:effectExtent l="19050" t="0" r="9525" b="0"/>
                <wp:docPr id="230"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1408" behindDoc="0" locked="0" layoutInCell="1" allowOverlap="1" wp14:anchorId="7BA74FB6" wp14:editId="5CA9EF6D">
                <wp:simplePos x="0" y="0"/>
                <wp:positionH relativeFrom="column">
                  <wp:posOffset>86995</wp:posOffset>
                </wp:positionH>
                <wp:positionV relativeFrom="paragraph">
                  <wp:posOffset>93980</wp:posOffset>
                </wp:positionV>
                <wp:extent cx="1485900" cy="352425"/>
                <wp:effectExtent l="19050" t="0" r="0" b="0"/>
                <wp:wrapNone/>
                <wp:docPr id="231"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20384" behindDoc="1" locked="0" layoutInCell="1" allowOverlap="1" wp14:anchorId="7E53219A" wp14:editId="563D1E8F">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9C24EF" w:rsidRPr="00CB761E" w:rsidRDefault="009C24EF"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19360" behindDoc="0" locked="0" layoutInCell="1" allowOverlap="1" wp14:anchorId="01CA397B" wp14:editId="460BDBE1">
              <wp:simplePos x="0" y="0"/>
              <wp:positionH relativeFrom="column">
                <wp:posOffset>-734061</wp:posOffset>
              </wp:positionH>
              <wp:positionV relativeFrom="paragraph">
                <wp:posOffset>380366</wp:posOffset>
              </wp:positionV>
              <wp:extent cx="7019925" cy="0"/>
              <wp:effectExtent l="0" t="0" r="28575" b="19050"/>
              <wp:wrapNone/>
              <wp:docPr id="229"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7B070" id="13 Conector recto"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HMrgZv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2E5826" w:rsidTr="00C70CF8">
      <w:trPr>
        <w:cantSplit/>
      </w:trPr>
      <w:tc>
        <w:tcPr>
          <w:tcW w:w="9802" w:type="dxa"/>
          <w:gridSpan w:val="6"/>
          <w:noWrap/>
        </w:tcPr>
        <w:p w:rsidR="002E5826" w:rsidRDefault="002E5826" w:rsidP="00FA1C19">
          <w:pPr>
            <w:spacing w:after="120" w:line="240" w:lineRule="auto"/>
            <w:rPr>
              <w:rFonts w:ascii="Arial" w:hAnsi="Arial" w:cs="Arial"/>
              <w:b/>
              <w:sz w:val="18"/>
            </w:rPr>
          </w:pPr>
          <w:r>
            <w:rPr>
              <w:rFonts w:ascii="Arial" w:hAnsi="Arial" w:cs="Arial"/>
              <w:b/>
              <w:sz w:val="18"/>
            </w:rPr>
            <w:t>Presupuesto parcial nº 4 Re</w:t>
          </w:r>
          <w:r w:rsidR="00FA1C19">
            <w:rPr>
              <w:rFonts w:ascii="Arial" w:hAnsi="Arial" w:cs="Arial"/>
              <w:b/>
              <w:sz w:val="18"/>
            </w:rPr>
            <w:t>mates y ayudas</w:t>
          </w:r>
        </w:p>
      </w:tc>
    </w:tr>
    <w:tr w:rsidR="002E5826" w:rsidTr="00C70CF8">
      <w:trPr>
        <w:cantSplit/>
      </w:trPr>
      <w:tc>
        <w:tcPr>
          <w:tcW w:w="89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Importe</w:t>
          </w:r>
        </w:p>
      </w:tc>
    </w:tr>
  </w:tbl>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Default="002E5826" w:rsidP="0066738D">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4A3545">
      <w:trPr>
        <w:trHeight w:val="1190"/>
      </w:trPr>
      <w:tc>
        <w:tcPr>
          <w:tcW w:w="4820" w:type="dxa"/>
        </w:tcPr>
        <w:p w:rsidR="002E5826" w:rsidRDefault="002E5826" w:rsidP="0066738D">
          <w:pPr>
            <w:ind w:left="-221"/>
          </w:pPr>
          <w:r>
            <w:rPr>
              <w:noProof/>
              <w:lang w:eastAsia="es-ES"/>
            </w:rPr>
            <w:drawing>
              <wp:inline distT="0" distB="0" distL="0" distR="0" wp14:anchorId="4DC0A012" wp14:editId="71C9B6B7">
                <wp:extent cx="2943225" cy="742598"/>
                <wp:effectExtent l="19050" t="0" r="9525" b="0"/>
                <wp:docPr id="2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88640" behindDoc="0" locked="0" layoutInCell="1" allowOverlap="1" wp14:anchorId="62739087" wp14:editId="067C633D">
                <wp:simplePos x="0" y="0"/>
                <wp:positionH relativeFrom="column">
                  <wp:posOffset>86995</wp:posOffset>
                </wp:positionH>
                <wp:positionV relativeFrom="paragraph">
                  <wp:posOffset>93980</wp:posOffset>
                </wp:positionV>
                <wp:extent cx="1485900" cy="352425"/>
                <wp:effectExtent l="19050" t="0" r="0" b="0"/>
                <wp:wrapNone/>
                <wp:docPr id="2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887616" behindDoc="1" locked="0" layoutInCell="1" allowOverlap="1" wp14:anchorId="6CF7C69E" wp14:editId="788B82B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Default="002E5826">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6E131DA5" wp14:editId="6E654444">
                <wp:extent cx="2943225" cy="742598"/>
                <wp:effectExtent l="19050" t="0" r="9525" b="0"/>
                <wp:docPr id="23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5504" behindDoc="0" locked="0" layoutInCell="1" allowOverlap="1" wp14:anchorId="3DF8D253" wp14:editId="0DA98A1B">
                <wp:simplePos x="0" y="0"/>
                <wp:positionH relativeFrom="column">
                  <wp:posOffset>86995</wp:posOffset>
                </wp:positionH>
                <wp:positionV relativeFrom="paragraph">
                  <wp:posOffset>93980</wp:posOffset>
                </wp:positionV>
                <wp:extent cx="1485900" cy="352425"/>
                <wp:effectExtent l="19050" t="0" r="0" b="0"/>
                <wp:wrapNone/>
                <wp:docPr id="235"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24480" behindDoc="1" locked="0" layoutInCell="1" allowOverlap="1" wp14:anchorId="3C23DA04" wp14:editId="466FABBC">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9C24EF" w:rsidRPr="00CB761E" w:rsidRDefault="009C24EF"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23456" behindDoc="0" locked="0" layoutInCell="1" allowOverlap="1" wp14:anchorId="451C34CC" wp14:editId="6622465B">
              <wp:simplePos x="0" y="0"/>
              <wp:positionH relativeFrom="column">
                <wp:posOffset>-734061</wp:posOffset>
              </wp:positionH>
              <wp:positionV relativeFrom="paragraph">
                <wp:posOffset>380366</wp:posOffset>
              </wp:positionV>
              <wp:extent cx="7019925" cy="0"/>
              <wp:effectExtent l="0" t="0" r="28575" b="19050"/>
              <wp:wrapNone/>
              <wp:docPr id="233"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946FD" id="13 Conector recto"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Q31wEAABAEAAAOAAAAZHJzL2Uyb0RvYy54bWysU8tu2zAQvBfoPxC815Jsp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lytOHPC0iM1&#10;K7aj15LJI8M8ZZuGEFuK3rk9TrsY9pg1nxXaPJMadi7WXmZr4ZyYpMMPdbNeL284k9e76hEYMKZP&#10;4C3Li44b7bJq0YrT55goGYVeQ/KxcWygItf1TV3Coje6v9fG5MvSObAzyE6C3lxICS6tsgBieRJJ&#10;O+PoMMsahZRVuhgYc3wDRb5Q6c2YJHfkc95m4jWOojNMURUzcKruX8ApPkOhdOtLwDOiZPYuzWCr&#10;nce/lZ3O15LVGH91YNSdLXjw/aU8cbGG2q44N32R3NdP9wX++JG3vwE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J1UBDf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2E5826" w:rsidTr="00C70CF8">
      <w:trPr>
        <w:cantSplit/>
      </w:trPr>
      <w:tc>
        <w:tcPr>
          <w:tcW w:w="9802" w:type="dxa"/>
          <w:gridSpan w:val="6"/>
          <w:noWrap/>
        </w:tcPr>
        <w:p w:rsidR="002E5826" w:rsidRDefault="002E5826" w:rsidP="00FA1C19">
          <w:pPr>
            <w:spacing w:after="120" w:line="240" w:lineRule="auto"/>
            <w:rPr>
              <w:rFonts w:ascii="Arial" w:hAnsi="Arial" w:cs="Arial"/>
              <w:b/>
              <w:sz w:val="18"/>
            </w:rPr>
          </w:pPr>
          <w:r>
            <w:rPr>
              <w:rFonts w:ascii="Arial" w:hAnsi="Arial" w:cs="Arial"/>
              <w:b/>
              <w:sz w:val="18"/>
            </w:rPr>
            <w:t xml:space="preserve">Presupuesto parcial nº 5 </w:t>
          </w:r>
          <w:r w:rsidR="00FA1C19">
            <w:rPr>
              <w:rFonts w:ascii="Arial" w:hAnsi="Arial" w:cs="Arial"/>
              <w:b/>
              <w:sz w:val="18"/>
            </w:rPr>
            <w:t>Instalaciones</w:t>
          </w:r>
        </w:p>
      </w:tc>
    </w:tr>
    <w:tr w:rsidR="002E5826" w:rsidTr="00C70CF8">
      <w:trPr>
        <w:cantSplit/>
      </w:trPr>
      <w:tc>
        <w:tcPr>
          <w:tcW w:w="89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Importe</w:t>
          </w:r>
        </w:p>
      </w:tc>
    </w:tr>
  </w:tbl>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291E87DB" wp14:editId="134E9F06">
                <wp:extent cx="2943225" cy="742598"/>
                <wp:effectExtent l="19050" t="0" r="9525" b="0"/>
                <wp:docPr id="242"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33696" behindDoc="0" locked="0" layoutInCell="1" allowOverlap="1" wp14:anchorId="4A376113" wp14:editId="49940313">
                <wp:simplePos x="0" y="0"/>
                <wp:positionH relativeFrom="column">
                  <wp:posOffset>86995</wp:posOffset>
                </wp:positionH>
                <wp:positionV relativeFrom="paragraph">
                  <wp:posOffset>93980</wp:posOffset>
                </wp:positionV>
                <wp:extent cx="1485900" cy="352425"/>
                <wp:effectExtent l="19050" t="0" r="0" b="0"/>
                <wp:wrapNone/>
                <wp:docPr id="243"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32672" behindDoc="1" locked="0" layoutInCell="1" allowOverlap="1" wp14:anchorId="4E46BC54" wp14:editId="0AB3C6D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9C24EF" w:rsidRPr="00CB761E" w:rsidRDefault="009C24EF"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31648" behindDoc="0" locked="0" layoutInCell="1" allowOverlap="1" wp14:anchorId="2DE02EA0" wp14:editId="0C698805">
              <wp:simplePos x="0" y="0"/>
              <wp:positionH relativeFrom="column">
                <wp:posOffset>-734061</wp:posOffset>
              </wp:positionH>
              <wp:positionV relativeFrom="paragraph">
                <wp:posOffset>380366</wp:posOffset>
              </wp:positionV>
              <wp:extent cx="7019925" cy="0"/>
              <wp:effectExtent l="0" t="0" r="28575" b="19050"/>
              <wp:wrapNone/>
              <wp:docPr id="241"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ABBE6" id="13 Conector recto"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NadR2L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2E5826" w:rsidTr="00C70CF8">
      <w:trPr>
        <w:cantSplit/>
      </w:trPr>
      <w:tc>
        <w:tcPr>
          <w:tcW w:w="9802" w:type="dxa"/>
          <w:gridSpan w:val="6"/>
          <w:noWrap/>
        </w:tcPr>
        <w:p w:rsidR="002E5826" w:rsidRDefault="002E5826" w:rsidP="00FA1C19">
          <w:pPr>
            <w:spacing w:after="120" w:line="240" w:lineRule="auto"/>
            <w:rPr>
              <w:rFonts w:ascii="Arial" w:hAnsi="Arial" w:cs="Arial"/>
              <w:b/>
              <w:sz w:val="18"/>
            </w:rPr>
          </w:pPr>
          <w:r>
            <w:rPr>
              <w:rFonts w:ascii="Arial" w:hAnsi="Arial" w:cs="Arial"/>
              <w:b/>
              <w:sz w:val="18"/>
            </w:rPr>
            <w:t xml:space="preserve">Presupuesto parcial nº 6 </w:t>
          </w:r>
          <w:r w:rsidR="00FA1C19">
            <w:rPr>
              <w:rFonts w:ascii="Arial" w:hAnsi="Arial" w:cs="Arial"/>
              <w:b/>
              <w:sz w:val="18"/>
            </w:rPr>
            <w:t>Revestimientos y trasdosados</w:t>
          </w:r>
        </w:p>
      </w:tc>
    </w:tr>
    <w:tr w:rsidR="002E5826" w:rsidTr="00C70CF8">
      <w:trPr>
        <w:cantSplit/>
      </w:trPr>
      <w:tc>
        <w:tcPr>
          <w:tcW w:w="89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Importe</w:t>
          </w:r>
        </w:p>
      </w:tc>
    </w:tr>
  </w:tbl>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1F3C5994" wp14:editId="69455329">
                <wp:extent cx="2943225" cy="742598"/>
                <wp:effectExtent l="19050" t="0" r="9525" b="0"/>
                <wp:docPr id="238"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9600" behindDoc="0" locked="0" layoutInCell="1" allowOverlap="1" wp14:anchorId="23944847" wp14:editId="0AA5935A">
                <wp:simplePos x="0" y="0"/>
                <wp:positionH relativeFrom="column">
                  <wp:posOffset>86995</wp:posOffset>
                </wp:positionH>
                <wp:positionV relativeFrom="paragraph">
                  <wp:posOffset>93980</wp:posOffset>
                </wp:positionV>
                <wp:extent cx="1485900" cy="352425"/>
                <wp:effectExtent l="19050" t="0" r="0" b="0"/>
                <wp:wrapNone/>
                <wp:docPr id="239"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28576" behindDoc="1" locked="0" layoutInCell="1" allowOverlap="1" wp14:anchorId="0D12A915" wp14:editId="1FED45C0">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9C24EF" w:rsidRPr="00CB761E" w:rsidRDefault="009C24EF"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27552" behindDoc="0" locked="0" layoutInCell="1" allowOverlap="1" wp14:anchorId="6C999649" wp14:editId="5B276FEB">
              <wp:simplePos x="0" y="0"/>
              <wp:positionH relativeFrom="column">
                <wp:posOffset>-734061</wp:posOffset>
              </wp:positionH>
              <wp:positionV relativeFrom="paragraph">
                <wp:posOffset>380366</wp:posOffset>
              </wp:positionV>
              <wp:extent cx="7019925" cy="0"/>
              <wp:effectExtent l="0" t="0" r="28575" b="19050"/>
              <wp:wrapNone/>
              <wp:docPr id="237"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682AD" id="13 Conector recto"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HoCnC3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2E5826" w:rsidTr="00C70CF8">
      <w:trPr>
        <w:cantSplit/>
      </w:trPr>
      <w:tc>
        <w:tcPr>
          <w:tcW w:w="9802" w:type="dxa"/>
          <w:gridSpan w:val="6"/>
          <w:noWrap/>
        </w:tcPr>
        <w:p w:rsidR="002E5826" w:rsidRDefault="002E5826" w:rsidP="00FA1C19">
          <w:pPr>
            <w:spacing w:after="120" w:line="240" w:lineRule="auto"/>
            <w:rPr>
              <w:rFonts w:ascii="Arial" w:hAnsi="Arial" w:cs="Arial"/>
              <w:b/>
              <w:sz w:val="18"/>
            </w:rPr>
          </w:pPr>
          <w:r>
            <w:rPr>
              <w:rFonts w:ascii="Arial" w:hAnsi="Arial" w:cs="Arial"/>
              <w:b/>
              <w:sz w:val="18"/>
            </w:rPr>
            <w:t xml:space="preserve">Presupuesto parcial nº 7 </w:t>
          </w:r>
          <w:r w:rsidR="00FA1C19">
            <w:rPr>
              <w:rFonts w:ascii="Arial" w:hAnsi="Arial" w:cs="Arial"/>
              <w:b/>
              <w:sz w:val="18"/>
            </w:rPr>
            <w:t>Señalización y equipamiento</w:t>
          </w:r>
        </w:p>
      </w:tc>
    </w:tr>
    <w:tr w:rsidR="002E5826" w:rsidTr="00C70CF8">
      <w:trPr>
        <w:cantSplit/>
      </w:trPr>
      <w:tc>
        <w:tcPr>
          <w:tcW w:w="89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2E5826" w:rsidRDefault="002E5826"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2E5826" w:rsidRDefault="002E5826" w:rsidP="0030623A">
          <w:pPr>
            <w:spacing w:after="120" w:line="240" w:lineRule="auto"/>
            <w:jc w:val="right"/>
            <w:rPr>
              <w:rFonts w:ascii="Arial" w:hAnsi="Arial" w:cs="Arial"/>
              <w:b/>
              <w:sz w:val="18"/>
            </w:rPr>
          </w:pPr>
          <w:r>
            <w:rPr>
              <w:rFonts w:ascii="Arial" w:hAnsi="Arial" w:cs="Arial"/>
              <w:b/>
              <w:sz w:val="18"/>
            </w:rPr>
            <w:t>Importe</w:t>
          </w:r>
        </w:p>
      </w:tc>
    </w:tr>
  </w:tbl>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C19" w:rsidRPr="00137FF5" w:rsidRDefault="00FA1C19" w:rsidP="004D6269">
    <w:pPr>
      <w:pStyle w:val="Encabezado"/>
      <w:rPr>
        <w:rFonts w:ascii="Arial" w:hAnsi="Arial" w:cs="Arial"/>
        <w:sz w:val="2"/>
      </w:rPr>
    </w:pPr>
  </w:p>
  <w:p w:rsidR="00FA1C19" w:rsidRPr="00137FF5" w:rsidRDefault="00FA1C19" w:rsidP="004D6269">
    <w:pPr>
      <w:pStyle w:val="Encabezado"/>
      <w:rPr>
        <w:rFonts w:ascii="Arial" w:hAnsi="Arial" w:cs="Arial"/>
        <w:sz w:val="2"/>
      </w:rPr>
    </w:pPr>
  </w:p>
  <w:p w:rsidR="00FA1C19" w:rsidRDefault="00FA1C19"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FA1C19" w:rsidTr="0066738D">
      <w:trPr>
        <w:trHeight w:val="1190"/>
      </w:trPr>
      <w:tc>
        <w:tcPr>
          <w:tcW w:w="4820" w:type="dxa"/>
        </w:tcPr>
        <w:p w:rsidR="00FA1C19" w:rsidRDefault="00FA1C19" w:rsidP="0066738D">
          <w:pPr>
            <w:ind w:left="-221"/>
          </w:pPr>
          <w:r>
            <w:rPr>
              <w:noProof/>
              <w:lang w:eastAsia="es-ES"/>
            </w:rPr>
            <w:drawing>
              <wp:inline distT="0" distB="0" distL="0" distR="0" wp14:anchorId="2724F27A" wp14:editId="4F76F12F">
                <wp:extent cx="2943225" cy="742598"/>
                <wp:effectExtent l="19050" t="0" r="9525" b="0"/>
                <wp:docPr id="7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FA1C19" w:rsidRDefault="00FA1C19" w:rsidP="0066738D">
          <w:pPr>
            <w:pStyle w:val="Encabezado"/>
            <w:rPr>
              <w:rFonts w:ascii="Calibri" w:hAnsi="Calibri" w:cs="Calibri"/>
              <w:sz w:val="16"/>
              <w:szCs w:val="16"/>
            </w:rPr>
          </w:pPr>
        </w:p>
        <w:p w:rsidR="00FA1C19" w:rsidRDefault="00FA1C19" w:rsidP="0066738D">
          <w:pPr>
            <w:pStyle w:val="Encabezado"/>
            <w:rPr>
              <w:rFonts w:ascii="Calibri" w:hAnsi="Calibri" w:cs="Calibri"/>
              <w:sz w:val="16"/>
              <w:szCs w:val="16"/>
            </w:rPr>
          </w:pPr>
        </w:p>
        <w:p w:rsidR="00FA1C19" w:rsidRDefault="00FA1C19"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95136" behindDoc="0" locked="0" layoutInCell="1" allowOverlap="1" wp14:anchorId="210F8120" wp14:editId="6AD9756D">
                <wp:simplePos x="0" y="0"/>
                <wp:positionH relativeFrom="column">
                  <wp:posOffset>86995</wp:posOffset>
                </wp:positionH>
                <wp:positionV relativeFrom="paragraph">
                  <wp:posOffset>93980</wp:posOffset>
                </wp:positionV>
                <wp:extent cx="1485900" cy="352425"/>
                <wp:effectExtent l="19050" t="0" r="0" b="0"/>
                <wp:wrapNone/>
                <wp:docPr id="7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FA1C19" w:rsidRDefault="00FA1C19" w:rsidP="0066738D">
          <w:pPr>
            <w:pStyle w:val="Encabezado"/>
            <w:rPr>
              <w:rFonts w:ascii="Calibri" w:hAnsi="Calibri" w:cs="Calibri"/>
              <w:sz w:val="16"/>
              <w:szCs w:val="16"/>
            </w:rPr>
          </w:pPr>
        </w:p>
        <w:p w:rsidR="00FA1C19" w:rsidRDefault="00FA1C19" w:rsidP="0066738D">
          <w:pPr>
            <w:pStyle w:val="Encabezado"/>
            <w:rPr>
              <w:rFonts w:ascii="Calibri" w:hAnsi="Calibri" w:cs="Calibri"/>
              <w:sz w:val="16"/>
              <w:szCs w:val="16"/>
            </w:rPr>
          </w:pPr>
        </w:p>
        <w:p w:rsidR="00FA1C19" w:rsidRPr="0007409D" w:rsidRDefault="00FA1C19" w:rsidP="0066738D">
          <w:pPr>
            <w:pStyle w:val="Encabezado"/>
            <w:rPr>
              <w:rFonts w:ascii="Calibri" w:hAnsi="Calibri" w:cs="Calibri"/>
              <w:sz w:val="16"/>
              <w:szCs w:val="16"/>
            </w:rPr>
          </w:pPr>
        </w:p>
      </w:tc>
      <w:tc>
        <w:tcPr>
          <w:tcW w:w="2409" w:type="dxa"/>
        </w:tcPr>
        <w:p w:rsidR="00FA1C19" w:rsidRDefault="00FA1C19" w:rsidP="0066738D">
          <w:pPr>
            <w:spacing w:after="0" w:line="240" w:lineRule="auto"/>
            <w:ind w:left="-250"/>
            <w:jc w:val="center"/>
            <w:rPr>
              <w:rFonts w:ascii="Calibri" w:eastAsia="Times New Roman" w:hAnsi="Calibri" w:cs="Calibri"/>
              <w:b/>
              <w:sz w:val="20"/>
              <w:szCs w:val="20"/>
              <w:lang w:eastAsia="es-ES"/>
            </w:rPr>
          </w:pPr>
        </w:p>
        <w:p w:rsidR="00FA1C19" w:rsidRPr="0066738D" w:rsidRDefault="00FA1C19" w:rsidP="0066738D">
          <w:pPr>
            <w:spacing w:after="0" w:line="240" w:lineRule="auto"/>
            <w:ind w:left="-250"/>
            <w:jc w:val="center"/>
            <w:rPr>
              <w:rFonts w:ascii="Calibri" w:eastAsia="Times New Roman" w:hAnsi="Calibri" w:cs="Calibri"/>
              <w:b/>
              <w:sz w:val="20"/>
              <w:szCs w:val="20"/>
              <w:lang w:eastAsia="es-ES"/>
            </w:rPr>
          </w:pPr>
        </w:p>
        <w:p w:rsidR="00FA1C19" w:rsidRPr="0066738D" w:rsidRDefault="00FA1C19"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FA1C19" w:rsidRPr="0066738D" w:rsidRDefault="00FA1C19"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FA1C19" w:rsidRPr="0066738D" w:rsidRDefault="00FA1C19" w:rsidP="0066738D">
          <w:pPr>
            <w:spacing w:after="0" w:line="240" w:lineRule="auto"/>
            <w:ind w:left="-250"/>
            <w:rPr>
              <w:rFonts w:ascii="Calibri" w:eastAsia="Times New Roman" w:hAnsi="Calibri" w:cs="Calibri"/>
              <w:b/>
              <w:sz w:val="20"/>
              <w:szCs w:val="20"/>
              <w:lang w:eastAsia="es-ES"/>
            </w:rPr>
          </w:pPr>
        </w:p>
      </w:tc>
      <w:tc>
        <w:tcPr>
          <w:tcW w:w="2412" w:type="dxa"/>
        </w:tcPr>
        <w:p w:rsidR="00FA1C19" w:rsidRDefault="00FA1C19" w:rsidP="0066738D">
          <w:pPr>
            <w:ind w:left="-108" w:hanging="176"/>
            <w:jc w:val="center"/>
            <w:rPr>
              <w:noProof/>
            </w:rPr>
          </w:pPr>
          <w:r>
            <w:rPr>
              <w:noProof/>
              <w:lang w:eastAsia="es-ES"/>
            </w:rPr>
            <w:drawing>
              <wp:anchor distT="0" distB="0" distL="114300" distR="114300" simplePos="0" relativeHeight="251994112" behindDoc="1" locked="0" layoutInCell="1" allowOverlap="1" wp14:anchorId="337AB768" wp14:editId="05DADE56">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FA1C19" w:rsidRDefault="00FA1C19" w:rsidP="0066738D">
          <w:pPr>
            <w:jc w:val="center"/>
            <w:rPr>
              <w:noProof/>
            </w:rPr>
          </w:pPr>
        </w:p>
        <w:p w:rsidR="00FA1C19" w:rsidRPr="0007409D" w:rsidRDefault="00FA1C19" w:rsidP="0066738D">
          <w:pPr>
            <w:ind w:left="-250" w:right="887"/>
            <w:jc w:val="center"/>
            <w:rPr>
              <w:sz w:val="14"/>
              <w:szCs w:val="14"/>
            </w:rPr>
          </w:pPr>
          <w:r w:rsidRPr="0007409D">
            <w:rPr>
              <w:noProof/>
              <w:sz w:val="14"/>
              <w:szCs w:val="14"/>
            </w:rPr>
            <w:t>UNION EUROPEA</w:t>
          </w:r>
        </w:p>
      </w:tc>
    </w:tr>
  </w:tbl>
  <w:p w:rsidR="00FA1C19" w:rsidRPr="00CB761E" w:rsidRDefault="00FA1C19"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FA1C19" w:rsidRDefault="00FA1C19"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93088" behindDoc="0" locked="0" layoutInCell="1" allowOverlap="1" wp14:anchorId="38903CA5" wp14:editId="107350A6">
              <wp:simplePos x="0" y="0"/>
              <wp:positionH relativeFrom="column">
                <wp:posOffset>-734061</wp:posOffset>
              </wp:positionH>
              <wp:positionV relativeFrom="paragraph">
                <wp:posOffset>380366</wp:posOffset>
              </wp:positionV>
              <wp:extent cx="7019925" cy="0"/>
              <wp:effectExtent l="0" t="0" r="28575" b="19050"/>
              <wp:wrapNone/>
              <wp:docPr id="7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7E8A0" id="13 Conector recto"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ri673t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FA1C19" w:rsidRDefault="00FA1C19"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863"/>
      <w:gridCol w:w="408"/>
      <w:gridCol w:w="4028"/>
      <w:gridCol w:w="1187"/>
      <w:gridCol w:w="1478"/>
      <w:gridCol w:w="1533"/>
    </w:tblGrid>
    <w:tr w:rsidR="00FA1C19" w:rsidTr="00C70CF8">
      <w:trPr>
        <w:cantSplit/>
      </w:trPr>
      <w:tc>
        <w:tcPr>
          <w:tcW w:w="9802" w:type="dxa"/>
          <w:gridSpan w:val="6"/>
          <w:noWrap/>
        </w:tcPr>
        <w:p w:rsidR="00FA1C19" w:rsidRDefault="00FA1C19" w:rsidP="00FA1C19">
          <w:pPr>
            <w:spacing w:after="120" w:line="240" w:lineRule="auto"/>
            <w:rPr>
              <w:rFonts w:ascii="Arial" w:hAnsi="Arial" w:cs="Arial"/>
              <w:b/>
              <w:sz w:val="18"/>
            </w:rPr>
          </w:pPr>
          <w:r>
            <w:rPr>
              <w:rFonts w:ascii="Arial" w:hAnsi="Arial" w:cs="Arial"/>
              <w:b/>
              <w:sz w:val="18"/>
            </w:rPr>
            <w:t>Presupuesto parcial nº 8 Gestión de Residuos</w:t>
          </w:r>
        </w:p>
      </w:tc>
    </w:tr>
    <w:tr w:rsidR="00FA1C19" w:rsidTr="00C70CF8">
      <w:trPr>
        <w:cantSplit/>
      </w:trPr>
      <w:tc>
        <w:tcPr>
          <w:tcW w:w="890" w:type="dxa"/>
          <w:tcBorders>
            <w:bottom w:val="single" w:sz="2" w:space="0" w:color="000000"/>
          </w:tcBorders>
          <w:noWrap/>
        </w:tcPr>
        <w:p w:rsidR="00FA1C19" w:rsidRDefault="00FA1C19" w:rsidP="0030623A">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FA1C19" w:rsidRDefault="00FA1C19" w:rsidP="0030623A">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FA1C19" w:rsidRDefault="00FA1C19" w:rsidP="0030623A">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FA1C19" w:rsidRDefault="00FA1C19" w:rsidP="0030623A">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FA1C19" w:rsidRDefault="00FA1C19" w:rsidP="0030623A">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FA1C19" w:rsidRDefault="00FA1C19" w:rsidP="0030623A">
          <w:pPr>
            <w:spacing w:after="120" w:line="240" w:lineRule="auto"/>
            <w:jc w:val="right"/>
            <w:rPr>
              <w:rFonts w:ascii="Arial" w:hAnsi="Arial" w:cs="Arial"/>
              <w:b/>
              <w:sz w:val="18"/>
            </w:rPr>
          </w:pPr>
          <w:r>
            <w:rPr>
              <w:rFonts w:ascii="Arial" w:hAnsi="Arial" w:cs="Arial"/>
              <w:b/>
              <w:sz w:val="18"/>
            </w:rPr>
            <w:t>Importe</w:t>
          </w:r>
        </w:p>
      </w:tc>
    </w:tr>
  </w:tbl>
  <w:p w:rsidR="00FA1C19" w:rsidRPr="00494335" w:rsidRDefault="00FA1C19" w:rsidP="0030623A">
    <w:pPr>
      <w:pStyle w:val="Piedepgina"/>
      <w:tabs>
        <w:tab w:val="clear" w:pos="4252"/>
        <w:tab w:val="clear" w:pos="8504"/>
        <w:tab w:val="left" w:pos="9498"/>
      </w:tabs>
      <w:ind w:left="-1134" w:right="-398"/>
      <w:jc w:val="both"/>
      <w:rPr>
        <w:rFonts w:ascii="Arial" w:hAnsi="Arial" w:cs="Arial"/>
        <w:b/>
        <w:sz w:val="18"/>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C19" w:rsidRPr="00137FF5" w:rsidRDefault="00FA1C19" w:rsidP="004D6269">
    <w:pPr>
      <w:pStyle w:val="Encabezado"/>
      <w:rPr>
        <w:rFonts w:ascii="Arial" w:hAnsi="Arial" w:cs="Arial"/>
        <w:sz w:val="2"/>
      </w:rPr>
    </w:pPr>
  </w:p>
  <w:p w:rsidR="00FA1C19" w:rsidRPr="00137FF5" w:rsidRDefault="00FA1C19" w:rsidP="004D6269">
    <w:pPr>
      <w:pStyle w:val="Encabezado"/>
      <w:rPr>
        <w:rFonts w:ascii="Arial" w:hAnsi="Arial" w:cs="Arial"/>
        <w:sz w:val="2"/>
      </w:rPr>
    </w:pPr>
  </w:p>
  <w:p w:rsidR="00FA1C19" w:rsidRDefault="00FA1C19"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FA1C19" w:rsidTr="0066738D">
      <w:trPr>
        <w:trHeight w:val="1190"/>
      </w:trPr>
      <w:tc>
        <w:tcPr>
          <w:tcW w:w="4820" w:type="dxa"/>
        </w:tcPr>
        <w:p w:rsidR="00FA1C19" w:rsidRDefault="00FA1C19" w:rsidP="0066738D">
          <w:pPr>
            <w:ind w:left="-221"/>
          </w:pPr>
          <w:r>
            <w:rPr>
              <w:noProof/>
              <w:lang w:eastAsia="es-ES"/>
            </w:rPr>
            <w:drawing>
              <wp:inline distT="0" distB="0" distL="0" distR="0" wp14:anchorId="345E692C" wp14:editId="24F58B36">
                <wp:extent cx="2943225" cy="742598"/>
                <wp:effectExtent l="19050" t="0" r="9525" b="0"/>
                <wp:docPr id="7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FA1C19" w:rsidRDefault="00FA1C19" w:rsidP="0066738D">
          <w:pPr>
            <w:pStyle w:val="Encabezado"/>
            <w:rPr>
              <w:rFonts w:ascii="Calibri" w:hAnsi="Calibri" w:cs="Calibri"/>
              <w:sz w:val="16"/>
              <w:szCs w:val="16"/>
            </w:rPr>
          </w:pPr>
        </w:p>
        <w:p w:rsidR="00FA1C19" w:rsidRDefault="00FA1C19" w:rsidP="0066738D">
          <w:pPr>
            <w:pStyle w:val="Encabezado"/>
            <w:rPr>
              <w:rFonts w:ascii="Calibri" w:hAnsi="Calibri" w:cs="Calibri"/>
              <w:sz w:val="16"/>
              <w:szCs w:val="16"/>
            </w:rPr>
          </w:pPr>
        </w:p>
        <w:p w:rsidR="00FA1C19" w:rsidRDefault="00FA1C19"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99232" behindDoc="0" locked="0" layoutInCell="1" allowOverlap="1" wp14:anchorId="7AEA625E" wp14:editId="0CCCA27E">
                <wp:simplePos x="0" y="0"/>
                <wp:positionH relativeFrom="column">
                  <wp:posOffset>86995</wp:posOffset>
                </wp:positionH>
                <wp:positionV relativeFrom="paragraph">
                  <wp:posOffset>93980</wp:posOffset>
                </wp:positionV>
                <wp:extent cx="1485900" cy="352425"/>
                <wp:effectExtent l="19050" t="0" r="0" b="0"/>
                <wp:wrapNone/>
                <wp:docPr id="7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FA1C19" w:rsidRDefault="00FA1C19" w:rsidP="0066738D">
          <w:pPr>
            <w:pStyle w:val="Encabezado"/>
            <w:rPr>
              <w:rFonts w:ascii="Calibri" w:hAnsi="Calibri" w:cs="Calibri"/>
              <w:sz w:val="16"/>
              <w:szCs w:val="16"/>
            </w:rPr>
          </w:pPr>
        </w:p>
        <w:p w:rsidR="00FA1C19" w:rsidRDefault="00FA1C19" w:rsidP="0066738D">
          <w:pPr>
            <w:pStyle w:val="Encabezado"/>
            <w:rPr>
              <w:rFonts w:ascii="Calibri" w:hAnsi="Calibri" w:cs="Calibri"/>
              <w:sz w:val="16"/>
              <w:szCs w:val="16"/>
            </w:rPr>
          </w:pPr>
        </w:p>
        <w:p w:rsidR="00FA1C19" w:rsidRPr="0007409D" w:rsidRDefault="00FA1C19" w:rsidP="0066738D">
          <w:pPr>
            <w:pStyle w:val="Encabezado"/>
            <w:rPr>
              <w:rFonts w:ascii="Calibri" w:hAnsi="Calibri" w:cs="Calibri"/>
              <w:sz w:val="16"/>
              <w:szCs w:val="16"/>
            </w:rPr>
          </w:pPr>
        </w:p>
      </w:tc>
      <w:tc>
        <w:tcPr>
          <w:tcW w:w="2409" w:type="dxa"/>
        </w:tcPr>
        <w:p w:rsidR="00FA1C19" w:rsidRDefault="00FA1C19" w:rsidP="0066738D">
          <w:pPr>
            <w:spacing w:after="0" w:line="240" w:lineRule="auto"/>
            <w:ind w:left="-250"/>
            <w:jc w:val="center"/>
            <w:rPr>
              <w:rFonts w:ascii="Calibri" w:eastAsia="Times New Roman" w:hAnsi="Calibri" w:cs="Calibri"/>
              <w:b/>
              <w:sz w:val="20"/>
              <w:szCs w:val="20"/>
              <w:lang w:eastAsia="es-ES"/>
            </w:rPr>
          </w:pPr>
        </w:p>
        <w:p w:rsidR="00FA1C19" w:rsidRPr="0066738D" w:rsidRDefault="00FA1C19" w:rsidP="0066738D">
          <w:pPr>
            <w:spacing w:after="0" w:line="240" w:lineRule="auto"/>
            <w:ind w:left="-250"/>
            <w:jc w:val="center"/>
            <w:rPr>
              <w:rFonts w:ascii="Calibri" w:eastAsia="Times New Roman" w:hAnsi="Calibri" w:cs="Calibri"/>
              <w:b/>
              <w:sz w:val="20"/>
              <w:szCs w:val="20"/>
              <w:lang w:eastAsia="es-ES"/>
            </w:rPr>
          </w:pPr>
        </w:p>
        <w:p w:rsidR="00FA1C19" w:rsidRPr="0066738D" w:rsidRDefault="00FA1C19"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FA1C19" w:rsidRPr="0066738D" w:rsidRDefault="00FA1C19"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FA1C19" w:rsidRPr="0066738D" w:rsidRDefault="00FA1C19" w:rsidP="0066738D">
          <w:pPr>
            <w:spacing w:after="0" w:line="240" w:lineRule="auto"/>
            <w:ind w:left="-250"/>
            <w:rPr>
              <w:rFonts w:ascii="Calibri" w:eastAsia="Times New Roman" w:hAnsi="Calibri" w:cs="Calibri"/>
              <w:b/>
              <w:sz w:val="20"/>
              <w:szCs w:val="20"/>
              <w:lang w:eastAsia="es-ES"/>
            </w:rPr>
          </w:pPr>
        </w:p>
      </w:tc>
      <w:tc>
        <w:tcPr>
          <w:tcW w:w="2412" w:type="dxa"/>
        </w:tcPr>
        <w:p w:rsidR="00FA1C19" w:rsidRDefault="00FA1C19" w:rsidP="0066738D">
          <w:pPr>
            <w:ind w:left="-108" w:hanging="176"/>
            <w:jc w:val="center"/>
            <w:rPr>
              <w:noProof/>
            </w:rPr>
          </w:pPr>
          <w:r>
            <w:rPr>
              <w:noProof/>
              <w:lang w:eastAsia="es-ES"/>
            </w:rPr>
            <w:drawing>
              <wp:anchor distT="0" distB="0" distL="114300" distR="114300" simplePos="0" relativeHeight="251998208" behindDoc="1" locked="0" layoutInCell="1" allowOverlap="1" wp14:anchorId="21827672" wp14:editId="2506AF82">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FA1C19" w:rsidRDefault="00FA1C19" w:rsidP="0066738D">
          <w:pPr>
            <w:jc w:val="center"/>
            <w:rPr>
              <w:noProof/>
            </w:rPr>
          </w:pPr>
        </w:p>
        <w:p w:rsidR="00FA1C19" w:rsidRPr="0007409D" w:rsidRDefault="00FA1C19" w:rsidP="0066738D">
          <w:pPr>
            <w:ind w:left="-250" w:right="887"/>
            <w:jc w:val="center"/>
            <w:rPr>
              <w:sz w:val="14"/>
              <w:szCs w:val="14"/>
            </w:rPr>
          </w:pPr>
          <w:r w:rsidRPr="0007409D">
            <w:rPr>
              <w:noProof/>
              <w:sz w:val="14"/>
              <w:szCs w:val="14"/>
            </w:rPr>
            <w:t>UNION EUROPEA</w:t>
          </w:r>
        </w:p>
      </w:tc>
    </w:tr>
  </w:tbl>
  <w:p w:rsidR="00FA1C19" w:rsidRPr="00CB761E" w:rsidRDefault="00FA1C19"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FA1C19" w:rsidRDefault="00FA1C19"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97184" behindDoc="0" locked="0" layoutInCell="1" allowOverlap="1" wp14:anchorId="0C87DBA2" wp14:editId="53017B51">
              <wp:simplePos x="0" y="0"/>
              <wp:positionH relativeFrom="column">
                <wp:posOffset>-734061</wp:posOffset>
              </wp:positionH>
              <wp:positionV relativeFrom="paragraph">
                <wp:posOffset>380366</wp:posOffset>
              </wp:positionV>
              <wp:extent cx="7019925" cy="0"/>
              <wp:effectExtent l="0" t="0" r="28575" b="19050"/>
              <wp:wrapNone/>
              <wp:docPr id="7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08F8D" id="13 Conector recto"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SXgjxN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Mediciones y Presupuesto</w:t>
    </w:r>
  </w:p>
  <w:p w:rsidR="00FA1C19" w:rsidRDefault="00FA1C19"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63"/>
      <w:gridCol w:w="408"/>
      <w:gridCol w:w="4028"/>
      <w:gridCol w:w="1187"/>
      <w:gridCol w:w="1478"/>
      <w:gridCol w:w="1533"/>
    </w:tblGrid>
    <w:tr w:rsidR="00FA1C19" w:rsidTr="00ED6FE3">
      <w:trPr>
        <w:cantSplit/>
      </w:trPr>
      <w:tc>
        <w:tcPr>
          <w:tcW w:w="9802" w:type="dxa"/>
          <w:gridSpan w:val="6"/>
          <w:noWrap/>
        </w:tcPr>
        <w:p w:rsidR="00FA1C19" w:rsidRDefault="00FA1C19" w:rsidP="00FA1C19">
          <w:pPr>
            <w:spacing w:after="120" w:line="240" w:lineRule="auto"/>
            <w:rPr>
              <w:rFonts w:ascii="Arial" w:hAnsi="Arial" w:cs="Arial"/>
              <w:b/>
              <w:sz w:val="18"/>
            </w:rPr>
          </w:pPr>
          <w:r>
            <w:rPr>
              <w:rFonts w:ascii="Arial" w:hAnsi="Arial" w:cs="Arial"/>
              <w:b/>
              <w:sz w:val="18"/>
            </w:rPr>
            <w:t>Presupuesto parcial nº 9 Seguridad y salud</w:t>
          </w:r>
        </w:p>
      </w:tc>
    </w:tr>
    <w:tr w:rsidR="00FA1C19" w:rsidTr="00ED6FE3">
      <w:trPr>
        <w:cantSplit/>
      </w:trPr>
      <w:tc>
        <w:tcPr>
          <w:tcW w:w="890" w:type="dxa"/>
          <w:tcBorders>
            <w:bottom w:val="single" w:sz="2" w:space="0" w:color="000000"/>
          </w:tcBorders>
          <w:noWrap/>
        </w:tcPr>
        <w:p w:rsidR="00FA1C19" w:rsidRDefault="00FA1C19" w:rsidP="00FA1C19">
          <w:pPr>
            <w:spacing w:after="120" w:line="240" w:lineRule="auto"/>
            <w:rPr>
              <w:rFonts w:ascii="Arial" w:hAnsi="Arial" w:cs="Arial"/>
              <w:b/>
              <w:sz w:val="18"/>
            </w:rPr>
          </w:pPr>
          <w:r>
            <w:rPr>
              <w:rFonts w:ascii="Arial" w:hAnsi="Arial" w:cs="Arial"/>
              <w:b/>
              <w:sz w:val="18"/>
            </w:rPr>
            <w:t>Nº</w:t>
          </w:r>
        </w:p>
      </w:tc>
      <w:tc>
        <w:tcPr>
          <w:tcW w:w="420" w:type="dxa"/>
          <w:tcBorders>
            <w:bottom w:val="single" w:sz="2" w:space="0" w:color="000000"/>
          </w:tcBorders>
          <w:noWrap/>
        </w:tcPr>
        <w:p w:rsidR="00FA1C19" w:rsidRDefault="00FA1C19" w:rsidP="00FA1C19">
          <w:pPr>
            <w:spacing w:after="120" w:line="240" w:lineRule="auto"/>
            <w:rPr>
              <w:rFonts w:ascii="Arial" w:hAnsi="Arial" w:cs="Arial"/>
              <w:b/>
              <w:sz w:val="18"/>
            </w:rPr>
          </w:pPr>
          <w:r>
            <w:rPr>
              <w:rFonts w:ascii="Arial" w:hAnsi="Arial" w:cs="Arial"/>
              <w:b/>
              <w:sz w:val="18"/>
            </w:rPr>
            <w:t>Ud</w:t>
          </w:r>
        </w:p>
      </w:tc>
      <w:tc>
        <w:tcPr>
          <w:tcW w:w="4161" w:type="dxa"/>
          <w:tcBorders>
            <w:bottom w:val="single" w:sz="2" w:space="0" w:color="000000"/>
          </w:tcBorders>
          <w:noWrap/>
        </w:tcPr>
        <w:p w:rsidR="00FA1C19" w:rsidRDefault="00FA1C19" w:rsidP="00FA1C19">
          <w:pPr>
            <w:spacing w:after="120" w:line="240" w:lineRule="auto"/>
            <w:rPr>
              <w:rFonts w:ascii="Arial" w:hAnsi="Arial" w:cs="Arial"/>
              <w:b/>
              <w:sz w:val="18"/>
            </w:rPr>
          </w:pPr>
          <w:r>
            <w:rPr>
              <w:rFonts w:ascii="Arial" w:hAnsi="Arial" w:cs="Arial"/>
              <w:b/>
              <w:sz w:val="18"/>
            </w:rPr>
            <w:t>Descripción</w:t>
          </w:r>
        </w:p>
      </w:tc>
      <w:tc>
        <w:tcPr>
          <w:tcW w:w="1225" w:type="dxa"/>
          <w:tcBorders>
            <w:bottom w:val="single" w:sz="2" w:space="0" w:color="000000"/>
          </w:tcBorders>
          <w:noWrap/>
        </w:tcPr>
        <w:p w:rsidR="00FA1C19" w:rsidRDefault="00FA1C19" w:rsidP="00FA1C19">
          <w:pPr>
            <w:spacing w:after="120" w:line="240" w:lineRule="auto"/>
            <w:jc w:val="right"/>
            <w:rPr>
              <w:rFonts w:ascii="Arial" w:hAnsi="Arial" w:cs="Arial"/>
              <w:b/>
              <w:sz w:val="18"/>
            </w:rPr>
          </w:pPr>
          <w:r>
            <w:rPr>
              <w:rFonts w:ascii="Arial" w:hAnsi="Arial" w:cs="Arial"/>
              <w:b/>
              <w:sz w:val="18"/>
            </w:rPr>
            <w:t>Medición</w:t>
          </w:r>
        </w:p>
      </w:tc>
      <w:tc>
        <w:tcPr>
          <w:tcW w:w="1525" w:type="dxa"/>
          <w:tcBorders>
            <w:bottom w:val="single" w:sz="2" w:space="0" w:color="000000"/>
          </w:tcBorders>
          <w:noWrap/>
        </w:tcPr>
        <w:p w:rsidR="00FA1C19" w:rsidRDefault="00FA1C19" w:rsidP="00FA1C19">
          <w:pPr>
            <w:spacing w:after="120" w:line="240" w:lineRule="auto"/>
            <w:jc w:val="right"/>
            <w:rPr>
              <w:rFonts w:ascii="Arial" w:hAnsi="Arial" w:cs="Arial"/>
              <w:b/>
              <w:sz w:val="18"/>
            </w:rPr>
          </w:pPr>
          <w:r>
            <w:rPr>
              <w:rFonts w:ascii="Arial" w:hAnsi="Arial" w:cs="Arial"/>
              <w:b/>
              <w:sz w:val="18"/>
            </w:rPr>
            <w:t>Precio</w:t>
          </w:r>
        </w:p>
      </w:tc>
      <w:tc>
        <w:tcPr>
          <w:tcW w:w="1582" w:type="dxa"/>
          <w:tcBorders>
            <w:bottom w:val="single" w:sz="2" w:space="0" w:color="000000"/>
          </w:tcBorders>
          <w:noWrap/>
        </w:tcPr>
        <w:p w:rsidR="00FA1C19" w:rsidRDefault="00FA1C19" w:rsidP="00FA1C19">
          <w:pPr>
            <w:spacing w:after="120" w:line="240" w:lineRule="auto"/>
            <w:jc w:val="right"/>
            <w:rPr>
              <w:rFonts w:ascii="Arial" w:hAnsi="Arial" w:cs="Arial"/>
              <w:b/>
              <w:sz w:val="18"/>
            </w:rPr>
          </w:pPr>
          <w:r>
            <w:rPr>
              <w:rFonts w:ascii="Arial" w:hAnsi="Arial" w:cs="Arial"/>
              <w:b/>
              <w:sz w:val="18"/>
            </w:rPr>
            <w:t>Importe</w:t>
          </w:r>
        </w:p>
      </w:tc>
    </w:tr>
  </w:tbl>
  <w:p w:rsidR="00FA1C19" w:rsidRPr="00494335" w:rsidRDefault="00FA1C19" w:rsidP="00FA1C19">
    <w:pPr>
      <w:pStyle w:val="Piedepgina"/>
      <w:tabs>
        <w:tab w:val="clear" w:pos="4252"/>
        <w:tab w:val="clear" w:pos="8504"/>
        <w:tab w:val="left" w:pos="9498"/>
      </w:tabs>
      <w:ind w:left="-1134" w:right="-398"/>
      <w:jc w:val="both"/>
      <w:rPr>
        <w:rFonts w:ascii="Arial" w:hAnsi="Arial" w:cs="Arial"/>
        <w:b/>
        <w:sz w:val="18"/>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7E2986E6" wp14:editId="1A2911FB">
                <wp:extent cx="2943225" cy="742598"/>
                <wp:effectExtent l="19050" t="0" r="9525" b="0"/>
                <wp:docPr id="246"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37792" behindDoc="0" locked="0" layoutInCell="1" allowOverlap="1" wp14:anchorId="34A3775E" wp14:editId="7E2718ED">
                <wp:simplePos x="0" y="0"/>
                <wp:positionH relativeFrom="column">
                  <wp:posOffset>86995</wp:posOffset>
                </wp:positionH>
                <wp:positionV relativeFrom="paragraph">
                  <wp:posOffset>93980</wp:posOffset>
                </wp:positionV>
                <wp:extent cx="1485900" cy="352425"/>
                <wp:effectExtent l="19050" t="0" r="0" b="0"/>
                <wp:wrapNone/>
                <wp:docPr id="247"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36768" behindDoc="1" locked="0" layoutInCell="1" allowOverlap="1" wp14:anchorId="3CF43CC0" wp14:editId="00CB66F3">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9C24EF" w:rsidRPr="00CB761E" w:rsidRDefault="009C24EF" w:rsidP="009C24EF">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35744" behindDoc="0" locked="0" layoutInCell="1" allowOverlap="1" wp14:anchorId="1639198C" wp14:editId="2795DC37">
              <wp:simplePos x="0" y="0"/>
              <wp:positionH relativeFrom="column">
                <wp:posOffset>-734061</wp:posOffset>
              </wp:positionH>
              <wp:positionV relativeFrom="paragraph">
                <wp:posOffset>380366</wp:posOffset>
              </wp:positionV>
              <wp:extent cx="7019925" cy="0"/>
              <wp:effectExtent l="0" t="0" r="28575" b="19050"/>
              <wp:wrapNone/>
              <wp:docPr id="245"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22714" id="13 Conector recto"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DHL33j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Resumen de Presupuesto</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36218EF7" wp14:editId="407667BB">
                <wp:extent cx="2943225" cy="742598"/>
                <wp:effectExtent l="19050" t="0" r="9525" b="0"/>
                <wp:docPr id="5"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09120" behindDoc="0" locked="0" layoutInCell="1" allowOverlap="1" wp14:anchorId="19764E26" wp14:editId="6AA0B9C8">
                <wp:simplePos x="0" y="0"/>
                <wp:positionH relativeFrom="column">
                  <wp:posOffset>86995</wp:posOffset>
                </wp:positionH>
                <wp:positionV relativeFrom="paragraph">
                  <wp:posOffset>93980</wp:posOffset>
                </wp:positionV>
                <wp:extent cx="1485900" cy="352425"/>
                <wp:effectExtent l="19050" t="0" r="0" b="0"/>
                <wp:wrapNone/>
                <wp:docPr id="6"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08096" behindDoc="1" locked="0" layoutInCell="1" allowOverlap="1" wp14:anchorId="33040D6A" wp14:editId="3D837A98">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07072" behindDoc="0" locked="0" layoutInCell="1" allowOverlap="1" wp14:anchorId="7802DFF3" wp14:editId="2156591A">
              <wp:simplePos x="0" y="0"/>
              <wp:positionH relativeFrom="column">
                <wp:posOffset>-734061</wp:posOffset>
              </wp:positionH>
              <wp:positionV relativeFrom="paragraph">
                <wp:posOffset>380366</wp:posOffset>
              </wp:positionV>
              <wp:extent cx="7019925" cy="0"/>
              <wp:effectExtent l="0" t="0" r="28575" b="19050"/>
              <wp:wrapNone/>
              <wp:docPr id="4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A7AEB" id="13 Conector recto"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Nz24E/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1. Cuadro de precios simples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p w:rsidR="002E5826" w:rsidRPr="00494335" w:rsidRDefault="002E5826" w:rsidP="0030623A">
    <w:pPr>
      <w:pStyle w:val="Piedepgina"/>
      <w:tabs>
        <w:tab w:val="clear" w:pos="4252"/>
        <w:tab w:val="clear" w:pos="8504"/>
        <w:tab w:val="left" w:pos="9498"/>
      </w:tabs>
      <w:ind w:left="-1134" w:right="-398"/>
      <w:jc w:val="both"/>
      <w:rPr>
        <w:rFonts w:ascii="Arial" w:hAnsi="Arial" w:cs="Arial"/>
        <w:b/>
        <w:sz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58C9B0EC" wp14:editId="4C952BD8">
                <wp:extent cx="2943225" cy="742598"/>
                <wp:effectExtent l="19050" t="0" r="9525" b="0"/>
                <wp:docPr id="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45984" behindDoc="0" locked="0" layoutInCell="1" allowOverlap="1" wp14:anchorId="11BFDCB5" wp14:editId="0882BA10">
                <wp:simplePos x="0" y="0"/>
                <wp:positionH relativeFrom="column">
                  <wp:posOffset>86995</wp:posOffset>
                </wp:positionH>
                <wp:positionV relativeFrom="paragraph">
                  <wp:posOffset>93980</wp:posOffset>
                </wp:positionV>
                <wp:extent cx="1485900" cy="352425"/>
                <wp:effectExtent l="19050" t="0" r="0" b="0"/>
                <wp:wrapNone/>
                <wp:docPr id="1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44960" behindDoc="1" locked="0" layoutInCell="1" allowOverlap="1" wp14:anchorId="1A28B508" wp14:editId="26B5B6BF">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43936" behindDoc="0" locked="0" layoutInCell="1" allowOverlap="1" wp14:anchorId="243071C3" wp14:editId="71891E67">
              <wp:simplePos x="0" y="0"/>
              <wp:positionH relativeFrom="column">
                <wp:posOffset>-734061</wp:posOffset>
              </wp:positionH>
              <wp:positionV relativeFrom="paragraph">
                <wp:posOffset>380366</wp:posOffset>
              </wp:positionV>
              <wp:extent cx="7019925" cy="0"/>
              <wp:effectExtent l="0" t="0" r="28575" b="19050"/>
              <wp:wrapNone/>
              <wp:docPr id="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052AF" id="13 Conector recto"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qUitmtYB&#10;AAAO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1. Cuadro de precios simples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91"/>
      <w:gridCol w:w="1372"/>
      <w:gridCol w:w="3692"/>
      <w:gridCol w:w="1104"/>
      <w:gridCol w:w="1454"/>
      <w:gridCol w:w="1378"/>
    </w:tblGrid>
    <w:tr w:rsidR="002E5826" w:rsidTr="00C70CF8">
      <w:trPr>
        <w:cantSplit/>
      </w:trPr>
      <w:tc>
        <w:tcPr>
          <w:tcW w:w="505" w:type="dxa"/>
          <w:tcBorders>
            <w:top w:val="single" w:sz="2" w:space="0" w:color="000000"/>
            <w:left w:val="single" w:sz="2" w:space="0" w:color="000000"/>
            <w:right w:val="single" w:sz="2" w:space="0" w:color="000000"/>
          </w:tcBorders>
          <w:shd w:val="clear" w:color="auto" w:fill="E0E0E0"/>
          <w:noWrap/>
        </w:tcPr>
        <w:p w:rsidR="002E5826" w:rsidRDefault="002E5826" w:rsidP="00503AA0">
          <w:pPr>
            <w:spacing w:after="0" w:line="240" w:lineRule="auto"/>
            <w:rPr>
              <w:rFonts w:ascii="Verdana" w:hAnsi="Verdana" w:cs="Verdana"/>
              <w:sz w:val="18"/>
            </w:rPr>
          </w:pPr>
        </w:p>
      </w:tc>
      <w:tc>
        <w:tcPr>
          <w:tcW w:w="1417" w:type="dxa"/>
          <w:tcBorders>
            <w:top w:val="single" w:sz="2" w:space="0" w:color="000000"/>
            <w:left w:val="single" w:sz="2" w:space="0" w:color="000000"/>
            <w:right w:val="single" w:sz="2" w:space="0" w:color="000000"/>
          </w:tcBorders>
          <w:shd w:val="clear" w:color="auto" w:fill="E0E0E0"/>
          <w:noWrap/>
        </w:tcPr>
        <w:p w:rsidR="002E5826" w:rsidRDefault="002E5826" w:rsidP="00503AA0">
          <w:pPr>
            <w:spacing w:after="0" w:line="240" w:lineRule="auto"/>
            <w:rPr>
              <w:rFonts w:ascii="Verdana" w:hAnsi="Verdana" w:cs="Verdana"/>
              <w:sz w:val="18"/>
            </w:rPr>
          </w:pPr>
          <w:r>
            <w:rPr>
              <w:rFonts w:ascii="Verdana" w:hAnsi="Verdana" w:cs="Verdana"/>
              <w:sz w:val="18"/>
            </w:rPr>
            <w:t xml:space="preserve"> </w:t>
          </w:r>
        </w:p>
      </w:tc>
      <w:tc>
        <w:tcPr>
          <w:tcW w:w="3815" w:type="dxa"/>
          <w:tcBorders>
            <w:top w:val="single" w:sz="2" w:space="0" w:color="000000"/>
            <w:left w:val="single" w:sz="2" w:space="0" w:color="000000"/>
            <w:right w:val="single" w:sz="2" w:space="0" w:color="000000"/>
          </w:tcBorders>
          <w:shd w:val="clear" w:color="auto" w:fill="E0E0E0"/>
          <w:noWrap/>
        </w:tcPr>
        <w:p w:rsidR="002E5826" w:rsidRDefault="002E5826" w:rsidP="00503AA0">
          <w:pPr>
            <w:spacing w:after="0" w:line="240" w:lineRule="auto"/>
            <w:rPr>
              <w:rFonts w:ascii="Verdana" w:hAnsi="Verdana" w:cs="Verdana"/>
              <w:sz w:val="18"/>
            </w:rPr>
          </w:pPr>
          <w:r>
            <w:rPr>
              <w:rFonts w:ascii="Verdana" w:hAnsi="Verdana" w:cs="Verdana"/>
              <w:sz w:val="18"/>
            </w:rPr>
            <w:t xml:space="preserve"> </w:t>
          </w:r>
        </w:p>
      </w:tc>
      <w:tc>
        <w:tcPr>
          <w:tcW w:w="4065" w:type="dxa"/>
          <w:gridSpan w:val="3"/>
          <w:tcBorders>
            <w:top w:val="single" w:sz="2" w:space="0" w:color="000000"/>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Importe</w:t>
          </w:r>
        </w:p>
      </w:tc>
    </w:tr>
    <w:tr w:rsidR="002E5826" w:rsidTr="00C70CF8">
      <w:trPr>
        <w:cantSplit/>
      </w:trPr>
      <w:tc>
        <w:tcPr>
          <w:tcW w:w="505" w:type="dxa"/>
          <w:tcBorders>
            <w:left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Nº</w:t>
          </w:r>
        </w:p>
      </w:tc>
      <w:tc>
        <w:tcPr>
          <w:tcW w:w="1417" w:type="dxa"/>
          <w:tcBorders>
            <w:left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Código</w:t>
          </w:r>
        </w:p>
      </w:tc>
      <w:tc>
        <w:tcPr>
          <w:tcW w:w="3815" w:type="dxa"/>
          <w:tcBorders>
            <w:left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Designación</w:t>
          </w:r>
        </w:p>
      </w:tc>
      <w:tc>
        <w:tcPr>
          <w:tcW w:w="1140" w:type="dxa"/>
          <w:tcBorders>
            <w:top w:val="single" w:sz="2" w:space="0" w:color="000000"/>
            <w:left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Precio</w:t>
          </w:r>
        </w:p>
      </w:tc>
      <w:tc>
        <w:tcPr>
          <w:tcW w:w="1502" w:type="dxa"/>
          <w:tcBorders>
            <w:top w:val="single" w:sz="2" w:space="0" w:color="000000"/>
            <w:left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Cantidad</w:t>
          </w:r>
        </w:p>
      </w:tc>
      <w:tc>
        <w:tcPr>
          <w:tcW w:w="1423" w:type="dxa"/>
          <w:tcBorders>
            <w:top w:val="single" w:sz="2" w:space="0" w:color="000000"/>
            <w:left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Total</w:t>
          </w:r>
        </w:p>
      </w:tc>
    </w:tr>
    <w:tr w:rsidR="002E5826" w:rsidTr="00C70CF8">
      <w:trPr>
        <w:cantSplit/>
      </w:trPr>
      <w:tc>
        <w:tcPr>
          <w:tcW w:w="505" w:type="dxa"/>
          <w:tcBorders>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0" w:line="240" w:lineRule="auto"/>
            <w:rPr>
              <w:rFonts w:ascii="Arial" w:hAnsi="Arial" w:cs="Arial"/>
              <w:sz w:val="18"/>
            </w:rPr>
          </w:pPr>
          <w:r w:rsidRPr="001620C6">
            <w:rPr>
              <w:rFonts w:ascii="Arial" w:hAnsi="Arial" w:cs="Arial"/>
              <w:sz w:val="18"/>
            </w:rPr>
            <w:t xml:space="preserve"> </w:t>
          </w:r>
        </w:p>
      </w:tc>
      <w:tc>
        <w:tcPr>
          <w:tcW w:w="1417" w:type="dxa"/>
          <w:tcBorders>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0" w:line="240" w:lineRule="auto"/>
            <w:rPr>
              <w:rFonts w:ascii="Arial" w:hAnsi="Arial" w:cs="Arial"/>
              <w:sz w:val="18"/>
            </w:rPr>
          </w:pPr>
          <w:r w:rsidRPr="001620C6">
            <w:rPr>
              <w:rFonts w:ascii="Arial" w:hAnsi="Arial" w:cs="Arial"/>
              <w:sz w:val="18"/>
            </w:rPr>
            <w:t xml:space="preserve"> </w:t>
          </w:r>
        </w:p>
      </w:tc>
      <w:tc>
        <w:tcPr>
          <w:tcW w:w="3815" w:type="dxa"/>
          <w:tcBorders>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0" w:line="240" w:lineRule="auto"/>
            <w:rPr>
              <w:rFonts w:ascii="Arial" w:hAnsi="Arial" w:cs="Arial"/>
              <w:sz w:val="18"/>
            </w:rPr>
          </w:pPr>
          <w:r w:rsidRPr="001620C6">
            <w:rPr>
              <w:rFonts w:ascii="Arial" w:hAnsi="Arial" w:cs="Arial"/>
              <w:sz w:val="18"/>
            </w:rPr>
            <w:t xml:space="preserve"> </w:t>
          </w:r>
        </w:p>
      </w:tc>
      <w:tc>
        <w:tcPr>
          <w:tcW w:w="1140" w:type="dxa"/>
          <w:tcBorders>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 )</w:t>
          </w:r>
        </w:p>
      </w:tc>
      <w:tc>
        <w:tcPr>
          <w:tcW w:w="1502" w:type="dxa"/>
          <w:tcBorders>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(Horas)</w:t>
          </w:r>
        </w:p>
      </w:tc>
      <w:tc>
        <w:tcPr>
          <w:tcW w:w="1423" w:type="dxa"/>
          <w:tcBorders>
            <w:left w:val="single" w:sz="2" w:space="0" w:color="000000"/>
            <w:bottom w:val="single" w:sz="2" w:space="0" w:color="000000"/>
            <w:right w:val="single" w:sz="2" w:space="0" w:color="000000"/>
          </w:tcBorders>
          <w:shd w:val="clear" w:color="auto" w:fill="E0E0E0"/>
          <w:noWrap/>
        </w:tcPr>
        <w:p w:rsidR="002E5826" w:rsidRPr="001620C6" w:rsidRDefault="002E5826" w:rsidP="00503AA0">
          <w:pPr>
            <w:spacing w:after="120" w:line="240" w:lineRule="auto"/>
            <w:jc w:val="center"/>
            <w:rPr>
              <w:rFonts w:ascii="Arial" w:hAnsi="Arial" w:cs="Arial"/>
              <w:sz w:val="16"/>
            </w:rPr>
          </w:pPr>
          <w:r w:rsidRPr="001620C6">
            <w:rPr>
              <w:rFonts w:ascii="Arial" w:hAnsi="Arial" w:cs="Arial"/>
              <w:sz w:val="16"/>
            </w:rPr>
            <w:t>(€)</w:t>
          </w:r>
        </w:p>
      </w:tc>
    </w:tr>
  </w:tbl>
  <w:p w:rsidR="002E5826" w:rsidRPr="00494335" w:rsidRDefault="002E5826" w:rsidP="00503AA0">
    <w:pPr>
      <w:pStyle w:val="Piedepgina"/>
      <w:tabs>
        <w:tab w:val="clear" w:pos="4252"/>
        <w:tab w:val="clear" w:pos="8504"/>
        <w:tab w:val="left" w:pos="9498"/>
      </w:tabs>
      <w:ind w:left="-1134" w:right="-398"/>
      <w:jc w:val="both"/>
      <w:rPr>
        <w:rFonts w:ascii="Arial" w:hAnsi="Arial" w:cs="Arial"/>
        <w:b/>
        <w:sz w:val="1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52857286" wp14:editId="64876987">
                <wp:extent cx="2943225" cy="742598"/>
                <wp:effectExtent l="19050" t="0" r="9525" b="0"/>
                <wp:docPr id="1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50080" behindDoc="0" locked="0" layoutInCell="1" allowOverlap="1" wp14:anchorId="39E83AA2" wp14:editId="1D1E237C">
                <wp:simplePos x="0" y="0"/>
                <wp:positionH relativeFrom="column">
                  <wp:posOffset>86995</wp:posOffset>
                </wp:positionH>
                <wp:positionV relativeFrom="paragraph">
                  <wp:posOffset>93980</wp:posOffset>
                </wp:positionV>
                <wp:extent cx="1485900" cy="352425"/>
                <wp:effectExtent l="19050" t="0" r="0" b="0"/>
                <wp:wrapNone/>
                <wp:docPr id="16"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49056" behindDoc="1" locked="0" layoutInCell="1" allowOverlap="1" wp14:anchorId="2843FC3A" wp14:editId="53300F0B">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48032" behindDoc="0" locked="0" layoutInCell="1" allowOverlap="1" wp14:anchorId="75BDE7E5" wp14:editId="1176204C">
              <wp:simplePos x="0" y="0"/>
              <wp:positionH relativeFrom="column">
                <wp:posOffset>-734061</wp:posOffset>
              </wp:positionH>
              <wp:positionV relativeFrom="paragraph">
                <wp:posOffset>380366</wp:posOffset>
              </wp:positionV>
              <wp:extent cx="7019925" cy="0"/>
              <wp:effectExtent l="0" t="0" r="28575" b="19050"/>
              <wp:wrapNone/>
              <wp:docPr id="1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2025E" id="13 Conector recto"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MU1TRL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p w:rsidR="002E5826" w:rsidRPr="00494335" w:rsidRDefault="002E5826" w:rsidP="00503AA0">
    <w:pPr>
      <w:pStyle w:val="Piedepgina"/>
      <w:tabs>
        <w:tab w:val="clear" w:pos="4252"/>
        <w:tab w:val="clear" w:pos="8504"/>
        <w:tab w:val="left" w:pos="9498"/>
      </w:tabs>
      <w:ind w:left="-1134" w:right="-398"/>
      <w:jc w:val="both"/>
      <w:rPr>
        <w:rFonts w:ascii="Arial" w:hAnsi="Arial" w:cs="Arial"/>
        <w:b/>
        <w:sz w:val="1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7D39572D" wp14:editId="1BD25E6C">
                <wp:extent cx="2943225" cy="742598"/>
                <wp:effectExtent l="19050" t="0" r="9525" b="0"/>
                <wp:docPr id="1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54176" behindDoc="0" locked="0" layoutInCell="1" allowOverlap="1" wp14:anchorId="707D1F7C" wp14:editId="0B2DD87A">
                <wp:simplePos x="0" y="0"/>
                <wp:positionH relativeFrom="column">
                  <wp:posOffset>86995</wp:posOffset>
                </wp:positionH>
                <wp:positionV relativeFrom="paragraph">
                  <wp:posOffset>93980</wp:posOffset>
                </wp:positionV>
                <wp:extent cx="1485900" cy="352425"/>
                <wp:effectExtent l="19050" t="0" r="0" b="0"/>
                <wp:wrapNone/>
                <wp:docPr id="2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53152" behindDoc="1" locked="0" layoutInCell="1" allowOverlap="1" wp14:anchorId="78D680AE" wp14:editId="5813948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52128" behindDoc="0" locked="0" layoutInCell="1" allowOverlap="1" wp14:anchorId="02363965" wp14:editId="75448133">
              <wp:simplePos x="0" y="0"/>
              <wp:positionH relativeFrom="column">
                <wp:posOffset>-734061</wp:posOffset>
              </wp:positionH>
              <wp:positionV relativeFrom="paragraph">
                <wp:posOffset>380366</wp:posOffset>
              </wp:positionV>
              <wp:extent cx="7019925" cy="0"/>
              <wp:effectExtent l="0" t="0" r="28575" b="19050"/>
              <wp:wrapNone/>
              <wp:docPr id="1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F78DF" id="13 Conector recto"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WDCJx9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C70CF8">
      <w:trPr>
        <w:cantSplit/>
      </w:trPr>
      <w:tc>
        <w:tcPr>
          <w:tcW w:w="9485" w:type="dxa"/>
          <w:gridSpan w:val="4"/>
          <w:noWrap/>
        </w:tcPr>
        <w:p w:rsidR="002E5826" w:rsidRPr="00EB3E1E" w:rsidRDefault="002E5826" w:rsidP="00C70CF8">
          <w:pPr>
            <w:spacing w:after="120" w:line="240" w:lineRule="auto"/>
            <w:rPr>
              <w:rFonts w:ascii="Arial" w:hAnsi="Arial" w:cs="Arial"/>
              <w:b/>
              <w:sz w:val="20"/>
            </w:rPr>
          </w:pPr>
          <w:r w:rsidRPr="00EB3E1E">
            <w:rPr>
              <w:rFonts w:ascii="Arial" w:hAnsi="Arial" w:cs="Arial"/>
              <w:b/>
              <w:sz w:val="20"/>
            </w:rPr>
            <w:t>1 Demoliciones</w:t>
          </w:r>
        </w:p>
      </w:tc>
      <w:tc>
        <w:tcPr>
          <w:tcW w:w="312" w:type="dxa"/>
          <w:noWrap/>
          <w:tcMar>
            <w:top w:w="17" w:type="dxa"/>
            <w:left w:w="6" w:type="dxa"/>
            <w:bottom w:w="23" w:type="dxa"/>
            <w:right w:w="11" w:type="dxa"/>
          </w:tcMar>
        </w:tcPr>
        <w:p w:rsidR="002E5826" w:rsidRPr="00EB3E1E" w:rsidRDefault="002E5826" w:rsidP="00C70CF8">
          <w:pPr>
            <w:spacing w:after="0" w:line="240" w:lineRule="auto"/>
            <w:rPr>
              <w:rFonts w:ascii="Arial" w:hAnsi="Arial" w:cs="Arial"/>
              <w:sz w:val="18"/>
            </w:rPr>
          </w:pPr>
          <w:r w:rsidRPr="00EB3E1E">
            <w:rPr>
              <w:rFonts w:ascii="Arial" w:hAnsi="Arial" w:cs="Arial"/>
              <w:sz w:val="18"/>
            </w:rPr>
            <w:t xml:space="preserve"> </w:t>
          </w:r>
        </w:p>
      </w:tc>
    </w:tr>
    <w:tr w:rsidR="002E5826" w:rsidRPr="00EB3E1E" w:rsidTr="00C70CF8">
      <w:trPr>
        <w:cantSplit/>
      </w:trPr>
      <w:tc>
        <w:tcPr>
          <w:tcW w:w="1344" w:type="dxa"/>
          <w:tcBorders>
            <w:bottom w:val="single" w:sz="2" w:space="0" w:color="000000"/>
          </w:tcBorders>
          <w:noWrap/>
        </w:tcPr>
        <w:p w:rsidR="002E5826" w:rsidRPr="00EB3E1E" w:rsidRDefault="002E5826" w:rsidP="00C70CF8">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C70CF8">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C70CF8">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C70CF8">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C70CF8">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503AA0">
    <w:pPr>
      <w:pStyle w:val="Piedepgina"/>
      <w:tabs>
        <w:tab w:val="clear" w:pos="4252"/>
        <w:tab w:val="clear" w:pos="8504"/>
        <w:tab w:val="left" w:pos="9498"/>
      </w:tabs>
      <w:ind w:left="-1134" w:right="-398"/>
      <w:jc w:val="both"/>
      <w:rPr>
        <w:rFonts w:ascii="Arial" w:hAnsi="Arial" w:cs="Arial"/>
        <w:b/>
        <w:sz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2603CD54" wp14:editId="7AE8D918">
                <wp:extent cx="2943225" cy="742598"/>
                <wp:effectExtent l="19050" t="0" r="9525" b="0"/>
                <wp:docPr id="2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58272" behindDoc="0" locked="0" layoutInCell="1" allowOverlap="1" wp14:anchorId="51DD55CB" wp14:editId="33313220">
                <wp:simplePos x="0" y="0"/>
                <wp:positionH relativeFrom="column">
                  <wp:posOffset>86995</wp:posOffset>
                </wp:positionH>
                <wp:positionV relativeFrom="paragraph">
                  <wp:posOffset>93980</wp:posOffset>
                </wp:positionV>
                <wp:extent cx="1485900" cy="352425"/>
                <wp:effectExtent l="19050" t="0" r="0" b="0"/>
                <wp:wrapNone/>
                <wp:docPr id="3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57248" behindDoc="1" locked="0" layoutInCell="1" allowOverlap="1" wp14:anchorId="015CC641" wp14:editId="5F2E49CF">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56224" behindDoc="0" locked="0" layoutInCell="1" allowOverlap="1" wp14:anchorId="0DD26BC3" wp14:editId="5C7CC372">
              <wp:simplePos x="0" y="0"/>
              <wp:positionH relativeFrom="column">
                <wp:posOffset>-734061</wp:posOffset>
              </wp:positionH>
              <wp:positionV relativeFrom="paragraph">
                <wp:posOffset>380366</wp:posOffset>
              </wp:positionV>
              <wp:extent cx="7019925" cy="0"/>
              <wp:effectExtent l="0" t="0" r="28575" b="19050"/>
              <wp:wrapNone/>
              <wp:docPr id="2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42753" id="13 Conector recto"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ULuOmd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C70CF8">
          <w:pPr>
            <w:spacing w:after="120" w:line="240" w:lineRule="auto"/>
            <w:rPr>
              <w:rFonts w:ascii="Arial" w:hAnsi="Arial" w:cs="Arial"/>
              <w:b/>
              <w:sz w:val="20"/>
            </w:rPr>
          </w:pPr>
          <w:r w:rsidRPr="00EB3E1E">
            <w:rPr>
              <w:rFonts w:ascii="Arial" w:hAnsi="Arial" w:cs="Arial"/>
              <w:b/>
              <w:sz w:val="20"/>
            </w:rPr>
            <w:t>2 Fachadas y particiones</w:t>
          </w:r>
        </w:p>
      </w:tc>
      <w:tc>
        <w:tcPr>
          <w:tcW w:w="312" w:type="dxa"/>
          <w:noWrap/>
          <w:tcMar>
            <w:top w:w="17" w:type="dxa"/>
            <w:left w:w="6" w:type="dxa"/>
            <w:bottom w:w="23" w:type="dxa"/>
            <w:right w:w="11" w:type="dxa"/>
          </w:tcMar>
        </w:tcPr>
        <w:p w:rsidR="002E5826" w:rsidRPr="00EB3E1E" w:rsidRDefault="002E5826" w:rsidP="00C70CF8">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C70CF8">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C70CF8">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C70CF8">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C70CF8">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C70CF8">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C70CF8">
    <w:pPr>
      <w:pStyle w:val="Piedepgina"/>
      <w:tabs>
        <w:tab w:val="clear" w:pos="4252"/>
        <w:tab w:val="clear" w:pos="8504"/>
        <w:tab w:val="left" w:pos="9498"/>
      </w:tabs>
      <w:ind w:left="-1134" w:right="-398"/>
      <w:jc w:val="both"/>
      <w:rPr>
        <w:rFonts w:ascii="Arial" w:hAnsi="Arial" w:cs="Arial"/>
        <w:b/>
        <w:sz w:val="1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7DFCFA10" wp14:editId="6D124068">
                <wp:extent cx="2943225" cy="742598"/>
                <wp:effectExtent l="19050" t="0" r="9525" b="0"/>
                <wp:docPr id="3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62368" behindDoc="0" locked="0" layoutInCell="1" allowOverlap="1" wp14:anchorId="703DB4B6" wp14:editId="0A4AAFB8">
                <wp:simplePos x="0" y="0"/>
                <wp:positionH relativeFrom="column">
                  <wp:posOffset>86995</wp:posOffset>
                </wp:positionH>
                <wp:positionV relativeFrom="paragraph">
                  <wp:posOffset>93980</wp:posOffset>
                </wp:positionV>
                <wp:extent cx="1485900" cy="352425"/>
                <wp:effectExtent l="19050" t="0" r="0" b="0"/>
                <wp:wrapNone/>
                <wp:docPr id="3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61344" behindDoc="1" locked="0" layoutInCell="1" allowOverlap="1" wp14:anchorId="6E43D439" wp14:editId="3B317941">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60320" behindDoc="0" locked="0" layoutInCell="1" allowOverlap="1" wp14:anchorId="740597D7" wp14:editId="159EFC28">
              <wp:simplePos x="0" y="0"/>
              <wp:positionH relativeFrom="column">
                <wp:posOffset>-734061</wp:posOffset>
              </wp:positionH>
              <wp:positionV relativeFrom="paragraph">
                <wp:posOffset>380366</wp:posOffset>
              </wp:positionV>
              <wp:extent cx="7019925" cy="0"/>
              <wp:effectExtent l="0" t="0" r="28575" b="19050"/>
              <wp:wrapNone/>
              <wp:docPr id="3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634CC" id="13 Conector recto"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xJdX+t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657512">
          <w:pPr>
            <w:spacing w:after="120" w:line="240" w:lineRule="auto"/>
            <w:rPr>
              <w:rFonts w:ascii="Arial" w:hAnsi="Arial" w:cs="Arial"/>
              <w:b/>
              <w:sz w:val="20"/>
            </w:rPr>
          </w:pPr>
          <w:r w:rsidRPr="00EB3E1E">
            <w:rPr>
              <w:rFonts w:ascii="Arial" w:hAnsi="Arial" w:cs="Arial"/>
              <w:b/>
              <w:sz w:val="20"/>
            </w:rPr>
            <w:t>3 Carpintería, vidrios y protecciones solares</w:t>
          </w:r>
        </w:p>
      </w:tc>
      <w:tc>
        <w:tcPr>
          <w:tcW w:w="312" w:type="dxa"/>
          <w:noWrap/>
          <w:tcMar>
            <w:top w:w="17" w:type="dxa"/>
            <w:left w:w="6" w:type="dxa"/>
            <w:bottom w:w="23" w:type="dxa"/>
            <w:right w:w="11" w:type="dxa"/>
          </w:tcMar>
        </w:tcPr>
        <w:p w:rsidR="002E5826" w:rsidRPr="00EB3E1E" w:rsidRDefault="002E5826" w:rsidP="00657512">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657512">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657512">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657512">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657512">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657512">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657512">
    <w:pPr>
      <w:pStyle w:val="Piedepgina"/>
      <w:tabs>
        <w:tab w:val="clear" w:pos="4252"/>
        <w:tab w:val="clear" w:pos="8504"/>
        <w:tab w:val="left" w:pos="9498"/>
      </w:tabs>
      <w:ind w:left="-1134" w:right="-398"/>
      <w:jc w:val="both"/>
      <w:rPr>
        <w:rFonts w:ascii="Arial" w:hAnsi="Arial" w:cs="Arial"/>
        <w:b/>
        <w:sz w:val="1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26" w:rsidRPr="00137FF5" w:rsidRDefault="002E5826" w:rsidP="004D6269">
    <w:pPr>
      <w:pStyle w:val="Encabezado"/>
      <w:rPr>
        <w:rFonts w:ascii="Arial" w:hAnsi="Arial" w:cs="Arial"/>
        <w:sz w:val="2"/>
      </w:rPr>
    </w:pPr>
  </w:p>
  <w:p w:rsidR="002E5826" w:rsidRPr="00137FF5" w:rsidRDefault="002E5826" w:rsidP="004D6269">
    <w:pPr>
      <w:pStyle w:val="Encabezado"/>
      <w:rPr>
        <w:rFonts w:ascii="Arial" w:hAnsi="Arial" w:cs="Arial"/>
        <w:sz w:val="2"/>
      </w:rPr>
    </w:pPr>
  </w:p>
  <w:p w:rsidR="002E5826" w:rsidRDefault="002E5826"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2E5826" w:rsidTr="0066738D">
      <w:trPr>
        <w:trHeight w:val="1190"/>
      </w:trPr>
      <w:tc>
        <w:tcPr>
          <w:tcW w:w="4820" w:type="dxa"/>
        </w:tcPr>
        <w:p w:rsidR="002E5826" w:rsidRDefault="002E5826" w:rsidP="0066738D">
          <w:pPr>
            <w:ind w:left="-221"/>
          </w:pPr>
          <w:r>
            <w:rPr>
              <w:noProof/>
              <w:lang w:eastAsia="es-ES"/>
            </w:rPr>
            <w:drawing>
              <wp:inline distT="0" distB="0" distL="0" distR="0" wp14:anchorId="650DFE4D" wp14:editId="64E1B8CC">
                <wp:extent cx="2943225" cy="742598"/>
                <wp:effectExtent l="19050" t="0" r="9525" b="0"/>
                <wp:docPr id="41"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66464" behindDoc="0" locked="0" layoutInCell="1" allowOverlap="1" wp14:anchorId="427B485F" wp14:editId="0E942B53">
                <wp:simplePos x="0" y="0"/>
                <wp:positionH relativeFrom="column">
                  <wp:posOffset>86995</wp:posOffset>
                </wp:positionH>
                <wp:positionV relativeFrom="paragraph">
                  <wp:posOffset>93980</wp:posOffset>
                </wp:positionV>
                <wp:extent cx="1485900" cy="352425"/>
                <wp:effectExtent l="19050" t="0" r="0" b="0"/>
                <wp:wrapNone/>
                <wp:docPr id="42"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2E5826" w:rsidRDefault="002E5826" w:rsidP="0066738D">
          <w:pPr>
            <w:pStyle w:val="Encabezado"/>
            <w:rPr>
              <w:rFonts w:ascii="Calibri" w:hAnsi="Calibri" w:cs="Calibri"/>
              <w:sz w:val="16"/>
              <w:szCs w:val="16"/>
            </w:rPr>
          </w:pPr>
        </w:p>
        <w:p w:rsidR="002E5826" w:rsidRDefault="002E5826" w:rsidP="0066738D">
          <w:pPr>
            <w:pStyle w:val="Encabezado"/>
            <w:rPr>
              <w:rFonts w:ascii="Calibri" w:hAnsi="Calibri" w:cs="Calibri"/>
              <w:sz w:val="16"/>
              <w:szCs w:val="16"/>
            </w:rPr>
          </w:pPr>
        </w:p>
        <w:p w:rsidR="002E5826" w:rsidRPr="0007409D" w:rsidRDefault="002E5826" w:rsidP="0066738D">
          <w:pPr>
            <w:pStyle w:val="Encabezado"/>
            <w:rPr>
              <w:rFonts w:ascii="Calibri" w:hAnsi="Calibri" w:cs="Calibri"/>
              <w:sz w:val="16"/>
              <w:szCs w:val="16"/>
            </w:rPr>
          </w:pPr>
        </w:p>
      </w:tc>
      <w:tc>
        <w:tcPr>
          <w:tcW w:w="2409" w:type="dxa"/>
        </w:tcPr>
        <w:p w:rsidR="002E5826"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p>
        <w:p w:rsidR="002E5826" w:rsidRPr="0066738D" w:rsidRDefault="002E5826"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2E5826" w:rsidRPr="0066738D" w:rsidRDefault="002E5826"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2E5826" w:rsidRPr="0066738D" w:rsidRDefault="002E5826" w:rsidP="0066738D">
          <w:pPr>
            <w:spacing w:after="0" w:line="240" w:lineRule="auto"/>
            <w:ind w:left="-250"/>
            <w:rPr>
              <w:rFonts w:ascii="Calibri" w:eastAsia="Times New Roman" w:hAnsi="Calibri" w:cs="Calibri"/>
              <w:b/>
              <w:sz w:val="20"/>
              <w:szCs w:val="20"/>
              <w:lang w:eastAsia="es-ES"/>
            </w:rPr>
          </w:pPr>
        </w:p>
      </w:tc>
      <w:tc>
        <w:tcPr>
          <w:tcW w:w="2412" w:type="dxa"/>
        </w:tcPr>
        <w:p w:rsidR="002E5826" w:rsidRDefault="002E5826" w:rsidP="0066738D">
          <w:pPr>
            <w:ind w:left="-108" w:hanging="176"/>
            <w:jc w:val="center"/>
            <w:rPr>
              <w:noProof/>
            </w:rPr>
          </w:pPr>
          <w:r>
            <w:rPr>
              <w:noProof/>
              <w:lang w:eastAsia="es-ES"/>
            </w:rPr>
            <w:drawing>
              <wp:anchor distT="0" distB="0" distL="114300" distR="114300" simplePos="0" relativeHeight="251965440" behindDoc="1" locked="0" layoutInCell="1" allowOverlap="1" wp14:anchorId="654EB537" wp14:editId="178AE350">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2E5826" w:rsidRDefault="002E5826" w:rsidP="0066738D">
          <w:pPr>
            <w:jc w:val="center"/>
            <w:rPr>
              <w:noProof/>
            </w:rPr>
          </w:pPr>
        </w:p>
        <w:p w:rsidR="002E5826" w:rsidRPr="0007409D" w:rsidRDefault="002E5826" w:rsidP="0066738D">
          <w:pPr>
            <w:ind w:left="-250" w:right="887"/>
            <w:jc w:val="center"/>
            <w:rPr>
              <w:sz w:val="14"/>
              <w:szCs w:val="14"/>
            </w:rPr>
          </w:pPr>
          <w:r w:rsidRPr="0007409D">
            <w:rPr>
              <w:noProof/>
              <w:sz w:val="14"/>
              <w:szCs w:val="14"/>
            </w:rPr>
            <w:t>UNION EUROPEA</w:t>
          </w:r>
        </w:p>
      </w:tc>
    </w:tr>
  </w:tbl>
  <w:p w:rsidR="002E5826" w:rsidRPr="00CB761E" w:rsidRDefault="002E5826" w:rsidP="002E5826">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2E5826" w:rsidRDefault="002E5826"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64416" behindDoc="0" locked="0" layoutInCell="1" allowOverlap="1" wp14:anchorId="463F2FDB" wp14:editId="011BBC74">
              <wp:simplePos x="0" y="0"/>
              <wp:positionH relativeFrom="column">
                <wp:posOffset>-734061</wp:posOffset>
              </wp:positionH>
              <wp:positionV relativeFrom="paragraph">
                <wp:posOffset>380366</wp:posOffset>
              </wp:positionV>
              <wp:extent cx="7019925" cy="0"/>
              <wp:effectExtent l="0" t="0" r="28575" b="19050"/>
              <wp:wrapNone/>
              <wp:docPr id="40"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9C5A" id="13 Conector recto"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aAiMtd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2. Cuadro de precios descompuestos</w:t>
    </w:r>
  </w:p>
  <w:p w:rsidR="002E5826" w:rsidRDefault="002E5826" w:rsidP="009417BC">
    <w:pPr>
      <w:pStyle w:val="Piedepgina"/>
      <w:tabs>
        <w:tab w:val="clear" w:pos="4252"/>
        <w:tab w:val="clear" w:pos="8504"/>
        <w:tab w:val="left" w:pos="9498"/>
      </w:tabs>
      <w:ind w:left="-1134" w:right="-398"/>
      <w:jc w:val="both"/>
      <w:rPr>
        <w:rFonts w:ascii="Arial" w:hAnsi="Arial" w:cs="Arial"/>
        <w:sz w:val="18"/>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304"/>
      <w:gridCol w:w="441"/>
      <w:gridCol w:w="5866"/>
      <w:gridCol w:w="1583"/>
      <w:gridCol w:w="303"/>
    </w:tblGrid>
    <w:tr w:rsidR="002E5826" w:rsidRPr="00EB3E1E" w:rsidTr="002E5826">
      <w:trPr>
        <w:cantSplit/>
      </w:trPr>
      <w:tc>
        <w:tcPr>
          <w:tcW w:w="9485" w:type="dxa"/>
          <w:gridSpan w:val="4"/>
          <w:noWrap/>
        </w:tcPr>
        <w:p w:rsidR="002E5826" w:rsidRPr="00EB3E1E" w:rsidRDefault="002E5826" w:rsidP="004A55BB">
          <w:pPr>
            <w:spacing w:after="120" w:line="240" w:lineRule="auto"/>
            <w:rPr>
              <w:rFonts w:ascii="Arial" w:hAnsi="Arial" w:cs="Arial"/>
              <w:b/>
              <w:sz w:val="20"/>
            </w:rPr>
          </w:pPr>
          <w:r w:rsidRPr="00EB3E1E">
            <w:rPr>
              <w:rFonts w:ascii="Arial" w:hAnsi="Arial" w:cs="Arial"/>
              <w:b/>
              <w:sz w:val="20"/>
            </w:rPr>
            <w:t>4 Remates y ayudas</w:t>
          </w:r>
        </w:p>
      </w:tc>
      <w:tc>
        <w:tcPr>
          <w:tcW w:w="312" w:type="dxa"/>
          <w:noWrap/>
          <w:tcMar>
            <w:top w:w="17" w:type="dxa"/>
            <w:left w:w="6" w:type="dxa"/>
            <w:bottom w:w="23" w:type="dxa"/>
            <w:right w:w="11" w:type="dxa"/>
          </w:tcMa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r w:rsidR="002E5826" w:rsidRPr="00EB3E1E" w:rsidTr="002E5826">
      <w:trPr>
        <w:cantSplit/>
      </w:trPr>
      <w:tc>
        <w:tcPr>
          <w:tcW w:w="134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Código</w:t>
          </w:r>
        </w:p>
      </w:tc>
      <w:tc>
        <w:tcPr>
          <w:tcW w:w="454"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Ud</w:t>
          </w:r>
        </w:p>
      </w:tc>
      <w:tc>
        <w:tcPr>
          <w:tcW w:w="6055" w:type="dxa"/>
          <w:tcBorders>
            <w:bottom w:val="single" w:sz="2" w:space="0" w:color="000000"/>
          </w:tcBorders>
          <w:noWrap/>
        </w:tcPr>
        <w:p w:rsidR="002E5826" w:rsidRPr="00EB3E1E" w:rsidRDefault="002E5826" w:rsidP="004A55BB">
          <w:pPr>
            <w:spacing w:after="120" w:line="240" w:lineRule="auto"/>
            <w:rPr>
              <w:rFonts w:ascii="Arial" w:hAnsi="Arial" w:cs="Arial"/>
              <w:b/>
              <w:sz w:val="16"/>
            </w:rPr>
          </w:pPr>
          <w:r w:rsidRPr="00EB3E1E">
            <w:rPr>
              <w:rFonts w:ascii="Arial" w:hAnsi="Arial" w:cs="Arial"/>
              <w:b/>
              <w:sz w:val="16"/>
            </w:rPr>
            <w:t>Descripción</w:t>
          </w:r>
        </w:p>
      </w:tc>
      <w:tc>
        <w:tcPr>
          <w:tcW w:w="1633" w:type="dxa"/>
          <w:tcBorders>
            <w:bottom w:val="single" w:sz="2" w:space="0" w:color="000000"/>
          </w:tcBorders>
          <w:noWrap/>
        </w:tcPr>
        <w:p w:rsidR="002E5826" w:rsidRPr="00EB3E1E" w:rsidRDefault="002E5826" w:rsidP="004A55BB">
          <w:pPr>
            <w:spacing w:after="120" w:line="240" w:lineRule="auto"/>
            <w:jc w:val="right"/>
            <w:rPr>
              <w:rFonts w:ascii="Arial" w:hAnsi="Arial" w:cs="Arial"/>
              <w:b/>
              <w:sz w:val="16"/>
            </w:rPr>
          </w:pPr>
          <w:r w:rsidRPr="00EB3E1E">
            <w:rPr>
              <w:rFonts w:ascii="Arial" w:hAnsi="Arial" w:cs="Arial"/>
              <w:b/>
              <w:sz w:val="16"/>
            </w:rPr>
            <w:t>Total</w:t>
          </w:r>
        </w:p>
      </w:tc>
      <w:tc>
        <w:tcPr>
          <w:tcW w:w="312" w:type="dxa"/>
          <w:tcMar>
            <w:top w:w="17" w:type="dxa"/>
            <w:left w:w="6" w:type="dxa"/>
            <w:bottom w:w="23" w:type="dxa"/>
            <w:right w:w="11" w:type="dxa"/>
          </w:tcMar>
          <w:vAlign w:val="center"/>
        </w:tcPr>
        <w:p w:rsidR="002E5826" w:rsidRPr="00EB3E1E" w:rsidRDefault="002E5826" w:rsidP="004A55BB">
          <w:pPr>
            <w:spacing w:after="0" w:line="240" w:lineRule="auto"/>
            <w:rPr>
              <w:rFonts w:ascii="Arial" w:hAnsi="Arial" w:cs="Arial"/>
              <w:sz w:val="18"/>
            </w:rPr>
          </w:pPr>
          <w:r w:rsidRPr="00EB3E1E">
            <w:rPr>
              <w:rFonts w:ascii="Arial" w:hAnsi="Arial" w:cs="Arial"/>
              <w:sz w:val="18"/>
            </w:rPr>
            <w:t xml:space="preserve"> </w:t>
          </w:r>
        </w:p>
      </w:tc>
    </w:tr>
  </w:tbl>
  <w:p w:rsidR="002E5826" w:rsidRPr="00494335" w:rsidRDefault="002E5826" w:rsidP="00657512">
    <w:pPr>
      <w:pStyle w:val="Piedepgina"/>
      <w:tabs>
        <w:tab w:val="clear" w:pos="4252"/>
        <w:tab w:val="clear" w:pos="8504"/>
        <w:tab w:val="left" w:pos="9498"/>
      </w:tabs>
      <w:ind w:left="-1134" w:right="-398"/>
      <w:jc w:val="both"/>
      <w:rPr>
        <w:rFonts w:ascii="Arial" w:hAnsi="Arial" w:cs="Arial"/>
        <w:b/>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4EB"/>
    <w:multiLevelType w:val="multilevel"/>
    <w:tmpl w:val="57F0EC02"/>
    <w:lvl w:ilvl="0">
      <w:numFmt w:val="bullet"/>
      <w:lvlText w:val="-"/>
      <w:lvlJc w:val="left"/>
      <w:pPr>
        <w:tabs>
          <w:tab w:val="num" w:pos="927"/>
        </w:tabs>
        <w:ind w:left="927"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Arial,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86779"/>
    <w:multiLevelType w:val="hybridMultilevel"/>
    <w:tmpl w:val="E4E4B956"/>
    <w:lvl w:ilvl="0" w:tplc="A6CEC15E">
      <w:start w:val="1"/>
      <w:numFmt w:val="decimal"/>
      <w:lvlText w:val="%1."/>
      <w:lvlJc w:val="left"/>
      <w:pPr>
        <w:tabs>
          <w:tab w:val="num" w:pos="2700"/>
        </w:tabs>
        <w:ind w:left="2700" w:hanging="360"/>
      </w:pPr>
      <w:rPr>
        <w:rFonts w:hint="default"/>
      </w:rPr>
    </w:lvl>
    <w:lvl w:ilvl="1" w:tplc="0C0A0019" w:tentative="1">
      <w:start w:val="1"/>
      <w:numFmt w:val="lowerLetter"/>
      <w:pStyle w:val="Ttulo2CTE"/>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2" w15:restartNumberingAfterBreak="0">
    <w:nsid w:val="0D551F4D"/>
    <w:multiLevelType w:val="hybridMultilevel"/>
    <w:tmpl w:val="23A0244A"/>
    <w:lvl w:ilvl="0" w:tplc="FFFFFFFF">
      <w:start w:val="1"/>
      <w:numFmt w:val="decimal"/>
      <w:lvlText w:val="%1."/>
      <w:lvlJc w:val="left"/>
      <w:pPr>
        <w:tabs>
          <w:tab w:val="num" w:pos="2700"/>
        </w:tabs>
        <w:ind w:left="2700" w:hanging="360"/>
      </w:pPr>
      <w:rPr>
        <w:rFonts w:hint="default"/>
      </w:rPr>
    </w:lvl>
    <w:lvl w:ilvl="1" w:tplc="0C0A0019" w:tentative="1">
      <w:start w:val="1"/>
      <w:numFmt w:val="lowerLetter"/>
      <w:lvlText w:val="%2."/>
      <w:lvlJc w:val="left"/>
      <w:pPr>
        <w:tabs>
          <w:tab w:val="num" w:pos="2929"/>
        </w:tabs>
        <w:ind w:left="2929" w:hanging="360"/>
      </w:pPr>
    </w:lvl>
    <w:lvl w:ilvl="2" w:tplc="0C0A001B" w:tentative="1">
      <w:start w:val="1"/>
      <w:numFmt w:val="lowerRoman"/>
      <w:lvlText w:val="%3."/>
      <w:lvlJc w:val="right"/>
      <w:pPr>
        <w:tabs>
          <w:tab w:val="num" w:pos="3649"/>
        </w:tabs>
        <w:ind w:left="3649" w:hanging="180"/>
      </w:pPr>
    </w:lvl>
    <w:lvl w:ilvl="3" w:tplc="0C0A000F" w:tentative="1">
      <w:start w:val="1"/>
      <w:numFmt w:val="decimal"/>
      <w:lvlText w:val="%4."/>
      <w:lvlJc w:val="left"/>
      <w:pPr>
        <w:tabs>
          <w:tab w:val="num" w:pos="4369"/>
        </w:tabs>
        <w:ind w:left="4369" w:hanging="360"/>
      </w:pPr>
    </w:lvl>
    <w:lvl w:ilvl="4" w:tplc="0C0A0019" w:tentative="1">
      <w:start w:val="1"/>
      <w:numFmt w:val="lowerLetter"/>
      <w:lvlText w:val="%5."/>
      <w:lvlJc w:val="left"/>
      <w:pPr>
        <w:tabs>
          <w:tab w:val="num" w:pos="5089"/>
        </w:tabs>
        <w:ind w:left="5089" w:hanging="360"/>
      </w:pPr>
    </w:lvl>
    <w:lvl w:ilvl="5" w:tplc="0C0A001B" w:tentative="1">
      <w:start w:val="1"/>
      <w:numFmt w:val="lowerRoman"/>
      <w:lvlText w:val="%6."/>
      <w:lvlJc w:val="right"/>
      <w:pPr>
        <w:tabs>
          <w:tab w:val="num" w:pos="5809"/>
        </w:tabs>
        <w:ind w:left="5809" w:hanging="180"/>
      </w:pPr>
    </w:lvl>
    <w:lvl w:ilvl="6" w:tplc="0C0A000F" w:tentative="1">
      <w:start w:val="1"/>
      <w:numFmt w:val="decimal"/>
      <w:lvlText w:val="%7."/>
      <w:lvlJc w:val="left"/>
      <w:pPr>
        <w:tabs>
          <w:tab w:val="num" w:pos="6529"/>
        </w:tabs>
        <w:ind w:left="6529" w:hanging="360"/>
      </w:pPr>
    </w:lvl>
    <w:lvl w:ilvl="7" w:tplc="0C0A0019" w:tentative="1">
      <w:start w:val="1"/>
      <w:numFmt w:val="lowerLetter"/>
      <w:lvlText w:val="%8."/>
      <w:lvlJc w:val="left"/>
      <w:pPr>
        <w:tabs>
          <w:tab w:val="num" w:pos="7249"/>
        </w:tabs>
        <w:ind w:left="7249" w:hanging="360"/>
      </w:pPr>
    </w:lvl>
    <w:lvl w:ilvl="8" w:tplc="0C0A001B" w:tentative="1">
      <w:start w:val="1"/>
      <w:numFmt w:val="lowerRoman"/>
      <w:lvlText w:val="%9."/>
      <w:lvlJc w:val="right"/>
      <w:pPr>
        <w:tabs>
          <w:tab w:val="num" w:pos="7969"/>
        </w:tabs>
        <w:ind w:left="7969" w:hanging="180"/>
      </w:pPr>
    </w:lvl>
  </w:abstractNum>
  <w:abstractNum w:abstractNumId="3" w15:restartNumberingAfterBreak="0">
    <w:nsid w:val="0EF03ACB"/>
    <w:multiLevelType w:val="singleLevel"/>
    <w:tmpl w:val="3946BCE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501B34"/>
    <w:multiLevelType w:val="singleLevel"/>
    <w:tmpl w:val="8836FD20"/>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5" w15:restartNumberingAfterBreak="0">
    <w:nsid w:val="140536D0"/>
    <w:multiLevelType w:val="multilevel"/>
    <w:tmpl w:val="3CEA6BA6"/>
    <w:lvl w:ilvl="0">
      <w:start w:val="1"/>
      <w:numFmt w:val="bullet"/>
      <w:lvlText w:val=""/>
      <w:lvlJc w:val="left"/>
      <w:pPr>
        <w:tabs>
          <w:tab w:val="num" w:pos="1428"/>
        </w:tabs>
        <w:ind w:left="1428" w:hanging="360"/>
      </w:pPr>
      <w:rPr>
        <w:rFonts w:ascii="Symbol" w:hAnsi="Symbol" w:hint="default"/>
      </w:rPr>
    </w:lvl>
    <w:lvl w:ilvl="1">
      <w:start w:val="1"/>
      <w:numFmt w:val="lowerLetter"/>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MS Shell Dlg"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MS Shell Dlg"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203F3877"/>
    <w:multiLevelType w:val="multilevel"/>
    <w:tmpl w:val="D5B406AC"/>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193AF3"/>
    <w:multiLevelType w:val="singleLevel"/>
    <w:tmpl w:val="71928896"/>
    <w:lvl w:ilvl="0">
      <w:start w:val="3"/>
      <w:numFmt w:val="decimal"/>
      <w:lvlText w:val="%1."/>
      <w:lvlJc w:val="left"/>
      <w:pPr>
        <w:tabs>
          <w:tab w:val="num" w:pos="927"/>
        </w:tabs>
        <w:ind w:left="927" w:hanging="360"/>
      </w:pPr>
      <w:rPr>
        <w:rFonts w:hint="default"/>
      </w:rPr>
    </w:lvl>
  </w:abstractNum>
  <w:abstractNum w:abstractNumId="8" w15:restartNumberingAfterBreak="0">
    <w:nsid w:val="24785585"/>
    <w:multiLevelType w:val="hybridMultilevel"/>
    <w:tmpl w:val="376E02D6"/>
    <w:lvl w:ilvl="0" w:tplc="066837D6">
      <w:numFmt w:val="bullet"/>
      <w:lvlText w:val="-"/>
      <w:lvlJc w:val="left"/>
      <w:pPr>
        <w:ind w:left="136" w:hanging="123"/>
      </w:pPr>
      <w:rPr>
        <w:rFonts w:ascii="Century Gothic" w:eastAsia="Century Gothic" w:hAnsi="Century Gothic" w:cs="Century Gothic" w:hint="default"/>
        <w:color w:val="231F20"/>
        <w:w w:val="99"/>
        <w:sz w:val="20"/>
        <w:szCs w:val="20"/>
      </w:rPr>
    </w:lvl>
    <w:lvl w:ilvl="1" w:tplc="850A4240">
      <w:numFmt w:val="bullet"/>
      <w:lvlText w:val="•"/>
      <w:lvlJc w:val="left"/>
      <w:pPr>
        <w:ind w:left="593" w:hanging="123"/>
      </w:pPr>
      <w:rPr>
        <w:rFonts w:hint="default"/>
      </w:rPr>
    </w:lvl>
    <w:lvl w:ilvl="2" w:tplc="EEBADAD8">
      <w:numFmt w:val="bullet"/>
      <w:lvlText w:val="•"/>
      <w:lvlJc w:val="left"/>
      <w:pPr>
        <w:ind w:left="1046" w:hanging="123"/>
      </w:pPr>
      <w:rPr>
        <w:rFonts w:hint="default"/>
      </w:rPr>
    </w:lvl>
    <w:lvl w:ilvl="3" w:tplc="21E49D02">
      <w:numFmt w:val="bullet"/>
      <w:lvlText w:val="•"/>
      <w:lvlJc w:val="left"/>
      <w:pPr>
        <w:ind w:left="1499" w:hanging="123"/>
      </w:pPr>
      <w:rPr>
        <w:rFonts w:hint="default"/>
      </w:rPr>
    </w:lvl>
    <w:lvl w:ilvl="4" w:tplc="DB365A98">
      <w:numFmt w:val="bullet"/>
      <w:lvlText w:val="•"/>
      <w:lvlJc w:val="left"/>
      <w:pPr>
        <w:ind w:left="1952" w:hanging="123"/>
      </w:pPr>
      <w:rPr>
        <w:rFonts w:hint="default"/>
      </w:rPr>
    </w:lvl>
    <w:lvl w:ilvl="5" w:tplc="013CCD08">
      <w:numFmt w:val="bullet"/>
      <w:lvlText w:val="•"/>
      <w:lvlJc w:val="left"/>
      <w:pPr>
        <w:ind w:left="2405" w:hanging="123"/>
      </w:pPr>
      <w:rPr>
        <w:rFonts w:hint="default"/>
      </w:rPr>
    </w:lvl>
    <w:lvl w:ilvl="6" w:tplc="2AD45906">
      <w:numFmt w:val="bullet"/>
      <w:lvlText w:val="•"/>
      <w:lvlJc w:val="left"/>
      <w:pPr>
        <w:ind w:left="2858" w:hanging="123"/>
      </w:pPr>
      <w:rPr>
        <w:rFonts w:hint="default"/>
      </w:rPr>
    </w:lvl>
    <w:lvl w:ilvl="7" w:tplc="99BEB328">
      <w:numFmt w:val="bullet"/>
      <w:lvlText w:val="•"/>
      <w:lvlJc w:val="left"/>
      <w:pPr>
        <w:ind w:left="3311" w:hanging="123"/>
      </w:pPr>
      <w:rPr>
        <w:rFonts w:hint="default"/>
      </w:rPr>
    </w:lvl>
    <w:lvl w:ilvl="8" w:tplc="79CC130E">
      <w:numFmt w:val="bullet"/>
      <w:lvlText w:val="•"/>
      <w:lvlJc w:val="left"/>
      <w:pPr>
        <w:ind w:left="3764" w:hanging="123"/>
      </w:pPr>
      <w:rPr>
        <w:rFonts w:hint="default"/>
      </w:rPr>
    </w:lvl>
  </w:abstractNum>
  <w:abstractNum w:abstractNumId="9" w15:restartNumberingAfterBreak="0">
    <w:nsid w:val="28AC079A"/>
    <w:multiLevelType w:val="singleLevel"/>
    <w:tmpl w:val="0C0A000F"/>
    <w:lvl w:ilvl="0">
      <w:start w:val="1"/>
      <w:numFmt w:val="decimal"/>
      <w:lvlText w:val="%1."/>
      <w:lvlJc w:val="left"/>
      <w:pPr>
        <w:tabs>
          <w:tab w:val="num" w:pos="360"/>
        </w:tabs>
        <w:ind w:left="360" w:hanging="360"/>
      </w:pPr>
    </w:lvl>
  </w:abstractNum>
  <w:abstractNum w:abstractNumId="10" w15:restartNumberingAfterBreak="0">
    <w:nsid w:val="29A31E32"/>
    <w:multiLevelType w:val="singleLevel"/>
    <w:tmpl w:val="5052B2AA"/>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11" w15:restartNumberingAfterBreak="0">
    <w:nsid w:val="2F187407"/>
    <w:multiLevelType w:val="singleLevel"/>
    <w:tmpl w:val="9552EF0C"/>
    <w:lvl w:ilvl="0">
      <w:start w:val="2"/>
      <w:numFmt w:val="decimal"/>
      <w:lvlText w:val="%1."/>
      <w:lvlJc w:val="left"/>
      <w:pPr>
        <w:tabs>
          <w:tab w:val="num" w:pos="927"/>
        </w:tabs>
        <w:ind w:left="927" w:hanging="360"/>
      </w:pPr>
      <w:rPr>
        <w:rFonts w:hint="default"/>
      </w:rPr>
    </w:lvl>
  </w:abstractNum>
  <w:abstractNum w:abstractNumId="12" w15:restartNumberingAfterBreak="0">
    <w:nsid w:val="316117BD"/>
    <w:multiLevelType w:val="singleLevel"/>
    <w:tmpl w:val="A1F4885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13" w15:restartNumberingAfterBreak="0">
    <w:nsid w:val="39605E1E"/>
    <w:multiLevelType w:val="multilevel"/>
    <w:tmpl w:val="B5A4D916"/>
    <w:lvl w:ilvl="0">
      <w:start w:val="1"/>
      <w:numFmt w:val="lowerLetter"/>
      <w:pStyle w:val="subaptdosnivel2"/>
      <w:lvlText w:val="%1)"/>
      <w:lvlJc w:val="left"/>
      <w:pPr>
        <w:tabs>
          <w:tab w:val="num" w:pos="360"/>
        </w:tabs>
        <w:ind w:left="357" w:hanging="357"/>
      </w:pPr>
      <w:rPr>
        <w:rFonts w:hint="default"/>
      </w:rPr>
    </w:lvl>
    <w:lvl w:ilvl="1">
      <w:start w:val="1"/>
      <w:numFmt w:val="bullet"/>
      <w:lvlText w:val="-"/>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4" w15:restartNumberingAfterBreak="0">
    <w:nsid w:val="3A4A5670"/>
    <w:multiLevelType w:val="multilevel"/>
    <w:tmpl w:val="0602C5EC"/>
    <w:lvl w:ilvl="0">
      <w:start w:val="1"/>
      <w:numFmt w:val="decimal"/>
      <w:lvlText w:val="%1.-"/>
      <w:lvlJc w:val="left"/>
      <w:pPr>
        <w:tabs>
          <w:tab w:val="num" w:pos="360"/>
        </w:tabs>
        <w:ind w:left="360" w:hanging="360"/>
      </w:pPr>
      <w:rPr>
        <w:rFonts w:hint="default"/>
      </w:rPr>
    </w:lvl>
    <w:lvl w:ilvl="1">
      <w:start w:val="1"/>
      <w:numFmt w:val="decimal"/>
      <w:pStyle w:val="Titulo2INTECSA"/>
      <w:lvlText w:val="%1.%2.-"/>
      <w:lvlJc w:val="left"/>
      <w:pPr>
        <w:tabs>
          <w:tab w:val="num" w:pos="792"/>
        </w:tabs>
        <w:ind w:left="792" w:hanging="432"/>
      </w:pPr>
      <w:rPr>
        <w:rFonts w:hint="default"/>
      </w:rPr>
    </w:lvl>
    <w:lvl w:ilvl="2">
      <w:start w:val="1"/>
      <w:numFmt w:val="decimal"/>
      <w:pStyle w:val="Titulo3INTECSA"/>
      <w:lvlText w:val="%1.7.%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C39139F"/>
    <w:multiLevelType w:val="multilevel"/>
    <w:tmpl w:val="35101446"/>
    <w:lvl w:ilvl="0">
      <w:start w:val="1"/>
      <w:numFmt w:val="lowerLetter"/>
      <w:pStyle w:val="subaptdosnivel1"/>
      <w:lvlText w:val="%1)"/>
      <w:lvlJc w:val="left"/>
      <w:pPr>
        <w:tabs>
          <w:tab w:val="num" w:pos="360"/>
        </w:tabs>
        <w:ind w:left="357" w:hanging="357"/>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C9B38D7"/>
    <w:multiLevelType w:val="multilevel"/>
    <w:tmpl w:val="C812EC2E"/>
    <w:lvl w:ilvl="0">
      <w:start w:val="1"/>
      <w:numFmt w:val="decimal"/>
      <w:pStyle w:val="CTENormal"/>
      <w:lvlText w:val="%1"/>
      <w:lvlJc w:val="left"/>
      <w:pPr>
        <w:tabs>
          <w:tab w:val="num" w:pos="454"/>
        </w:tabs>
        <w:ind w:left="454" w:hanging="454"/>
      </w:pPr>
      <w:rPr>
        <w:rFonts w:ascii="Arial" w:hAnsi="Arial" w:hint="default"/>
        <w:sz w:val="20"/>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627"/>
        </w:tabs>
        <w:ind w:left="1361" w:hanging="454"/>
      </w:pPr>
      <w:rPr>
        <w:rFonts w:hint="default"/>
      </w:rPr>
    </w:lvl>
    <w:lvl w:ilvl="3">
      <w:start w:val="1"/>
      <w:numFmt w:val="bullet"/>
      <w:lvlText w:val="-"/>
      <w:lvlJc w:val="left"/>
      <w:pPr>
        <w:tabs>
          <w:tab w:val="num" w:pos="1814"/>
        </w:tabs>
        <w:ind w:left="1814" w:hanging="453"/>
      </w:pPr>
      <w:rPr>
        <w:rFonts w:hint="default"/>
      </w:rPr>
    </w:lvl>
    <w:lvl w:ilvl="4">
      <w:start w:val="1"/>
      <w:numFmt w:val="bullet"/>
      <w:lvlText w:val="·"/>
      <w:lvlJc w:val="left"/>
      <w:pPr>
        <w:tabs>
          <w:tab w:val="num" w:pos="2268"/>
        </w:tabs>
        <w:ind w:left="2268" w:hanging="454"/>
      </w:pPr>
      <w:rPr>
        <w:rFonts w:ascii="Times New Roman" w:cs="Times New Roman"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7" w15:restartNumberingAfterBreak="0">
    <w:nsid w:val="3EA503FF"/>
    <w:multiLevelType w:val="singleLevel"/>
    <w:tmpl w:val="0C0A0017"/>
    <w:lvl w:ilvl="0">
      <w:start w:val="1"/>
      <w:numFmt w:val="lowerLetter"/>
      <w:lvlText w:val="%1)"/>
      <w:lvlJc w:val="left"/>
      <w:pPr>
        <w:tabs>
          <w:tab w:val="num" w:pos="360"/>
        </w:tabs>
        <w:ind w:left="360" w:hanging="360"/>
      </w:pPr>
      <w:rPr>
        <w:rFonts w:hint="default"/>
      </w:rPr>
    </w:lvl>
  </w:abstractNum>
  <w:abstractNum w:abstractNumId="18" w15:restartNumberingAfterBreak="0">
    <w:nsid w:val="3FF73502"/>
    <w:multiLevelType w:val="hybridMultilevel"/>
    <w:tmpl w:val="1C0C7714"/>
    <w:lvl w:ilvl="0" w:tplc="DC123968">
      <w:start w:val="1"/>
      <w:numFmt w:val="decimal"/>
      <w:lvlText w:val="%1."/>
      <w:lvlJc w:val="left"/>
      <w:pPr>
        <w:tabs>
          <w:tab w:val="num" w:pos="786"/>
        </w:tabs>
        <w:ind w:left="786" w:hanging="360"/>
      </w:pPr>
      <w:rPr>
        <w:rFonts w:hint="default"/>
      </w:rPr>
    </w:lvl>
    <w:lvl w:ilvl="1" w:tplc="B2B6A150">
      <w:numFmt w:val="none"/>
      <w:lvlText w:val=""/>
      <w:lvlJc w:val="left"/>
      <w:pPr>
        <w:tabs>
          <w:tab w:val="num" w:pos="426"/>
        </w:tabs>
      </w:pPr>
    </w:lvl>
    <w:lvl w:ilvl="2" w:tplc="F8B4AD0C">
      <w:numFmt w:val="none"/>
      <w:lvlText w:val=""/>
      <w:lvlJc w:val="left"/>
      <w:pPr>
        <w:tabs>
          <w:tab w:val="num" w:pos="426"/>
        </w:tabs>
      </w:pPr>
    </w:lvl>
    <w:lvl w:ilvl="3" w:tplc="12107630">
      <w:numFmt w:val="none"/>
      <w:lvlText w:val=""/>
      <w:lvlJc w:val="left"/>
      <w:pPr>
        <w:tabs>
          <w:tab w:val="num" w:pos="426"/>
        </w:tabs>
      </w:pPr>
    </w:lvl>
    <w:lvl w:ilvl="4" w:tplc="84E2651A">
      <w:numFmt w:val="none"/>
      <w:lvlText w:val=""/>
      <w:lvlJc w:val="left"/>
      <w:pPr>
        <w:tabs>
          <w:tab w:val="num" w:pos="426"/>
        </w:tabs>
      </w:pPr>
    </w:lvl>
    <w:lvl w:ilvl="5" w:tplc="11D20AE4">
      <w:numFmt w:val="none"/>
      <w:lvlText w:val=""/>
      <w:lvlJc w:val="left"/>
      <w:pPr>
        <w:tabs>
          <w:tab w:val="num" w:pos="426"/>
        </w:tabs>
      </w:pPr>
    </w:lvl>
    <w:lvl w:ilvl="6" w:tplc="34529004">
      <w:numFmt w:val="none"/>
      <w:lvlText w:val=""/>
      <w:lvlJc w:val="left"/>
      <w:pPr>
        <w:tabs>
          <w:tab w:val="num" w:pos="426"/>
        </w:tabs>
      </w:pPr>
    </w:lvl>
    <w:lvl w:ilvl="7" w:tplc="76121C90">
      <w:numFmt w:val="none"/>
      <w:lvlText w:val=""/>
      <w:lvlJc w:val="left"/>
      <w:pPr>
        <w:tabs>
          <w:tab w:val="num" w:pos="426"/>
        </w:tabs>
      </w:pPr>
    </w:lvl>
    <w:lvl w:ilvl="8" w:tplc="43BAB98C">
      <w:numFmt w:val="none"/>
      <w:lvlText w:val=""/>
      <w:lvlJc w:val="left"/>
      <w:pPr>
        <w:tabs>
          <w:tab w:val="num" w:pos="426"/>
        </w:tabs>
      </w:pPr>
    </w:lvl>
  </w:abstractNum>
  <w:abstractNum w:abstractNumId="19" w15:restartNumberingAfterBreak="0">
    <w:nsid w:val="400C3CFC"/>
    <w:multiLevelType w:val="singleLevel"/>
    <w:tmpl w:val="90220728"/>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20" w15:restartNumberingAfterBreak="0">
    <w:nsid w:val="43D45C38"/>
    <w:multiLevelType w:val="hybridMultilevel"/>
    <w:tmpl w:val="9F90DE64"/>
    <w:lvl w:ilvl="0" w:tplc="B470D810">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4B6352B"/>
    <w:multiLevelType w:val="hybridMultilevel"/>
    <w:tmpl w:val="067ABD60"/>
    <w:lvl w:ilvl="0" w:tplc="38903808">
      <w:start w:val="1"/>
      <w:numFmt w:val="decimal"/>
      <w:lvlText w:val="%1."/>
      <w:lvlJc w:val="left"/>
      <w:pPr>
        <w:ind w:left="2345" w:hanging="360"/>
      </w:pPr>
      <w:rPr>
        <w:rFonts w:ascii="Arial" w:hAnsi="Arial" w:cs="Arial" w:hint="default"/>
        <w:b/>
        <w:sz w:val="18"/>
      </w:rPr>
    </w:lvl>
    <w:lvl w:ilvl="1" w:tplc="040A0019" w:tentative="1">
      <w:start w:val="1"/>
      <w:numFmt w:val="lowerLetter"/>
      <w:lvlText w:val="%2."/>
      <w:lvlJc w:val="left"/>
      <w:pPr>
        <w:ind w:left="3065" w:hanging="360"/>
      </w:pPr>
    </w:lvl>
    <w:lvl w:ilvl="2" w:tplc="040A001B" w:tentative="1">
      <w:start w:val="1"/>
      <w:numFmt w:val="lowerRoman"/>
      <w:lvlText w:val="%3."/>
      <w:lvlJc w:val="right"/>
      <w:pPr>
        <w:ind w:left="3785" w:hanging="180"/>
      </w:pPr>
    </w:lvl>
    <w:lvl w:ilvl="3" w:tplc="040A000F" w:tentative="1">
      <w:start w:val="1"/>
      <w:numFmt w:val="decimal"/>
      <w:lvlText w:val="%4."/>
      <w:lvlJc w:val="left"/>
      <w:pPr>
        <w:ind w:left="4505" w:hanging="360"/>
      </w:pPr>
    </w:lvl>
    <w:lvl w:ilvl="4" w:tplc="040A0019" w:tentative="1">
      <w:start w:val="1"/>
      <w:numFmt w:val="lowerLetter"/>
      <w:lvlText w:val="%5."/>
      <w:lvlJc w:val="left"/>
      <w:pPr>
        <w:ind w:left="5225" w:hanging="360"/>
      </w:pPr>
    </w:lvl>
    <w:lvl w:ilvl="5" w:tplc="040A001B" w:tentative="1">
      <w:start w:val="1"/>
      <w:numFmt w:val="lowerRoman"/>
      <w:lvlText w:val="%6."/>
      <w:lvlJc w:val="right"/>
      <w:pPr>
        <w:ind w:left="5945" w:hanging="180"/>
      </w:pPr>
    </w:lvl>
    <w:lvl w:ilvl="6" w:tplc="040A000F" w:tentative="1">
      <w:start w:val="1"/>
      <w:numFmt w:val="decimal"/>
      <w:lvlText w:val="%7."/>
      <w:lvlJc w:val="left"/>
      <w:pPr>
        <w:ind w:left="6665" w:hanging="360"/>
      </w:pPr>
    </w:lvl>
    <w:lvl w:ilvl="7" w:tplc="040A0019" w:tentative="1">
      <w:start w:val="1"/>
      <w:numFmt w:val="lowerLetter"/>
      <w:lvlText w:val="%8."/>
      <w:lvlJc w:val="left"/>
      <w:pPr>
        <w:ind w:left="7385" w:hanging="360"/>
      </w:pPr>
    </w:lvl>
    <w:lvl w:ilvl="8" w:tplc="040A001B" w:tentative="1">
      <w:start w:val="1"/>
      <w:numFmt w:val="lowerRoman"/>
      <w:lvlText w:val="%9."/>
      <w:lvlJc w:val="right"/>
      <w:pPr>
        <w:ind w:left="8105" w:hanging="180"/>
      </w:pPr>
    </w:lvl>
  </w:abstractNum>
  <w:abstractNum w:abstractNumId="22" w15:restartNumberingAfterBreak="0">
    <w:nsid w:val="4E5426AB"/>
    <w:multiLevelType w:val="singleLevel"/>
    <w:tmpl w:val="5F06C6A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23" w15:restartNumberingAfterBreak="0">
    <w:nsid w:val="4ED04661"/>
    <w:multiLevelType w:val="multilevel"/>
    <w:tmpl w:val="7444C4DC"/>
    <w:lvl w:ilvl="0">
      <w:start w:val="1"/>
      <w:numFmt w:val="decimal"/>
      <w:pStyle w:val="artculo-tex"/>
      <w:lvlText w:val="%1."/>
      <w:lvlJc w:val="left"/>
      <w:pPr>
        <w:tabs>
          <w:tab w:val="num" w:pos="360"/>
        </w:tabs>
        <w:ind w:left="360" w:hanging="360"/>
      </w:pPr>
    </w:lvl>
    <w:lvl w:ilvl="1">
      <w:start w:val="1"/>
      <w:numFmt w:val="lowerLetter"/>
      <w:lvlText w:val="%2)"/>
      <w:lvlJc w:val="left"/>
      <w:pPr>
        <w:tabs>
          <w:tab w:val="num" w:pos="816"/>
        </w:tabs>
        <w:ind w:left="816"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15:restartNumberingAfterBreak="0">
    <w:nsid w:val="5D2C26F2"/>
    <w:multiLevelType w:val="multilevel"/>
    <w:tmpl w:val="72B05622"/>
    <w:lvl w:ilvl="0">
      <w:start w:val="2"/>
      <w:numFmt w:val="decimal"/>
      <w:lvlText w:val="%1"/>
      <w:lvlJc w:val="left"/>
      <w:pPr>
        <w:ind w:left="360" w:hanging="360"/>
      </w:pPr>
      <w:rPr>
        <w:rFonts w:hint="default"/>
        <w:color w:val="231F20"/>
        <w:w w:val="110"/>
      </w:rPr>
    </w:lvl>
    <w:lvl w:ilvl="1">
      <w:start w:val="1"/>
      <w:numFmt w:val="decimal"/>
      <w:lvlText w:val="%1.%2"/>
      <w:lvlJc w:val="left"/>
      <w:pPr>
        <w:ind w:left="644" w:hanging="360"/>
      </w:pPr>
      <w:rPr>
        <w:rFonts w:hint="default"/>
        <w:color w:val="231F20"/>
        <w:w w:val="110"/>
      </w:rPr>
    </w:lvl>
    <w:lvl w:ilvl="2">
      <w:start w:val="1"/>
      <w:numFmt w:val="decimal"/>
      <w:lvlText w:val="%1.%2.%3"/>
      <w:lvlJc w:val="left"/>
      <w:pPr>
        <w:ind w:left="1288" w:hanging="720"/>
      </w:pPr>
      <w:rPr>
        <w:rFonts w:hint="default"/>
        <w:color w:val="231F20"/>
        <w:w w:val="110"/>
      </w:rPr>
    </w:lvl>
    <w:lvl w:ilvl="3">
      <w:start w:val="1"/>
      <w:numFmt w:val="decimal"/>
      <w:lvlText w:val="%1.%2.%3.%4"/>
      <w:lvlJc w:val="left"/>
      <w:pPr>
        <w:ind w:left="1572" w:hanging="720"/>
      </w:pPr>
      <w:rPr>
        <w:rFonts w:hint="default"/>
        <w:color w:val="231F20"/>
        <w:w w:val="110"/>
      </w:rPr>
    </w:lvl>
    <w:lvl w:ilvl="4">
      <w:start w:val="1"/>
      <w:numFmt w:val="decimal"/>
      <w:lvlText w:val="%1.%2.%3.%4.%5"/>
      <w:lvlJc w:val="left"/>
      <w:pPr>
        <w:ind w:left="1856" w:hanging="720"/>
      </w:pPr>
      <w:rPr>
        <w:rFonts w:hint="default"/>
        <w:color w:val="231F20"/>
        <w:w w:val="110"/>
      </w:rPr>
    </w:lvl>
    <w:lvl w:ilvl="5">
      <w:start w:val="1"/>
      <w:numFmt w:val="decimal"/>
      <w:lvlText w:val="%1.%2.%3.%4.%5.%6"/>
      <w:lvlJc w:val="left"/>
      <w:pPr>
        <w:ind w:left="2500" w:hanging="1080"/>
      </w:pPr>
      <w:rPr>
        <w:rFonts w:hint="default"/>
        <w:color w:val="231F20"/>
        <w:w w:val="110"/>
      </w:rPr>
    </w:lvl>
    <w:lvl w:ilvl="6">
      <w:start w:val="1"/>
      <w:numFmt w:val="decimal"/>
      <w:lvlText w:val="%1.%2.%3.%4.%5.%6.%7"/>
      <w:lvlJc w:val="left"/>
      <w:pPr>
        <w:ind w:left="2784" w:hanging="1080"/>
      </w:pPr>
      <w:rPr>
        <w:rFonts w:hint="default"/>
        <w:color w:val="231F20"/>
        <w:w w:val="110"/>
      </w:rPr>
    </w:lvl>
    <w:lvl w:ilvl="7">
      <w:start w:val="1"/>
      <w:numFmt w:val="decimal"/>
      <w:lvlText w:val="%1.%2.%3.%4.%5.%6.%7.%8"/>
      <w:lvlJc w:val="left"/>
      <w:pPr>
        <w:ind w:left="3428" w:hanging="1440"/>
      </w:pPr>
      <w:rPr>
        <w:rFonts w:hint="default"/>
        <w:color w:val="231F20"/>
        <w:w w:val="110"/>
      </w:rPr>
    </w:lvl>
    <w:lvl w:ilvl="8">
      <w:start w:val="1"/>
      <w:numFmt w:val="decimal"/>
      <w:lvlText w:val="%1.%2.%3.%4.%5.%6.%7.%8.%9"/>
      <w:lvlJc w:val="left"/>
      <w:pPr>
        <w:ind w:left="3712" w:hanging="1440"/>
      </w:pPr>
      <w:rPr>
        <w:rFonts w:hint="default"/>
        <w:color w:val="231F20"/>
        <w:w w:val="110"/>
      </w:rPr>
    </w:lvl>
  </w:abstractNum>
  <w:abstractNum w:abstractNumId="25" w15:restartNumberingAfterBreak="0">
    <w:nsid w:val="68B93F93"/>
    <w:multiLevelType w:val="multilevel"/>
    <w:tmpl w:val="E71826CE"/>
    <w:lvl w:ilvl="0">
      <w:start w:val="1"/>
      <w:numFmt w:val="none"/>
      <w:suff w:val="nothing"/>
      <w:lvlText w:val="%1"/>
      <w:lvlJc w:val="left"/>
      <w:pPr>
        <w:ind w:left="0" w:firstLine="0"/>
      </w:pPr>
      <w:rPr>
        <w:rFonts w:ascii="Arial" w:hAnsi="Arial" w:hint="default"/>
        <w:b/>
        <w:i w:val="0"/>
        <w:sz w:val="28"/>
      </w:rPr>
    </w:lvl>
    <w:lvl w:ilvl="1">
      <w:start w:val="1"/>
      <w:numFmt w:val="none"/>
      <w:suff w:val="nothing"/>
      <w:lvlText w:val="%2"/>
      <w:lvlJc w:val="left"/>
      <w:pPr>
        <w:ind w:left="0" w:firstLine="0"/>
      </w:pPr>
      <w:rPr>
        <w:rFonts w:ascii="Arial" w:hAnsi="Arial" w:hint="default"/>
        <w:b/>
        <w:i w:val="0"/>
        <w:sz w:val="28"/>
      </w:rPr>
    </w:lvl>
    <w:lvl w:ilvl="2">
      <w:start w:val="1"/>
      <w:numFmt w:val="none"/>
      <w:suff w:val="nothing"/>
      <w:lvlText w:val="%3"/>
      <w:lvlJc w:val="left"/>
      <w:pPr>
        <w:ind w:left="0" w:firstLine="0"/>
      </w:pPr>
      <w:rPr>
        <w:rFonts w:hint="default"/>
      </w:rPr>
    </w:lvl>
    <w:lvl w:ilvl="3">
      <w:start w:val="1"/>
      <w:numFmt w:val="none"/>
      <w:pStyle w:val="Ttulo4CT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Restart w:val="4"/>
      <w:lvlText w:val="%6"/>
      <w:lvlJc w:val="left"/>
      <w:pPr>
        <w:tabs>
          <w:tab w:val="num" w:pos="360"/>
        </w:tabs>
        <w:ind w:left="357" w:hanging="357"/>
      </w:pPr>
      <w:rPr>
        <w:rFonts w:hint="default"/>
      </w:rPr>
    </w:lvl>
    <w:lvl w:ilvl="6">
      <w:start w:val="1"/>
      <w:numFmt w:val="lowerLetter"/>
      <w:lvlText w:val="%7)"/>
      <w:lvlJc w:val="left"/>
      <w:pPr>
        <w:tabs>
          <w:tab w:val="num" w:pos="720"/>
        </w:tabs>
        <w:ind w:left="720"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color w:val="auto"/>
      </w:rPr>
    </w:lvl>
  </w:abstractNum>
  <w:abstractNum w:abstractNumId="26" w15:restartNumberingAfterBreak="0">
    <w:nsid w:val="68EB3F85"/>
    <w:multiLevelType w:val="hybridMultilevel"/>
    <w:tmpl w:val="DE26EC68"/>
    <w:lvl w:ilvl="0" w:tplc="6CB4CDE2">
      <w:start w:val="1"/>
      <w:numFmt w:val="decimal"/>
      <w:lvlText w:val="%1."/>
      <w:lvlJc w:val="left"/>
      <w:pPr>
        <w:ind w:left="2345" w:hanging="360"/>
      </w:pPr>
      <w:rPr>
        <w:rFonts w:ascii="Arial" w:hAnsi="Arial" w:cs="Arial" w:hint="default"/>
        <w:b/>
        <w:sz w:val="18"/>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27" w15:restartNumberingAfterBreak="0">
    <w:nsid w:val="69C61EBF"/>
    <w:multiLevelType w:val="singleLevel"/>
    <w:tmpl w:val="DC565180"/>
    <w:lvl w:ilvl="0">
      <w:start w:val="1"/>
      <w:numFmt w:val="bullet"/>
      <w:pStyle w:val="Enum2"/>
      <w:lvlText w:val=""/>
      <w:lvlJc w:val="left"/>
      <w:pPr>
        <w:tabs>
          <w:tab w:val="num" w:pos="2552"/>
        </w:tabs>
        <w:ind w:left="2552" w:hanging="426"/>
      </w:pPr>
      <w:rPr>
        <w:rFonts w:ascii="Symbol" w:hAnsi="Symbol" w:hint="default"/>
      </w:rPr>
    </w:lvl>
  </w:abstractNum>
  <w:abstractNum w:abstractNumId="28" w15:restartNumberingAfterBreak="0">
    <w:nsid w:val="6B085A93"/>
    <w:multiLevelType w:val="hybridMultilevel"/>
    <w:tmpl w:val="6BA06B9E"/>
    <w:lvl w:ilvl="0" w:tplc="2ECA7FD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9" w15:restartNumberingAfterBreak="0">
    <w:nsid w:val="6C6066F5"/>
    <w:multiLevelType w:val="singleLevel"/>
    <w:tmpl w:val="0C0A0017"/>
    <w:lvl w:ilvl="0">
      <w:start w:val="1"/>
      <w:numFmt w:val="lowerLetter"/>
      <w:lvlText w:val="%1)"/>
      <w:lvlJc w:val="left"/>
      <w:pPr>
        <w:tabs>
          <w:tab w:val="num" w:pos="360"/>
        </w:tabs>
        <w:ind w:left="360" w:hanging="360"/>
      </w:pPr>
    </w:lvl>
  </w:abstractNum>
  <w:abstractNum w:abstractNumId="30" w15:restartNumberingAfterBreak="0">
    <w:nsid w:val="6F456C13"/>
    <w:multiLevelType w:val="singleLevel"/>
    <w:tmpl w:val="BD4EE87A"/>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31" w15:restartNumberingAfterBreak="0">
    <w:nsid w:val="742E59A8"/>
    <w:multiLevelType w:val="singleLevel"/>
    <w:tmpl w:val="913ACFDA"/>
    <w:lvl w:ilvl="0">
      <w:start w:val="1"/>
      <w:numFmt w:val="lowerLetter"/>
      <w:lvlText w:val="%1)"/>
      <w:lvlJc w:val="left"/>
      <w:pPr>
        <w:tabs>
          <w:tab w:val="num" w:pos="360"/>
        </w:tabs>
        <w:ind w:left="360" w:hanging="360"/>
      </w:pPr>
      <w:rPr>
        <w:rFonts w:hint="default"/>
      </w:rPr>
    </w:lvl>
  </w:abstractNum>
  <w:abstractNum w:abstractNumId="32" w15:restartNumberingAfterBreak="0">
    <w:nsid w:val="75C712A2"/>
    <w:multiLevelType w:val="multilevel"/>
    <w:tmpl w:val="B18E0618"/>
    <w:lvl w:ilvl="0">
      <w:start w:val="1"/>
      <w:numFmt w:val="none"/>
      <w:pStyle w:val="Ttulo1CT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Ttulo3CTE"/>
      <w:suff w:val="nothing"/>
      <w:lvlText w:val=""/>
      <w:lvlJc w:val="left"/>
      <w:pPr>
        <w:ind w:left="0" w:firstLine="0"/>
      </w:pPr>
      <w:rPr>
        <w:rFonts w:hint="default"/>
      </w:rPr>
    </w:lvl>
    <w:lvl w:ilvl="3">
      <w:start w:val="1"/>
      <w:numFmt w:val="decimal"/>
      <w:suff w:val="nothing"/>
      <w:lvlText w:val="%1.%2.%3.%4  "/>
      <w:lvlJc w:val="left"/>
      <w:pPr>
        <w:ind w:left="0" w:firstLine="0"/>
      </w:pPr>
      <w:rPr>
        <w:rFonts w:hint="default"/>
      </w:rPr>
    </w:lvl>
    <w:lvl w:ilvl="4">
      <w:start w:val="1"/>
      <w:numFmt w:val="decimal"/>
      <w:suff w:val="nothing"/>
      <w:lvlText w:val="%1.%2.%3.%4.%5  "/>
      <w:lvlJc w:val="left"/>
      <w:pPr>
        <w:ind w:left="0" w:firstLine="0"/>
      </w:pPr>
      <w:rPr>
        <w:rFonts w:hint="default"/>
      </w:rPr>
    </w:lvl>
    <w:lvl w:ilvl="5">
      <w:start w:val="1"/>
      <w:numFmt w:val="decimal"/>
      <w:pStyle w:val="NumeracinCTE"/>
      <w:lvlText w:val="%6"/>
      <w:lvlJc w:val="left"/>
      <w:pPr>
        <w:tabs>
          <w:tab w:val="num" w:pos="360"/>
        </w:tabs>
        <w:ind w:left="357" w:hanging="357"/>
      </w:pPr>
      <w:rPr>
        <w:rFonts w:hint="default"/>
      </w:rPr>
    </w:lvl>
    <w:lvl w:ilvl="6">
      <w:start w:val="1"/>
      <w:numFmt w:val="lowerLetter"/>
      <w:lvlText w:val="%7)"/>
      <w:lvlJc w:val="left"/>
      <w:pPr>
        <w:tabs>
          <w:tab w:val="num" w:pos="723"/>
        </w:tabs>
        <w:ind w:left="723"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rPr>
    </w:lvl>
  </w:abstractNum>
  <w:abstractNum w:abstractNumId="33" w15:restartNumberingAfterBreak="0">
    <w:nsid w:val="774B4BA4"/>
    <w:multiLevelType w:val="hybridMultilevel"/>
    <w:tmpl w:val="9FF27460"/>
    <w:lvl w:ilvl="0" w:tplc="B1BC1C6C">
      <w:numFmt w:val="bullet"/>
      <w:pStyle w:val="sangralistado"/>
      <w:lvlText w:val="-"/>
      <w:lvlJc w:val="left"/>
      <w:pPr>
        <w:tabs>
          <w:tab w:val="num" w:pos="936"/>
        </w:tabs>
        <w:ind w:left="936" w:hanging="360"/>
      </w:pPr>
      <w:rPr>
        <w:rFonts w:hint="default"/>
      </w:rPr>
    </w:lvl>
    <w:lvl w:ilvl="1" w:tplc="CC50D70E" w:tentative="1">
      <w:start w:val="1"/>
      <w:numFmt w:val="bullet"/>
      <w:lvlText w:val="o"/>
      <w:lvlJc w:val="left"/>
      <w:pPr>
        <w:tabs>
          <w:tab w:val="num" w:pos="1440"/>
        </w:tabs>
        <w:ind w:left="1440" w:hanging="360"/>
      </w:pPr>
      <w:rPr>
        <w:rFonts w:ascii="Courier New" w:hAnsi="Courier New" w:hint="default"/>
      </w:rPr>
    </w:lvl>
    <w:lvl w:ilvl="2" w:tplc="D4FC83BA" w:tentative="1">
      <w:start w:val="1"/>
      <w:numFmt w:val="bullet"/>
      <w:lvlText w:val=""/>
      <w:lvlJc w:val="left"/>
      <w:pPr>
        <w:tabs>
          <w:tab w:val="num" w:pos="2160"/>
        </w:tabs>
        <w:ind w:left="2160" w:hanging="360"/>
      </w:pPr>
      <w:rPr>
        <w:rFonts w:ascii="Wingdings" w:hAnsi="Wingdings" w:hint="default"/>
      </w:rPr>
    </w:lvl>
    <w:lvl w:ilvl="3" w:tplc="157CA3A4" w:tentative="1">
      <w:start w:val="1"/>
      <w:numFmt w:val="bullet"/>
      <w:lvlText w:val=""/>
      <w:lvlJc w:val="left"/>
      <w:pPr>
        <w:tabs>
          <w:tab w:val="num" w:pos="2880"/>
        </w:tabs>
        <w:ind w:left="2880" w:hanging="360"/>
      </w:pPr>
      <w:rPr>
        <w:rFonts w:ascii="Symbol" w:hAnsi="Symbol" w:hint="default"/>
      </w:rPr>
    </w:lvl>
    <w:lvl w:ilvl="4" w:tplc="502E6A76" w:tentative="1">
      <w:start w:val="1"/>
      <w:numFmt w:val="bullet"/>
      <w:lvlText w:val="o"/>
      <w:lvlJc w:val="left"/>
      <w:pPr>
        <w:tabs>
          <w:tab w:val="num" w:pos="3600"/>
        </w:tabs>
        <w:ind w:left="3600" w:hanging="360"/>
      </w:pPr>
      <w:rPr>
        <w:rFonts w:ascii="Courier New" w:hAnsi="Courier New" w:hint="default"/>
      </w:rPr>
    </w:lvl>
    <w:lvl w:ilvl="5" w:tplc="A6767FBC" w:tentative="1">
      <w:start w:val="1"/>
      <w:numFmt w:val="bullet"/>
      <w:lvlText w:val=""/>
      <w:lvlJc w:val="left"/>
      <w:pPr>
        <w:tabs>
          <w:tab w:val="num" w:pos="4320"/>
        </w:tabs>
        <w:ind w:left="4320" w:hanging="360"/>
      </w:pPr>
      <w:rPr>
        <w:rFonts w:ascii="Wingdings" w:hAnsi="Wingdings" w:hint="default"/>
      </w:rPr>
    </w:lvl>
    <w:lvl w:ilvl="6" w:tplc="C65EC222" w:tentative="1">
      <w:start w:val="1"/>
      <w:numFmt w:val="bullet"/>
      <w:lvlText w:val=""/>
      <w:lvlJc w:val="left"/>
      <w:pPr>
        <w:tabs>
          <w:tab w:val="num" w:pos="5040"/>
        </w:tabs>
        <w:ind w:left="5040" w:hanging="360"/>
      </w:pPr>
      <w:rPr>
        <w:rFonts w:ascii="Symbol" w:hAnsi="Symbol" w:hint="default"/>
      </w:rPr>
    </w:lvl>
    <w:lvl w:ilvl="7" w:tplc="195072EA" w:tentative="1">
      <w:start w:val="1"/>
      <w:numFmt w:val="bullet"/>
      <w:lvlText w:val="o"/>
      <w:lvlJc w:val="left"/>
      <w:pPr>
        <w:tabs>
          <w:tab w:val="num" w:pos="5760"/>
        </w:tabs>
        <w:ind w:left="5760" w:hanging="360"/>
      </w:pPr>
      <w:rPr>
        <w:rFonts w:ascii="Courier New" w:hAnsi="Courier New" w:hint="default"/>
      </w:rPr>
    </w:lvl>
    <w:lvl w:ilvl="8" w:tplc="0F0EF07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DD5351"/>
    <w:multiLevelType w:val="hybridMultilevel"/>
    <w:tmpl w:val="E6841274"/>
    <w:lvl w:ilvl="0" w:tplc="1B9EF6D4">
      <w:start w:val="1"/>
      <w:numFmt w:val="decimal"/>
      <w:lvlText w:val="%1."/>
      <w:lvlJc w:val="left"/>
      <w:pPr>
        <w:ind w:left="2345" w:hanging="360"/>
      </w:pPr>
      <w:rPr>
        <w:rFonts w:hint="default"/>
      </w:rPr>
    </w:lvl>
    <w:lvl w:ilvl="1" w:tplc="040A0019" w:tentative="1">
      <w:start w:val="1"/>
      <w:numFmt w:val="lowerLetter"/>
      <w:lvlText w:val="%2."/>
      <w:lvlJc w:val="left"/>
      <w:pPr>
        <w:ind w:left="3065" w:hanging="360"/>
      </w:pPr>
    </w:lvl>
    <w:lvl w:ilvl="2" w:tplc="040A001B" w:tentative="1">
      <w:start w:val="1"/>
      <w:numFmt w:val="lowerRoman"/>
      <w:lvlText w:val="%3."/>
      <w:lvlJc w:val="right"/>
      <w:pPr>
        <w:ind w:left="3785" w:hanging="180"/>
      </w:pPr>
    </w:lvl>
    <w:lvl w:ilvl="3" w:tplc="040A000F" w:tentative="1">
      <w:start w:val="1"/>
      <w:numFmt w:val="decimal"/>
      <w:lvlText w:val="%4."/>
      <w:lvlJc w:val="left"/>
      <w:pPr>
        <w:ind w:left="4505" w:hanging="360"/>
      </w:pPr>
    </w:lvl>
    <w:lvl w:ilvl="4" w:tplc="040A0019" w:tentative="1">
      <w:start w:val="1"/>
      <w:numFmt w:val="lowerLetter"/>
      <w:lvlText w:val="%5."/>
      <w:lvlJc w:val="left"/>
      <w:pPr>
        <w:ind w:left="5225" w:hanging="360"/>
      </w:pPr>
    </w:lvl>
    <w:lvl w:ilvl="5" w:tplc="040A001B" w:tentative="1">
      <w:start w:val="1"/>
      <w:numFmt w:val="lowerRoman"/>
      <w:lvlText w:val="%6."/>
      <w:lvlJc w:val="right"/>
      <w:pPr>
        <w:ind w:left="5945" w:hanging="180"/>
      </w:pPr>
    </w:lvl>
    <w:lvl w:ilvl="6" w:tplc="040A000F" w:tentative="1">
      <w:start w:val="1"/>
      <w:numFmt w:val="decimal"/>
      <w:lvlText w:val="%7."/>
      <w:lvlJc w:val="left"/>
      <w:pPr>
        <w:ind w:left="6665" w:hanging="360"/>
      </w:pPr>
    </w:lvl>
    <w:lvl w:ilvl="7" w:tplc="040A0019" w:tentative="1">
      <w:start w:val="1"/>
      <w:numFmt w:val="lowerLetter"/>
      <w:lvlText w:val="%8."/>
      <w:lvlJc w:val="left"/>
      <w:pPr>
        <w:ind w:left="7385" w:hanging="360"/>
      </w:pPr>
    </w:lvl>
    <w:lvl w:ilvl="8" w:tplc="040A001B" w:tentative="1">
      <w:start w:val="1"/>
      <w:numFmt w:val="lowerRoman"/>
      <w:lvlText w:val="%9."/>
      <w:lvlJc w:val="right"/>
      <w:pPr>
        <w:ind w:left="8105" w:hanging="180"/>
      </w:pPr>
    </w:lvl>
  </w:abstractNum>
  <w:abstractNum w:abstractNumId="35" w15:restartNumberingAfterBreak="0">
    <w:nsid w:val="7AFD7CD1"/>
    <w:multiLevelType w:val="hybridMultilevel"/>
    <w:tmpl w:val="58A2CFAE"/>
    <w:lvl w:ilvl="0" w:tplc="BAE22A48">
      <w:start w:val="2"/>
      <w:numFmt w:val="decimal"/>
      <w:lvlText w:val="%1"/>
      <w:lvlJc w:val="left"/>
      <w:pPr>
        <w:ind w:left="107" w:hanging="711"/>
      </w:pPr>
      <w:rPr>
        <w:rFonts w:ascii="Century Gothic" w:eastAsia="Century Gothic" w:hAnsi="Century Gothic" w:cs="Century Gothic" w:hint="default"/>
        <w:color w:val="231F20"/>
        <w:w w:val="108"/>
        <w:sz w:val="20"/>
        <w:szCs w:val="20"/>
      </w:rPr>
    </w:lvl>
    <w:lvl w:ilvl="1" w:tplc="56FC6EDC">
      <w:start w:val="1"/>
      <w:numFmt w:val="decimal"/>
      <w:lvlText w:val="%2-"/>
      <w:lvlJc w:val="left"/>
      <w:pPr>
        <w:ind w:left="107" w:hanging="711"/>
      </w:pPr>
      <w:rPr>
        <w:rFonts w:ascii="Century Gothic" w:eastAsia="Century Gothic" w:hAnsi="Century Gothic" w:cs="Century Gothic" w:hint="default"/>
        <w:color w:val="231F20"/>
        <w:spacing w:val="0"/>
        <w:w w:val="108"/>
        <w:sz w:val="20"/>
        <w:szCs w:val="20"/>
      </w:rPr>
    </w:lvl>
    <w:lvl w:ilvl="2" w:tplc="7E90DA9C">
      <w:numFmt w:val="bullet"/>
      <w:lvlText w:val="•"/>
      <w:lvlJc w:val="left"/>
      <w:pPr>
        <w:ind w:left="1968" w:hanging="711"/>
      </w:pPr>
      <w:rPr>
        <w:rFonts w:hint="default"/>
      </w:rPr>
    </w:lvl>
    <w:lvl w:ilvl="3" w:tplc="162E5990">
      <w:numFmt w:val="bullet"/>
      <w:lvlText w:val="•"/>
      <w:lvlJc w:val="left"/>
      <w:pPr>
        <w:ind w:left="2902" w:hanging="711"/>
      </w:pPr>
      <w:rPr>
        <w:rFonts w:hint="default"/>
      </w:rPr>
    </w:lvl>
    <w:lvl w:ilvl="4" w:tplc="3BC671B0">
      <w:numFmt w:val="bullet"/>
      <w:lvlText w:val="•"/>
      <w:lvlJc w:val="left"/>
      <w:pPr>
        <w:ind w:left="3836" w:hanging="711"/>
      </w:pPr>
      <w:rPr>
        <w:rFonts w:hint="default"/>
      </w:rPr>
    </w:lvl>
    <w:lvl w:ilvl="5" w:tplc="D426401C">
      <w:numFmt w:val="bullet"/>
      <w:lvlText w:val="•"/>
      <w:lvlJc w:val="left"/>
      <w:pPr>
        <w:ind w:left="4770" w:hanging="711"/>
      </w:pPr>
      <w:rPr>
        <w:rFonts w:hint="default"/>
      </w:rPr>
    </w:lvl>
    <w:lvl w:ilvl="6" w:tplc="F3FEE436">
      <w:numFmt w:val="bullet"/>
      <w:lvlText w:val="•"/>
      <w:lvlJc w:val="left"/>
      <w:pPr>
        <w:ind w:left="5704" w:hanging="711"/>
      </w:pPr>
      <w:rPr>
        <w:rFonts w:hint="default"/>
      </w:rPr>
    </w:lvl>
    <w:lvl w:ilvl="7" w:tplc="69A8EC62">
      <w:numFmt w:val="bullet"/>
      <w:lvlText w:val="•"/>
      <w:lvlJc w:val="left"/>
      <w:pPr>
        <w:ind w:left="6638" w:hanging="711"/>
      </w:pPr>
      <w:rPr>
        <w:rFonts w:hint="default"/>
      </w:rPr>
    </w:lvl>
    <w:lvl w:ilvl="8" w:tplc="1FC06976">
      <w:numFmt w:val="bullet"/>
      <w:lvlText w:val="•"/>
      <w:lvlJc w:val="left"/>
      <w:pPr>
        <w:ind w:left="7572" w:hanging="711"/>
      </w:pPr>
      <w:rPr>
        <w:rFonts w:hint="default"/>
      </w:rPr>
    </w:lvl>
  </w:abstractNum>
  <w:abstractNum w:abstractNumId="36" w15:restartNumberingAfterBreak="0">
    <w:nsid w:val="7D1015EE"/>
    <w:multiLevelType w:val="singleLevel"/>
    <w:tmpl w:val="8E9ECF7A"/>
    <w:lvl w:ilvl="0">
      <w:start w:val="1"/>
      <w:numFmt w:val="decimal"/>
      <w:lvlText w:val="%1."/>
      <w:lvlJc w:val="left"/>
      <w:pPr>
        <w:tabs>
          <w:tab w:val="num" w:pos="927"/>
        </w:tabs>
        <w:ind w:left="927" w:hanging="360"/>
      </w:pPr>
      <w:rPr>
        <w:rFonts w:hint="default"/>
      </w:rPr>
    </w:lvl>
  </w:abstractNum>
  <w:num w:numId="1">
    <w:abstractNumId w:val="1"/>
  </w:num>
  <w:num w:numId="2">
    <w:abstractNumId w:val="32"/>
  </w:num>
  <w:num w:numId="3">
    <w:abstractNumId w:val="16"/>
  </w:num>
  <w:num w:numId="4">
    <w:abstractNumId w:val="23"/>
  </w:num>
  <w:num w:numId="5">
    <w:abstractNumId w:val="13"/>
  </w:num>
  <w:num w:numId="6">
    <w:abstractNumId w:val="15"/>
    <w:lvlOverride w:ilvl="0">
      <w:startOverride w:val="1"/>
    </w:lvlOverride>
  </w:num>
  <w:num w:numId="7">
    <w:abstractNumId w:val="27"/>
  </w:num>
  <w:num w:numId="8">
    <w:abstractNumId w:val="33"/>
  </w:num>
  <w:num w:numId="9">
    <w:abstractNumId w:val="14"/>
  </w:num>
  <w:num w:numId="10">
    <w:abstractNumId w:val="25"/>
  </w:num>
  <w:num w:numId="11">
    <w:abstractNumId w:val="9"/>
  </w:num>
  <w:num w:numId="12">
    <w:abstractNumId w:val="11"/>
  </w:num>
  <w:num w:numId="13">
    <w:abstractNumId w:val="31"/>
  </w:num>
  <w:num w:numId="14">
    <w:abstractNumId w:val="7"/>
  </w:num>
  <w:num w:numId="15">
    <w:abstractNumId w:val="17"/>
  </w:num>
  <w:num w:numId="16">
    <w:abstractNumId w:val="29"/>
  </w:num>
  <w:num w:numId="17">
    <w:abstractNumId w:val="0"/>
  </w:num>
  <w:num w:numId="18">
    <w:abstractNumId w:val="18"/>
  </w:num>
  <w:num w:numId="19">
    <w:abstractNumId w:val="2"/>
  </w:num>
  <w:num w:numId="20">
    <w:abstractNumId w:val="36"/>
  </w:num>
  <w:num w:numId="21">
    <w:abstractNumId w:val="5"/>
  </w:num>
  <w:num w:numId="22">
    <w:abstractNumId w:val="28"/>
  </w:num>
  <w:num w:numId="23">
    <w:abstractNumId w:val="6"/>
  </w:num>
  <w:num w:numId="24">
    <w:abstractNumId w:val="20"/>
  </w:num>
  <w:num w:numId="25">
    <w:abstractNumId w:val="8"/>
  </w:num>
  <w:num w:numId="26">
    <w:abstractNumId w:val="35"/>
  </w:num>
  <w:num w:numId="27">
    <w:abstractNumId w:val="24"/>
  </w:num>
  <w:num w:numId="28">
    <w:abstractNumId w:val="3"/>
  </w:num>
  <w:num w:numId="29">
    <w:abstractNumId w:val="26"/>
  </w:num>
  <w:num w:numId="30">
    <w:abstractNumId w:val="12"/>
  </w:num>
  <w:num w:numId="31">
    <w:abstractNumId w:val="4"/>
  </w:num>
  <w:num w:numId="32">
    <w:abstractNumId w:val="30"/>
  </w:num>
  <w:num w:numId="33">
    <w:abstractNumId w:val="10"/>
  </w:num>
  <w:num w:numId="34">
    <w:abstractNumId w:val="19"/>
  </w:num>
  <w:num w:numId="35">
    <w:abstractNumId w:val="34"/>
  </w:num>
  <w:num w:numId="36">
    <w:abstractNumId w:val="21"/>
  </w:num>
  <w:num w:numId="3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8F"/>
    <w:rsid w:val="00001CC1"/>
    <w:rsid w:val="00004C54"/>
    <w:rsid w:val="00007CAF"/>
    <w:rsid w:val="00011260"/>
    <w:rsid w:val="00014415"/>
    <w:rsid w:val="00014D85"/>
    <w:rsid w:val="00020EA1"/>
    <w:rsid w:val="00022935"/>
    <w:rsid w:val="00023E6D"/>
    <w:rsid w:val="00023E78"/>
    <w:rsid w:val="00024BBA"/>
    <w:rsid w:val="00026FBD"/>
    <w:rsid w:val="00031230"/>
    <w:rsid w:val="00033192"/>
    <w:rsid w:val="00036228"/>
    <w:rsid w:val="00040F17"/>
    <w:rsid w:val="000458D7"/>
    <w:rsid w:val="00055B53"/>
    <w:rsid w:val="00056956"/>
    <w:rsid w:val="00057FC6"/>
    <w:rsid w:val="00060623"/>
    <w:rsid w:val="00064B2B"/>
    <w:rsid w:val="0007528B"/>
    <w:rsid w:val="00075BB8"/>
    <w:rsid w:val="0007612C"/>
    <w:rsid w:val="00076A8C"/>
    <w:rsid w:val="00077DA1"/>
    <w:rsid w:val="00077EA7"/>
    <w:rsid w:val="000807C2"/>
    <w:rsid w:val="00081CCB"/>
    <w:rsid w:val="00083EDF"/>
    <w:rsid w:val="00084F88"/>
    <w:rsid w:val="0008591A"/>
    <w:rsid w:val="000864AA"/>
    <w:rsid w:val="00086B1D"/>
    <w:rsid w:val="000901EC"/>
    <w:rsid w:val="0009076E"/>
    <w:rsid w:val="00093607"/>
    <w:rsid w:val="000A1A2D"/>
    <w:rsid w:val="000A3AB3"/>
    <w:rsid w:val="000A7C8C"/>
    <w:rsid w:val="000B17D7"/>
    <w:rsid w:val="000B5FF2"/>
    <w:rsid w:val="000B6B54"/>
    <w:rsid w:val="000C016C"/>
    <w:rsid w:val="000C0E6E"/>
    <w:rsid w:val="000C1115"/>
    <w:rsid w:val="000C1218"/>
    <w:rsid w:val="000C3045"/>
    <w:rsid w:val="000C3474"/>
    <w:rsid w:val="000C3667"/>
    <w:rsid w:val="000C4374"/>
    <w:rsid w:val="000C4D40"/>
    <w:rsid w:val="000C7C85"/>
    <w:rsid w:val="000D08DA"/>
    <w:rsid w:val="000D4D09"/>
    <w:rsid w:val="000D6B33"/>
    <w:rsid w:val="000E0579"/>
    <w:rsid w:val="000E127B"/>
    <w:rsid w:val="000E2F2D"/>
    <w:rsid w:val="000E41D1"/>
    <w:rsid w:val="000E4A81"/>
    <w:rsid w:val="000E6BEB"/>
    <w:rsid w:val="000F0599"/>
    <w:rsid w:val="000F0718"/>
    <w:rsid w:val="000F1A00"/>
    <w:rsid w:val="000F1BB2"/>
    <w:rsid w:val="000F2997"/>
    <w:rsid w:val="000F4282"/>
    <w:rsid w:val="000F4436"/>
    <w:rsid w:val="000F4649"/>
    <w:rsid w:val="000F7CA1"/>
    <w:rsid w:val="00100633"/>
    <w:rsid w:val="00105D93"/>
    <w:rsid w:val="001067E1"/>
    <w:rsid w:val="00106B86"/>
    <w:rsid w:val="00107AA8"/>
    <w:rsid w:val="00110432"/>
    <w:rsid w:val="0011135B"/>
    <w:rsid w:val="00111577"/>
    <w:rsid w:val="00111798"/>
    <w:rsid w:val="001138C3"/>
    <w:rsid w:val="0011727E"/>
    <w:rsid w:val="00122EC8"/>
    <w:rsid w:val="00124309"/>
    <w:rsid w:val="00137FF5"/>
    <w:rsid w:val="00143B0D"/>
    <w:rsid w:val="00143D8E"/>
    <w:rsid w:val="00144548"/>
    <w:rsid w:val="001451EF"/>
    <w:rsid w:val="001460FA"/>
    <w:rsid w:val="001466DD"/>
    <w:rsid w:val="00147790"/>
    <w:rsid w:val="0015608F"/>
    <w:rsid w:val="001568CB"/>
    <w:rsid w:val="0016042D"/>
    <w:rsid w:val="00161836"/>
    <w:rsid w:val="001639AC"/>
    <w:rsid w:val="001658E4"/>
    <w:rsid w:val="0016786A"/>
    <w:rsid w:val="00170B3F"/>
    <w:rsid w:val="0017200C"/>
    <w:rsid w:val="001729D0"/>
    <w:rsid w:val="00176C73"/>
    <w:rsid w:val="00177AAA"/>
    <w:rsid w:val="00182552"/>
    <w:rsid w:val="00191BB0"/>
    <w:rsid w:val="001976A6"/>
    <w:rsid w:val="001A02F3"/>
    <w:rsid w:val="001A1366"/>
    <w:rsid w:val="001A3E92"/>
    <w:rsid w:val="001A3F2E"/>
    <w:rsid w:val="001A4AF7"/>
    <w:rsid w:val="001A72A8"/>
    <w:rsid w:val="001B1834"/>
    <w:rsid w:val="001B5C71"/>
    <w:rsid w:val="001B65C6"/>
    <w:rsid w:val="001B6AFF"/>
    <w:rsid w:val="001B742F"/>
    <w:rsid w:val="001C0EC1"/>
    <w:rsid w:val="001C428D"/>
    <w:rsid w:val="001C4541"/>
    <w:rsid w:val="001C69F3"/>
    <w:rsid w:val="001C7986"/>
    <w:rsid w:val="001C7A83"/>
    <w:rsid w:val="001D18EF"/>
    <w:rsid w:val="001D364A"/>
    <w:rsid w:val="001E0E76"/>
    <w:rsid w:val="001E4498"/>
    <w:rsid w:val="001E5795"/>
    <w:rsid w:val="001E6EFE"/>
    <w:rsid w:val="001F16E9"/>
    <w:rsid w:val="001F2894"/>
    <w:rsid w:val="001F5438"/>
    <w:rsid w:val="002006FD"/>
    <w:rsid w:val="002008F2"/>
    <w:rsid w:val="0020169A"/>
    <w:rsid w:val="00205B4C"/>
    <w:rsid w:val="00212D45"/>
    <w:rsid w:val="00212D69"/>
    <w:rsid w:val="0022634B"/>
    <w:rsid w:val="002265CC"/>
    <w:rsid w:val="002274BB"/>
    <w:rsid w:val="00227C04"/>
    <w:rsid w:val="00230FBE"/>
    <w:rsid w:val="00231287"/>
    <w:rsid w:val="00231299"/>
    <w:rsid w:val="0023342E"/>
    <w:rsid w:val="00234788"/>
    <w:rsid w:val="00237C53"/>
    <w:rsid w:val="00237FFC"/>
    <w:rsid w:val="002421E1"/>
    <w:rsid w:val="0024231C"/>
    <w:rsid w:val="00242614"/>
    <w:rsid w:val="00242796"/>
    <w:rsid w:val="00246C65"/>
    <w:rsid w:val="00251184"/>
    <w:rsid w:val="002512BC"/>
    <w:rsid w:val="002538E5"/>
    <w:rsid w:val="00253C4D"/>
    <w:rsid w:val="00254E85"/>
    <w:rsid w:val="002565B3"/>
    <w:rsid w:val="0025697A"/>
    <w:rsid w:val="0025724D"/>
    <w:rsid w:val="0026151C"/>
    <w:rsid w:val="002635F2"/>
    <w:rsid w:val="0026484D"/>
    <w:rsid w:val="00267CB9"/>
    <w:rsid w:val="00267D42"/>
    <w:rsid w:val="00270951"/>
    <w:rsid w:val="00271EBF"/>
    <w:rsid w:val="0027276C"/>
    <w:rsid w:val="002735F3"/>
    <w:rsid w:val="0027700B"/>
    <w:rsid w:val="0028434F"/>
    <w:rsid w:val="0028556B"/>
    <w:rsid w:val="00292416"/>
    <w:rsid w:val="00292D37"/>
    <w:rsid w:val="0029784C"/>
    <w:rsid w:val="00297DE3"/>
    <w:rsid w:val="002A1072"/>
    <w:rsid w:val="002A4835"/>
    <w:rsid w:val="002A799A"/>
    <w:rsid w:val="002B0014"/>
    <w:rsid w:val="002B1074"/>
    <w:rsid w:val="002B6AB8"/>
    <w:rsid w:val="002C0A2D"/>
    <w:rsid w:val="002D131B"/>
    <w:rsid w:val="002D2BCC"/>
    <w:rsid w:val="002D4563"/>
    <w:rsid w:val="002D7997"/>
    <w:rsid w:val="002D7AAB"/>
    <w:rsid w:val="002E0C8C"/>
    <w:rsid w:val="002E3F2A"/>
    <w:rsid w:val="002E4011"/>
    <w:rsid w:val="002E48F4"/>
    <w:rsid w:val="002E4D28"/>
    <w:rsid w:val="002E5826"/>
    <w:rsid w:val="002E5F64"/>
    <w:rsid w:val="002E6A83"/>
    <w:rsid w:val="002F42A5"/>
    <w:rsid w:val="002F5F56"/>
    <w:rsid w:val="00301092"/>
    <w:rsid w:val="00301950"/>
    <w:rsid w:val="0030623A"/>
    <w:rsid w:val="0030689E"/>
    <w:rsid w:val="00306C63"/>
    <w:rsid w:val="0031110B"/>
    <w:rsid w:val="00311F4F"/>
    <w:rsid w:val="0031696C"/>
    <w:rsid w:val="00321875"/>
    <w:rsid w:val="00324C1A"/>
    <w:rsid w:val="00326F6D"/>
    <w:rsid w:val="003277B6"/>
    <w:rsid w:val="00333651"/>
    <w:rsid w:val="0034024F"/>
    <w:rsid w:val="00342520"/>
    <w:rsid w:val="003437A1"/>
    <w:rsid w:val="003452B2"/>
    <w:rsid w:val="00345620"/>
    <w:rsid w:val="00347D09"/>
    <w:rsid w:val="00352179"/>
    <w:rsid w:val="00353D36"/>
    <w:rsid w:val="0035700D"/>
    <w:rsid w:val="00360506"/>
    <w:rsid w:val="003617DE"/>
    <w:rsid w:val="00361C96"/>
    <w:rsid w:val="00362E91"/>
    <w:rsid w:val="0036424C"/>
    <w:rsid w:val="003645C4"/>
    <w:rsid w:val="003662D9"/>
    <w:rsid w:val="003667E8"/>
    <w:rsid w:val="00366ABC"/>
    <w:rsid w:val="00371F20"/>
    <w:rsid w:val="00371FAC"/>
    <w:rsid w:val="00381F9B"/>
    <w:rsid w:val="00383619"/>
    <w:rsid w:val="003840F3"/>
    <w:rsid w:val="00385F57"/>
    <w:rsid w:val="00386D8B"/>
    <w:rsid w:val="00386F0B"/>
    <w:rsid w:val="0038769F"/>
    <w:rsid w:val="00391CD4"/>
    <w:rsid w:val="00394069"/>
    <w:rsid w:val="00394A34"/>
    <w:rsid w:val="00395A1E"/>
    <w:rsid w:val="003A1036"/>
    <w:rsid w:val="003A4484"/>
    <w:rsid w:val="003A683E"/>
    <w:rsid w:val="003B145E"/>
    <w:rsid w:val="003B3C41"/>
    <w:rsid w:val="003B40E8"/>
    <w:rsid w:val="003B61A3"/>
    <w:rsid w:val="003B687E"/>
    <w:rsid w:val="003B7A1A"/>
    <w:rsid w:val="003C5563"/>
    <w:rsid w:val="003D5851"/>
    <w:rsid w:val="003D5A19"/>
    <w:rsid w:val="003D6647"/>
    <w:rsid w:val="003D7B32"/>
    <w:rsid w:val="003D7C87"/>
    <w:rsid w:val="003E240C"/>
    <w:rsid w:val="003E27DA"/>
    <w:rsid w:val="003E2F4D"/>
    <w:rsid w:val="003E6B0C"/>
    <w:rsid w:val="003F4BA8"/>
    <w:rsid w:val="003F7268"/>
    <w:rsid w:val="0040008A"/>
    <w:rsid w:val="00403BBE"/>
    <w:rsid w:val="00406B42"/>
    <w:rsid w:val="00406F73"/>
    <w:rsid w:val="00406FE7"/>
    <w:rsid w:val="004101AF"/>
    <w:rsid w:val="00412127"/>
    <w:rsid w:val="004125BF"/>
    <w:rsid w:val="00412810"/>
    <w:rsid w:val="00413C17"/>
    <w:rsid w:val="00416337"/>
    <w:rsid w:val="00416845"/>
    <w:rsid w:val="00420FEF"/>
    <w:rsid w:val="004213E9"/>
    <w:rsid w:val="0042240B"/>
    <w:rsid w:val="004244A9"/>
    <w:rsid w:val="00425186"/>
    <w:rsid w:val="004251CE"/>
    <w:rsid w:val="0043363E"/>
    <w:rsid w:val="004368E0"/>
    <w:rsid w:val="00437232"/>
    <w:rsid w:val="004402E8"/>
    <w:rsid w:val="00441E75"/>
    <w:rsid w:val="0044243F"/>
    <w:rsid w:val="00445A98"/>
    <w:rsid w:val="00454F74"/>
    <w:rsid w:val="00455058"/>
    <w:rsid w:val="004622C8"/>
    <w:rsid w:val="0046351A"/>
    <w:rsid w:val="004645F0"/>
    <w:rsid w:val="004653DC"/>
    <w:rsid w:val="00466036"/>
    <w:rsid w:val="00466FE1"/>
    <w:rsid w:val="00472772"/>
    <w:rsid w:val="00473B64"/>
    <w:rsid w:val="00476BA9"/>
    <w:rsid w:val="004802A5"/>
    <w:rsid w:val="00480D48"/>
    <w:rsid w:val="004827D3"/>
    <w:rsid w:val="00486173"/>
    <w:rsid w:val="00487761"/>
    <w:rsid w:val="00491254"/>
    <w:rsid w:val="00491E6D"/>
    <w:rsid w:val="004928CA"/>
    <w:rsid w:val="00496A97"/>
    <w:rsid w:val="004A080C"/>
    <w:rsid w:val="004A0EF0"/>
    <w:rsid w:val="004A1ED7"/>
    <w:rsid w:val="004A3545"/>
    <w:rsid w:val="004A4D9A"/>
    <w:rsid w:val="004A55BB"/>
    <w:rsid w:val="004A5836"/>
    <w:rsid w:val="004A6F8E"/>
    <w:rsid w:val="004B3BBE"/>
    <w:rsid w:val="004C1462"/>
    <w:rsid w:val="004C16D6"/>
    <w:rsid w:val="004C32BA"/>
    <w:rsid w:val="004C3C57"/>
    <w:rsid w:val="004C4A6C"/>
    <w:rsid w:val="004D035D"/>
    <w:rsid w:val="004D2907"/>
    <w:rsid w:val="004D4759"/>
    <w:rsid w:val="004D49E0"/>
    <w:rsid w:val="004D6269"/>
    <w:rsid w:val="004E0BB9"/>
    <w:rsid w:val="004E32ED"/>
    <w:rsid w:val="004E49E9"/>
    <w:rsid w:val="004F156D"/>
    <w:rsid w:val="004F36BB"/>
    <w:rsid w:val="004F4239"/>
    <w:rsid w:val="004F4E78"/>
    <w:rsid w:val="004F5049"/>
    <w:rsid w:val="004F56FA"/>
    <w:rsid w:val="004F6B47"/>
    <w:rsid w:val="00501A11"/>
    <w:rsid w:val="005037D8"/>
    <w:rsid w:val="00503AA0"/>
    <w:rsid w:val="00503E52"/>
    <w:rsid w:val="005046F3"/>
    <w:rsid w:val="0050604B"/>
    <w:rsid w:val="005114EF"/>
    <w:rsid w:val="00513A60"/>
    <w:rsid w:val="005141B7"/>
    <w:rsid w:val="005161D9"/>
    <w:rsid w:val="005172BE"/>
    <w:rsid w:val="005238B0"/>
    <w:rsid w:val="00526BA9"/>
    <w:rsid w:val="00531A09"/>
    <w:rsid w:val="005343A4"/>
    <w:rsid w:val="00540436"/>
    <w:rsid w:val="0054198A"/>
    <w:rsid w:val="00541B72"/>
    <w:rsid w:val="00541C09"/>
    <w:rsid w:val="00544C79"/>
    <w:rsid w:val="00555877"/>
    <w:rsid w:val="0055660E"/>
    <w:rsid w:val="00557F86"/>
    <w:rsid w:val="005725B0"/>
    <w:rsid w:val="00572870"/>
    <w:rsid w:val="005731BB"/>
    <w:rsid w:val="00573860"/>
    <w:rsid w:val="00576CE3"/>
    <w:rsid w:val="00576F42"/>
    <w:rsid w:val="00577685"/>
    <w:rsid w:val="0058090A"/>
    <w:rsid w:val="00581383"/>
    <w:rsid w:val="0058226F"/>
    <w:rsid w:val="00582272"/>
    <w:rsid w:val="00582781"/>
    <w:rsid w:val="00585016"/>
    <w:rsid w:val="0058509A"/>
    <w:rsid w:val="00586844"/>
    <w:rsid w:val="00591852"/>
    <w:rsid w:val="005926FE"/>
    <w:rsid w:val="00594E85"/>
    <w:rsid w:val="0059614A"/>
    <w:rsid w:val="00596800"/>
    <w:rsid w:val="005A0730"/>
    <w:rsid w:val="005A0EA2"/>
    <w:rsid w:val="005A3658"/>
    <w:rsid w:val="005B4146"/>
    <w:rsid w:val="005C04A9"/>
    <w:rsid w:val="005C1097"/>
    <w:rsid w:val="005C47D1"/>
    <w:rsid w:val="005C5296"/>
    <w:rsid w:val="005C6BE5"/>
    <w:rsid w:val="005C7900"/>
    <w:rsid w:val="005C7A38"/>
    <w:rsid w:val="005D10C1"/>
    <w:rsid w:val="005D5390"/>
    <w:rsid w:val="005D6B54"/>
    <w:rsid w:val="005D74F7"/>
    <w:rsid w:val="005D78E9"/>
    <w:rsid w:val="005E4B04"/>
    <w:rsid w:val="005E4FB4"/>
    <w:rsid w:val="005E644F"/>
    <w:rsid w:val="005E6A2D"/>
    <w:rsid w:val="005E7350"/>
    <w:rsid w:val="005F07B4"/>
    <w:rsid w:val="005F13D3"/>
    <w:rsid w:val="005F1FFC"/>
    <w:rsid w:val="005F6C15"/>
    <w:rsid w:val="005F777A"/>
    <w:rsid w:val="00600775"/>
    <w:rsid w:val="00601101"/>
    <w:rsid w:val="00602138"/>
    <w:rsid w:val="00602D40"/>
    <w:rsid w:val="0060324B"/>
    <w:rsid w:val="006036B3"/>
    <w:rsid w:val="00603D64"/>
    <w:rsid w:val="00604A88"/>
    <w:rsid w:val="00607324"/>
    <w:rsid w:val="0061140D"/>
    <w:rsid w:val="00612E2F"/>
    <w:rsid w:val="00620ED4"/>
    <w:rsid w:val="006234BE"/>
    <w:rsid w:val="00624813"/>
    <w:rsid w:val="00625043"/>
    <w:rsid w:val="00625066"/>
    <w:rsid w:val="006260D0"/>
    <w:rsid w:val="0063200C"/>
    <w:rsid w:val="00633EA4"/>
    <w:rsid w:val="00636134"/>
    <w:rsid w:val="00637543"/>
    <w:rsid w:val="0064050F"/>
    <w:rsid w:val="00640D28"/>
    <w:rsid w:val="00646AF4"/>
    <w:rsid w:val="00647051"/>
    <w:rsid w:val="006554EF"/>
    <w:rsid w:val="00657512"/>
    <w:rsid w:val="00657C88"/>
    <w:rsid w:val="00657FFD"/>
    <w:rsid w:val="0066149E"/>
    <w:rsid w:val="006626BC"/>
    <w:rsid w:val="00666A7C"/>
    <w:rsid w:val="00666B9D"/>
    <w:rsid w:val="0066738D"/>
    <w:rsid w:val="00670E0C"/>
    <w:rsid w:val="0067612A"/>
    <w:rsid w:val="006762E3"/>
    <w:rsid w:val="0067674B"/>
    <w:rsid w:val="006776F9"/>
    <w:rsid w:val="00677D96"/>
    <w:rsid w:val="0068036E"/>
    <w:rsid w:val="00681489"/>
    <w:rsid w:val="0068505A"/>
    <w:rsid w:val="00685D4F"/>
    <w:rsid w:val="00687852"/>
    <w:rsid w:val="00687F70"/>
    <w:rsid w:val="00692F53"/>
    <w:rsid w:val="0069448A"/>
    <w:rsid w:val="00695992"/>
    <w:rsid w:val="006A27F6"/>
    <w:rsid w:val="006A7245"/>
    <w:rsid w:val="006A758F"/>
    <w:rsid w:val="006B30C8"/>
    <w:rsid w:val="006B35AA"/>
    <w:rsid w:val="006B3EC7"/>
    <w:rsid w:val="006B51DA"/>
    <w:rsid w:val="006C4771"/>
    <w:rsid w:val="006C5903"/>
    <w:rsid w:val="006C5E2A"/>
    <w:rsid w:val="006C6F7B"/>
    <w:rsid w:val="006C7F6B"/>
    <w:rsid w:val="006D0194"/>
    <w:rsid w:val="006D1203"/>
    <w:rsid w:val="006D145C"/>
    <w:rsid w:val="006D2001"/>
    <w:rsid w:val="006D44CB"/>
    <w:rsid w:val="006D7C98"/>
    <w:rsid w:val="006E10E2"/>
    <w:rsid w:val="006E2345"/>
    <w:rsid w:val="006E2852"/>
    <w:rsid w:val="006E419B"/>
    <w:rsid w:val="006E4FA6"/>
    <w:rsid w:val="006E59EC"/>
    <w:rsid w:val="006E6BEC"/>
    <w:rsid w:val="006E76BE"/>
    <w:rsid w:val="006F1F71"/>
    <w:rsid w:val="006F3BEF"/>
    <w:rsid w:val="006F3D5C"/>
    <w:rsid w:val="006F60B7"/>
    <w:rsid w:val="00701199"/>
    <w:rsid w:val="007046C5"/>
    <w:rsid w:val="00711D22"/>
    <w:rsid w:val="0071270A"/>
    <w:rsid w:val="00713225"/>
    <w:rsid w:val="00714323"/>
    <w:rsid w:val="00714DF2"/>
    <w:rsid w:val="00716473"/>
    <w:rsid w:val="007177CB"/>
    <w:rsid w:val="00717C39"/>
    <w:rsid w:val="00721055"/>
    <w:rsid w:val="0072201D"/>
    <w:rsid w:val="007222E9"/>
    <w:rsid w:val="00724172"/>
    <w:rsid w:val="007244B1"/>
    <w:rsid w:val="00730C1C"/>
    <w:rsid w:val="0073220F"/>
    <w:rsid w:val="0073632D"/>
    <w:rsid w:val="0073708A"/>
    <w:rsid w:val="0074039B"/>
    <w:rsid w:val="00740CC1"/>
    <w:rsid w:val="00746099"/>
    <w:rsid w:val="00746990"/>
    <w:rsid w:val="0074787D"/>
    <w:rsid w:val="007516AB"/>
    <w:rsid w:val="0075276D"/>
    <w:rsid w:val="00755638"/>
    <w:rsid w:val="00756C14"/>
    <w:rsid w:val="00756CC2"/>
    <w:rsid w:val="007608AD"/>
    <w:rsid w:val="00761A03"/>
    <w:rsid w:val="00766441"/>
    <w:rsid w:val="00767C0B"/>
    <w:rsid w:val="00771894"/>
    <w:rsid w:val="00775072"/>
    <w:rsid w:val="00787E26"/>
    <w:rsid w:val="00793957"/>
    <w:rsid w:val="00795AD1"/>
    <w:rsid w:val="00796EE8"/>
    <w:rsid w:val="00797807"/>
    <w:rsid w:val="007A4BCF"/>
    <w:rsid w:val="007A5198"/>
    <w:rsid w:val="007B1570"/>
    <w:rsid w:val="007B22A5"/>
    <w:rsid w:val="007B290F"/>
    <w:rsid w:val="007B396C"/>
    <w:rsid w:val="007B3F35"/>
    <w:rsid w:val="007B5694"/>
    <w:rsid w:val="007B7DF3"/>
    <w:rsid w:val="007C0B1F"/>
    <w:rsid w:val="007C1608"/>
    <w:rsid w:val="007C3068"/>
    <w:rsid w:val="007C30DF"/>
    <w:rsid w:val="007C3D01"/>
    <w:rsid w:val="007C3D12"/>
    <w:rsid w:val="007C6070"/>
    <w:rsid w:val="007D3B82"/>
    <w:rsid w:val="007D5770"/>
    <w:rsid w:val="007D58C4"/>
    <w:rsid w:val="007D6597"/>
    <w:rsid w:val="007D787B"/>
    <w:rsid w:val="007E0A3C"/>
    <w:rsid w:val="007E6140"/>
    <w:rsid w:val="007E7490"/>
    <w:rsid w:val="007F0C63"/>
    <w:rsid w:val="007F2F5A"/>
    <w:rsid w:val="007F3998"/>
    <w:rsid w:val="007F479F"/>
    <w:rsid w:val="007F4868"/>
    <w:rsid w:val="007F52B8"/>
    <w:rsid w:val="007F68EA"/>
    <w:rsid w:val="00801D56"/>
    <w:rsid w:val="0080242F"/>
    <w:rsid w:val="00802879"/>
    <w:rsid w:val="00804920"/>
    <w:rsid w:val="008075EB"/>
    <w:rsid w:val="00810FAB"/>
    <w:rsid w:val="00813EAD"/>
    <w:rsid w:val="0081454C"/>
    <w:rsid w:val="008233FA"/>
    <w:rsid w:val="00823A01"/>
    <w:rsid w:val="00825268"/>
    <w:rsid w:val="00826155"/>
    <w:rsid w:val="008269F3"/>
    <w:rsid w:val="008300C1"/>
    <w:rsid w:val="008301DC"/>
    <w:rsid w:val="00831901"/>
    <w:rsid w:val="00842D35"/>
    <w:rsid w:val="00842D99"/>
    <w:rsid w:val="008432B5"/>
    <w:rsid w:val="00844845"/>
    <w:rsid w:val="00844D1E"/>
    <w:rsid w:val="00847A07"/>
    <w:rsid w:val="008519FE"/>
    <w:rsid w:val="00851F4B"/>
    <w:rsid w:val="00851FB8"/>
    <w:rsid w:val="0085637B"/>
    <w:rsid w:val="00861DD4"/>
    <w:rsid w:val="00865468"/>
    <w:rsid w:val="0087125F"/>
    <w:rsid w:val="008748EC"/>
    <w:rsid w:val="00882909"/>
    <w:rsid w:val="00883C81"/>
    <w:rsid w:val="0088409B"/>
    <w:rsid w:val="00885CFE"/>
    <w:rsid w:val="00890B9F"/>
    <w:rsid w:val="00891E7D"/>
    <w:rsid w:val="008942A9"/>
    <w:rsid w:val="00894BE2"/>
    <w:rsid w:val="008956C6"/>
    <w:rsid w:val="00896F77"/>
    <w:rsid w:val="00897033"/>
    <w:rsid w:val="008A0827"/>
    <w:rsid w:val="008A19AE"/>
    <w:rsid w:val="008A1F68"/>
    <w:rsid w:val="008A3660"/>
    <w:rsid w:val="008A3948"/>
    <w:rsid w:val="008A3B94"/>
    <w:rsid w:val="008A6707"/>
    <w:rsid w:val="008B016E"/>
    <w:rsid w:val="008B0DEA"/>
    <w:rsid w:val="008B1FED"/>
    <w:rsid w:val="008B5A5C"/>
    <w:rsid w:val="008B6870"/>
    <w:rsid w:val="008C049C"/>
    <w:rsid w:val="008C0BE7"/>
    <w:rsid w:val="008C11C8"/>
    <w:rsid w:val="008C30D2"/>
    <w:rsid w:val="008C36B8"/>
    <w:rsid w:val="008C38DC"/>
    <w:rsid w:val="008C6931"/>
    <w:rsid w:val="008C7151"/>
    <w:rsid w:val="008D0938"/>
    <w:rsid w:val="008D139E"/>
    <w:rsid w:val="008D314C"/>
    <w:rsid w:val="008E2CB2"/>
    <w:rsid w:val="008E33E0"/>
    <w:rsid w:val="008E3DCE"/>
    <w:rsid w:val="008E6A62"/>
    <w:rsid w:val="008F16C3"/>
    <w:rsid w:val="008F2EB6"/>
    <w:rsid w:val="008F3909"/>
    <w:rsid w:val="008F4B5F"/>
    <w:rsid w:val="008F4FA3"/>
    <w:rsid w:val="0090075E"/>
    <w:rsid w:val="0090112F"/>
    <w:rsid w:val="00902EBD"/>
    <w:rsid w:val="00907A1F"/>
    <w:rsid w:val="00911ABD"/>
    <w:rsid w:val="00912CDF"/>
    <w:rsid w:val="0091458D"/>
    <w:rsid w:val="009216DD"/>
    <w:rsid w:val="0092299E"/>
    <w:rsid w:val="009417BC"/>
    <w:rsid w:val="009421C1"/>
    <w:rsid w:val="00943119"/>
    <w:rsid w:val="009435AB"/>
    <w:rsid w:val="00943B0F"/>
    <w:rsid w:val="00947CCA"/>
    <w:rsid w:val="0095026B"/>
    <w:rsid w:val="00950C3B"/>
    <w:rsid w:val="00952305"/>
    <w:rsid w:val="00954795"/>
    <w:rsid w:val="009553B8"/>
    <w:rsid w:val="009567ED"/>
    <w:rsid w:val="0096220F"/>
    <w:rsid w:val="009625A2"/>
    <w:rsid w:val="00962CA0"/>
    <w:rsid w:val="009639D2"/>
    <w:rsid w:val="00964156"/>
    <w:rsid w:val="00966FB7"/>
    <w:rsid w:val="009705CD"/>
    <w:rsid w:val="00971F50"/>
    <w:rsid w:val="00972927"/>
    <w:rsid w:val="00972A7A"/>
    <w:rsid w:val="00973F77"/>
    <w:rsid w:val="0097429D"/>
    <w:rsid w:val="00974D04"/>
    <w:rsid w:val="0097548F"/>
    <w:rsid w:val="009803AC"/>
    <w:rsid w:val="0098128A"/>
    <w:rsid w:val="00981C04"/>
    <w:rsid w:val="00981FF7"/>
    <w:rsid w:val="0098297A"/>
    <w:rsid w:val="00985E08"/>
    <w:rsid w:val="009862EF"/>
    <w:rsid w:val="00991A0F"/>
    <w:rsid w:val="00994EB3"/>
    <w:rsid w:val="00995F86"/>
    <w:rsid w:val="00996133"/>
    <w:rsid w:val="009977B6"/>
    <w:rsid w:val="009A13F4"/>
    <w:rsid w:val="009A1555"/>
    <w:rsid w:val="009A4289"/>
    <w:rsid w:val="009A449D"/>
    <w:rsid w:val="009B25A9"/>
    <w:rsid w:val="009B3D43"/>
    <w:rsid w:val="009B40FD"/>
    <w:rsid w:val="009B438D"/>
    <w:rsid w:val="009B55E7"/>
    <w:rsid w:val="009B5A02"/>
    <w:rsid w:val="009B607C"/>
    <w:rsid w:val="009B7B40"/>
    <w:rsid w:val="009C0CFF"/>
    <w:rsid w:val="009C17A3"/>
    <w:rsid w:val="009C24EF"/>
    <w:rsid w:val="009C2CFD"/>
    <w:rsid w:val="009C2EE3"/>
    <w:rsid w:val="009C402F"/>
    <w:rsid w:val="009C451F"/>
    <w:rsid w:val="009C4BF1"/>
    <w:rsid w:val="009D3102"/>
    <w:rsid w:val="009D381F"/>
    <w:rsid w:val="009D5EBE"/>
    <w:rsid w:val="009D6FED"/>
    <w:rsid w:val="009D7968"/>
    <w:rsid w:val="009E44E6"/>
    <w:rsid w:val="009F1ECD"/>
    <w:rsid w:val="009F28E6"/>
    <w:rsid w:val="009F3D7C"/>
    <w:rsid w:val="009F63DD"/>
    <w:rsid w:val="00A01E04"/>
    <w:rsid w:val="00A0724D"/>
    <w:rsid w:val="00A10EEB"/>
    <w:rsid w:val="00A1284E"/>
    <w:rsid w:val="00A13799"/>
    <w:rsid w:val="00A166C8"/>
    <w:rsid w:val="00A1783B"/>
    <w:rsid w:val="00A17E93"/>
    <w:rsid w:val="00A216E9"/>
    <w:rsid w:val="00A22875"/>
    <w:rsid w:val="00A22A6C"/>
    <w:rsid w:val="00A23787"/>
    <w:rsid w:val="00A23B2D"/>
    <w:rsid w:val="00A26291"/>
    <w:rsid w:val="00A26DA6"/>
    <w:rsid w:val="00A30513"/>
    <w:rsid w:val="00A33139"/>
    <w:rsid w:val="00A35C6B"/>
    <w:rsid w:val="00A4481B"/>
    <w:rsid w:val="00A45664"/>
    <w:rsid w:val="00A53B7B"/>
    <w:rsid w:val="00A54419"/>
    <w:rsid w:val="00A61190"/>
    <w:rsid w:val="00A6458C"/>
    <w:rsid w:val="00A67570"/>
    <w:rsid w:val="00A74DB3"/>
    <w:rsid w:val="00A7556D"/>
    <w:rsid w:val="00A77413"/>
    <w:rsid w:val="00A809D3"/>
    <w:rsid w:val="00A81D1A"/>
    <w:rsid w:val="00A868F6"/>
    <w:rsid w:val="00A907E7"/>
    <w:rsid w:val="00A90940"/>
    <w:rsid w:val="00A91252"/>
    <w:rsid w:val="00A91F92"/>
    <w:rsid w:val="00A937AC"/>
    <w:rsid w:val="00A9472F"/>
    <w:rsid w:val="00A9716F"/>
    <w:rsid w:val="00A9733A"/>
    <w:rsid w:val="00AA18D1"/>
    <w:rsid w:val="00AA261B"/>
    <w:rsid w:val="00AA4153"/>
    <w:rsid w:val="00AA7C8F"/>
    <w:rsid w:val="00AA7FBC"/>
    <w:rsid w:val="00AB32CF"/>
    <w:rsid w:val="00AB3C8F"/>
    <w:rsid w:val="00AB5C07"/>
    <w:rsid w:val="00AC1B31"/>
    <w:rsid w:val="00AC467E"/>
    <w:rsid w:val="00AC6D8C"/>
    <w:rsid w:val="00AC7D86"/>
    <w:rsid w:val="00AD3773"/>
    <w:rsid w:val="00AD7346"/>
    <w:rsid w:val="00AD78CB"/>
    <w:rsid w:val="00AD7EC3"/>
    <w:rsid w:val="00AE2C64"/>
    <w:rsid w:val="00AE4D4A"/>
    <w:rsid w:val="00AE68B1"/>
    <w:rsid w:val="00AE6A8C"/>
    <w:rsid w:val="00AF058C"/>
    <w:rsid w:val="00AF1FD5"/>
    <w:rsid w:val="00AF265D"/>
    <w:rsid w:val="00AF2733"/>
    <w:rsid w:val="00AF4D1A"/>
    <w:rsid w:val="00AF5A5B"/>
    <w:rsid w:val="00AF5BB0"/>
    <w:rsid w:val="00B01C79"/>
    <w:rsid w:val="00B0219F"/>
    <w:rsid w:val="00B03268"/>
    <w:rsid w:val="00B0365D"/>
    <w:rsid w:val="00B0387C"/>
    <w:rsid w:val="00B04766"/>
    <w:rsid w:val="00B06FF5"/>
    <w:rsid w:val="00B074DB"/>
    <w:rsid w:val="00B11121"/>
    <w:rsid w:val="00B135B5"/>
    <w:rsid w:val="00B14524"/>
    <w:rsid w:val="00B15A87"/>
    <w:rsid w:val="00B23072"/>
    <w:rsid w:val="00B24DDD"/>
    <w:rsid w:val="00B26770"/>
    <w:rsid w:val="00B31844"/>
    <w:rsid w:val="00B3309F"/>
    <w:rsid w:val="00B338A1"/>
    <w:rsid w:val="00B403CE"/>
    <w:rsid w:val="00B4045A"/>
    <w:rsid w:val="00B41582"/>
    <w:rsid w:val="00B422ED"/>
    <w:rsid w:val="00B46FE9"/>
    <w:rsid w:val="00B474DE"/>
    <w:rsid w:val="00B502C4"/>
    <w:rsid w:val="00B515BD"/>
    <w:rsid w:val="00B52286"/>
    <w:rsid w:val="00B52F65"/>
    <w:rsid w:val="00B55280"/>
    <w:rsid w:val="00B55CD5"/>
    <w:rsid w:val="00B57CFF"/>
    <w:rsid w:val="00B61E74"/>
    <w:rsid w:val="00B631E4"/>
    <w:rsid w:val="00B638EB"/>
    <w:rsid w:val="00B63F24"/>
    <w:rsid w:val="00B66DDC"/>
    <w:rsid w:val="00B67F89"/>
    <w:rsid w:val="00B726AA"/>
    <w:rsid w:val="00B76716"/>
    <w:rsid w:val="00B81951"/>
    <w:rsid w:val="00B85EA1"/>
    <w:rsid w:val="00B86EC5"/>
    <w:rsid w:val="00B873A9"/>
    <w:rsid w:val="00B9052F"/>
    <w:rsid w:val="00BA3AF4"/>
    <w:rsid w:val="00BA5159"/>
    <w:rsid w:val="00BB04C9"/>
    <w:rsid w:val="00BB0B6F"/>
    <w:rsid w:val="00BB0E80"/>
    <w:rsid w:val="00BB1312"/>
    <w:rsid w:val="00BB346A"/>
    <w:rsid w:val="00BB423E"/>
    <w:rsid w:val="00BB557D"/>
    <w:rsid w:val="00BC2297"/>
    <w:rsid w:val="00BC5E85"/>
    <w:rsid w:val="00BC5F61"/>
    <w:rsid w:val="00BC60A2"/>
    <w:rsid w:val="00BC78ED"/>
    <w:rsid w:val="00BC79F2"/>
    <w:rsid w:val="00BD2515"/>
    <w:rsid w:val="00BE171A"/>
    <w:rsid w:val="00BE1B00"/>
    <w:rsid w:val="00BE1BCA"/>
    <w:rsid w:val="00BE2A3B"/>
    <w:rsid w:val="00BF2086"/>
    <w:rsid w:val="00BF44BE"/>
    <w:rsid w:val="00BF5730"/>
    <w:rsid w:val="00BF7A0E"/>
    <w:rsid w:val="00C000D4"/>
    <w:rsid w:val="00C018C9"/>
    <w:rsid w:val="00C042E8"/>
    <w:rsid w:val="00C04921"/>
    <w:rsid w:val="00C06093"/>
    <w:rsid w:val="00C0699E"/>
    <w:rsid w:val="00C07239"/>
    <w:rsid w:val="00C07CDF"/>
    <w:rsid w:val="00C10CCB"/>
    <w:rsid w:val="00C16C6B"/>
    <w:rsid w:val="00C17EE3"/>
    <w:rsid w:val="00C21F19"/>
    <w:rsid w:val="00C2246A"/>
    <w:rsid w:val="00C24963"/>
    <w:rsid w:val="00C25CF5"/>
    <w:rsid w:val="00C30B6A"/>
    <w:rsid w:val="00C317E6"/>
    <w:rsid w:val="00C32517"/>
    <w:rsid w:val="00C3760A"/>
    <w:rsid w:val="00C37958"/>
    <w:rsid w:val="00C40A92"/>
    <w:rsid w:val="00C4410B"/>
    <w:rsid w:val="00C44678"/>
    <w:rsid w:val="00C4623A"/>
    <w:rsid w:val="00C50106"/>
    <w:rsid w:val="00C51CB7"/>
    <w:rsid w:val="00C53F12"/>
    <w:rsid w:val="00C5426B"/>
    <w:rsid w:val="00C70CF8"/>
    <w:rsid w:val="00C721DA"/>
    <w:rsid w:val="00C72C04"/>
    <w:rsid w:val="00C73EA8"/>
    <w:rsid w:val="00C75CE7"/>
    <w:rsid w:val="00C85545"/>
    <w:rsid w:val="00C869BE"/>
    <w:rsid w:val="00C90077"/>
    <w:rsid w:val="00C92577"/>
    <w:rsid w:val="00C93998"/>
    <w:rsid w:val="00C94B6E"/>
    <w:rsid w:val="00C95023"/>
    <w:rsid w:val="00CA26C7"/>
    <w:rsid w:val="00CB076E"/>
    <w:rsid w:val="00CB2A12"/>
    <w:rsid w:val="00CB48E9"/>
    <w:rsid w:val="00CB4FC1"/>
    <w:rsid w:val="00CB761E"/>
    <w:rsid w:val="00CC19A5"/>
    <w:rsid w:val="00CC3141"/>
    <w:rsid w:val="00CC3290"/>
    <w:rsid w:val="00CC4F48"/>
    <w:rsid w:val="00CC59A4"/>
    <w:rsid w:val="00CC5D80"/>
    <w:rsid w:val="00CC5EED"/>
    <w:rsid w:val="00CC67DE"/>
    <w:rsid w:val="00CD7109"/>
    <w:rsid w:val="00CD7DE8"/>
    <w:rsid w:val="00CE1ED3"/>
    <w:rsid w:val="00CE48B1"/>
    <w:rsid w:val="00CE5184"/>
    <w:rsid w:val="00CE67B6"/>
    <w:rsid w:val="00CF0792"/>
    <w:rsid w:val="00CF1F53"/>
    <w:rsid w:val="00CF6DA2"/>
    <w:rsid w:val="00CF6F42"/>
    <w:rsid w:val="00CF7ECF"/>
    <w:rsid w:val="00D027DA"/>
    <w:rsid w:val="00D03A79"/>
    <w:rsid w:val="00D12E49"/>
    <w:rsid w:val="00D141CE"/>
    <w:rsid w:val="00D148AF"/>
    <w:rsid w:val="00D16A69"/>
    <w:rsid w:val="00D17098"/>
    <w:rsid w:val="00D22327"/>
    <w:rsid w:val="00D2251D"/>
    <w:rsid w:val="00D24079"/>
    <w:rsid w:val="00D24E48"/>
    <w:rsid w:val="00D24FE9"/>
    <w:rsid w:val="00D26DCC"/>
    <w:rsid w:val="00D27D49"/>
    <w:rsid w:val="00D31A7A"/>
    <w:rsid w:val="00D31BFE"/>
    <w:rsid w:val="00D32F2F"/>
    <w:rsid w:val="00D41909"/>
    <w:rsid w:val="00D42953"/>
    <w:rsid w:val="00D43FD4"/>
    <w:rsid w:val="00D44F97"/>
    <w:rsid w:val="00D47252"/>
    <w:rsid w:val="00D47CA6"/>
    <w:rsid w:val="00D5064A"/>
    <w:rsid w:val="00D52144"/>
    <w:rsid w:val="00D53465"/>
    <w:rsid w:val="00D53B5C"/>
    <w:rsid w:val="00D54148"/>
    <w:rsid w:val="00D632A1"/>
    <w:rsid w:val="00D63DDC"/>
    <w:rsid w:val="00D642EC"/>
    <w:rsid w:val="00D65DEB"/>
    <w:rsid w:val="00D7007C"/>
    <w:rsid w:val="00D700CF"/>
    <w:rsid w:val="00D75B02"/>
    <w:rsid w:val="00D7699F"/>
    <w:rsid w:val="00D77F5A"/>
    <w:rsid w:val="00D8504A"/>
    <w:rsid w:val="00D8574F"/>
    <w:rsid w:val="00D8629C"/>
    <w:rsid w:val="00D97FF6"/>
    <w:rsid w:val="00DA2896"/>
    <w:rsid w:val="00DA2D33"/>
    <w:rsid w:val="00DA494C"/>
    <w:rsid w:val="00DA49A1"/>
    <w:rsid w:val="00DB509B"/>
    <w:rsid w:val="00DB629D"/>
    <w:rsid w:val="00DB6965"/>
    <w:rsid w:val="00DB6D90"/>
    <w:rsid w:val="00DC324F"/>
    <w:rsid w:val="00DC4198"/>
    <w:rsid w:val="00DC44C5"/>
    <w:rsid w:val="00DC4C5F"/>
    <w:rsid w:val="00DC730D"/>
    <w:rsid w:val="00DD1457"/>
    <w:rsid w:val="00DD61BC"/>
    <w:rsid w:val="00DD78D8"/>
    <w:rsid w:val="00DD7B10"/>
    <w:rsid w:val="00DE0C07"/>
    <w:rsid w:val="00DE4401"/>
    <w:rsid w:val="00DE4B93"/>
    <w:rsid w:val="00DE4D3A"/>
    <w:rsid w:val="00DE6771"/>
    <w:rsid w:val="00DF4C2B"/>
    <w:rsid w:val="00DF62F5"/>
    <w:rsid w:val="00DF64A7"/>
    <w:rsid w:val="00E0337D"/>
    <w:rsid w:val="00E03B5B"/>
    <w:rsid w:val="00E05316"/>
    <w:rsid w:val="00E120E4"/>
    <w:rsid w:val="00E12206"/>
    <w:rsid w:val="00E1280C"/>
    <w:rsid w:val="00E14597"/>
    <w:rsid w:val="00E14A3E"/>
    <w:rsid w:val="00E26C5B"/>
    <w:rsid w:val="00E27142"/>
    <w:rsid w:val="00E32231"/>
    <w:rsid w:val="00E32513"/>
    <w:rsid w:val="00E32A2F"/>
    <w:rsid w:val="00E33AED"/>
    <w:rsid w:val="00E4157A"/>
    <w:rsid w:val="00E42661"/>
    <w:rsid w:val="00E44DB5"/>
    <w:rsid w:val="00E46B29"/>
    <w:rsid w:val="00E50211"/>
    <w:rsid w:val="00E51783"/>
    <w:rsid w:val="00E5513A"/>
    <w:rsid w:val="00E55CA3"/>
    <w:rsid w:val="00E55CA7"/>
    <w:rsid w:val="00E65F3E"/>
    <w:rsid w:val="00E66F50"/>
    <w:rsid w:val="00E74EFE"/>
    <w:rsid w:val="00E83C2F"/>
    <w:rsid w:val="00E845C7"/>
    <w:rsid w:val="00E84EF6"/>
    <w:rsid w:val="00E85810"/>
    <w:rsid w:val="00E85D1F"/>
    <w:rsid w:val="00E86B4C"/>
    <w:rsid w:val="00E90820"/>
    <w:rsid w:val="00E910DF"/>
    <w:rsid w:val="00E9304B"/>
    <w:rsid w:val="00E9335E"/>
    <w:rsid w:val="00E9379F"/>
    <w:rsid w:val="00E94FF1"/>
    <w:rsid w:val="00E95437"/>
    <w:rsid w:val="00EA19AB"/>
    <w:rsid w:val="00EA1EB2"/>
    <w:rsid w:val="00EA20E0"/>
    <w:rsid w:val="00EA2AB5"/>
    <w:rsid w:val="00EA444A"/>
    <w:rsid w:val="00EA5B9B"/>
    <w:rsid w:val="00EA6DC8"/>
    <w:rsid w:val="00EB39D2"/>
    <w:rsid w:val="00EB3A5E"/>
    <w:rsid w:val="00EB40BE"/>
    <w:rsid w:val="00EB46A6"/>
    <w:rsid w:val="00EB57BE"/>
    <w:rsid w:val="00EB7DEE"/>
    <w:rsid w:val="00EC1BCF"/>
    <w:rsid w:val="00EC4C27"/>
    <w:rsid w:val="00EC6E0D"/>
    <w:rsid w:val="00EC781D"/>
    <w:rsid w:val="00ED2DB6"/>
    <w:rsid w:val="00ED7951"/>
    <w:rsid w:val="00EE1227"/>
    <w:rsid w:val="00EE2A24"/>
    <w:rsid w:val="00EE2DE8"/>
    <w:rsid w:val="00EE3512"/>
    <w:rsid w:val="00EE4E65"/>
    <w:rsid w:val="00EE6816"/>
    <w:rsid w:val="00EF0520"/>
    <w:rsid w:val="00EF3031"/>
    <w:rsid w:val="00EF4C85"/>
    <w:rsid w:val="00EF5B96"/>
    <w:rsid w:val="00EF6ADA"/>
    <w:rsid w:val="00F0148A"/>
    <w:rsid w:val="00F029EE"/>
    <w:rsid w:val="00F03310"/>
    <w:rsid w:val="00F0344A"/>
    <w:rsid w:val="00F04B1B"/>
    <w:rsid w:val="00F117C0"/>
    <w:rsid w:val="00F132DF"/>
    <w:rsid w:val="00F132E7"/>
    <w:rsid w:val="00F13580"/>
    <w:rsid w:val="00F15465"/>
    <w:rsid w:val="00F16892"/>
    <w:rsid w:val="00F1767B"/>
    <w:rsid w:val="00F20171"/>
    <w:rsid w:val="00F22131"/>
    <w:rsid w:val="00F3053D"/>
    <w:rsid w:val="00F30674"/>
    <w:rsid w:val="00F32432"/>
    <w:rsid w:val="00F32FE3"/>
    <w:rsid w:val="00F330EF"/>
    <w:rsid w:val="00F403D4"/>
    <w:rsid w:val="00F46B2D"/>
    <w:rsid w:val="00F473E0"/>
    <w:rsid w:val="00F503C4"/>
    <w:rsid w:val="00F52B55"/>
    <w:rsid w:val="00F532EF"/>
    <w:rsid w:val="00F534A4"/>
    <w:rsid w:val="00F55386"/>
    <w:rsid w:val="00F62C90"/>
    <w:rsid w:val="00F6758F"/>
    <w:rsid w:val="00F75AF7"/>
    <w:rsid w:val="00F802C8"/>
    <w:rsid w:val="00F827C3"/>
    <w:rsid w:val="00F844D6"/>
    <w:rsid w:val="00F84CEB"/>
    <w:rsid w:val="00F85362"/>
    <w:rsid w:val="00F85C28"/>
    <w:rsid w:val="00F8715B"/>
    <w:rsid w:val="00F91F75"/>
    <w:rsid w:val="00F94196"/>
    <w:rsid w:val="00F944D0"/>
    <w:rsid w:val="00F95586"/>
    <w:rsid w:val="00F95827"/>
    <w:rsid w:val="00FA009E"/>
    <w:rsid w:val="00FA1C19"/>
    <w:rsid w:val="00FA2DD6"/>
    <w:rsid w:val="00FA34CF"/>
    <w:rsid w:val="00FA38F0"/>
    <w:rsid w:val="00FA5C25"/>
    <w:rsid w:val="00FB064A"/>
    <w:rsid w:val="00FB291C"/>
    <w:rsid w:val="00FB40B3"/>
    <w:rsid w:val="00FB4F5D"/>
    <w:rsid w:val="00FB72CF"/>
    <w:rsid w:val="00FC05EF"/>
    <w:rsid w:val="00FC2C01"/>
    <w:rsid w:val="00FC5B15"/>
    <w:rsid w:val="00FC7BFF"/>
    <w:rsid w:val="00FC7EDC"/>
    <w:rsid w:val="00FD0272"/>
    <w:rsid w:val="00FD0E63"/>
    <w:rsid w:val="00FD13D6"/>
    <w:rsid w:val="00FD4DF4"/>
    <w:rsid w:val="00FD651F"/>
    <w:rsid w:val="00FD689D"/>
    <w:rsid w:val="00FE00B8"/>
    <w:rsid w:val="00FE037B"/>
    <w:rsid w:val="00FE0527"/>
    <w:rsid w:val="00FE1156"/>
    <w:rsid w:val="00FE6766"/>
    <w:rsid w:val="00FE693D"/>
    <w:rsid w:val="00FE7855"/>
    <w:rsid w:val="00FE7A86"/>
    <w:rsid w:val="00FF29F5"/>
    <w:rsid w:val="00FF2EAB"/>
    <w:rsid w:val="00FF49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B59FD410-9CB4-48CA-9061-F77B6CDB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E6E"/>
  </w:style>
  <w:style w:type="paragraph" w:styleId="Ttulo1">
    <w:name w:val="heading 1"/>
    <w:aliases w:val="título 1,ARTÍCULO,DOCUMENTO Nº 1"/>
    <w:basedOn w:val="Normal"/>
    <w:next w:val="Normal"/>
    <w:link w:val="Ttulo1Car"/>
    <w:qFormat/>
    <w:rsid w:val="00513A60"/>
    <w:pPr>
      <w:keepNext/>
      <w:tabs>
        <w:tab w:val="left" w:pos="180"/>
        <w:tab w:val="left" w:pos="540"/>
      </w:tabs>
      <w:spacing w:after="0" w:line="240" w:lineRule="auto"/>
      <w:jc w:val="right"/>
      <w:outlineLvl w:val="0"/>
    </w:pPr>
    <w:rPr>
      <w:rFonts w:ascii="Arial" w:eastAsia="Times New Roman" w:hAnsi="Arial" w:cs="Times New Roman"/>
      <w:b/>
      <w:sz w:val="20"/>
      <w:szCs w:val="20"/>
      <w:lang w:val="en-GB" w:eastAsia="es-ES"/>
    </w:rPr>
  </w:style>
  <w:style w:type="paragraph" w:styleId="Ttulo2">
    <w:name w:val="heading 2"/>
    <w:aliases w:val="Título 2 modificado,Apartado,TÍTULO 2 DIG,TÍTULO 2 DIG1,TÍTULO 2 DIG2,TÍTULO 2 DIG3,TÍTULO 2 DIG4,TÍTULO 2 DIG11,TÍTULO 2 DIG21,TÍTULO 2 DIG31,TÍTULO 2 DIG5,TÍTULO 2 DIG12,TÍTULO 2 DIG22,TÍTULO 2 DIG32,TÍTULO 2 DIG6,TÍTULO 2 DIG13"/>
    <w:basedOn w:val="Normal"/>
    <w:next w:val="Normal"/>
    <w:link w:val="Ttulo2Car"/>
    <w:qFormat/>
    <w:rsid w:val="00513A60"/>
    <w:pPr>
      <w:keepNext/>
      <w:spacing w:after="0" w:line="240" w:lineRule="auto"/>
      <w:outlineLvl w:val="1"/>
    </w:pPr>
    <w:rPr>
      <w:rFonts w:ascii="Arial" w:eastAsia="Times New Roman" w:hAnsi="Arial" w:cs="Times New Roman"/>
      <w:b/>
      <w:sz w:val="20"/>
      <w:szCs w:val="20"/>
      <w:lang w:val="es-ES_tradnl" w:eastAsia="es-ES"/>
    </w:rPr>
  </w:style>
  <w:style w:type="paragraph" w:styleId="Ttulo3">
    <w:name w:val="heading 3"/>
    <w:aliases w:val="Título proyecto,Subapartado,TITULO 3 DIG,TITULO 3 DIG1,TITULO 3 DIG2,TITULO 3 DIG3,TITULO 3 DIG4,TITULO 3 DIG11,TITULO 3 DIG21,TITULO 3 DIG31,TITULO 3 DIG5,TITULO 3 DIG12,TITULO 3 DIG22,TITULO 3 DIG32,TITULO 3 DIG6,TITULO 3 DIG13,TITULO 3 DIG23"/>
    <w:basedOn w:val="Normal"/>
    <w:next w:val="Normal"/>
    <w:link w:val="Ttulo3Car"/>
    <w:qFormat/>
    <w:rsid w:val="00513A60"/>
    <w:pPr>
      <w:keepNext/>
      <w:spacing w:after="0" w:line="240" w:lineRule="auto"/>
      <w:outlineLvl w:val="2"/>
    </w:pPr>
    <w:rPr>
      <w:rFonts w:ascii="Arial" w:eastAsia="Times New Roman" w:hAnsi="Arial" w:cs="Times New Roman"/>
      <w:sz w:val="18"/>
      <w:szCs w:val="20"/>
      <w:u w:val="single"/>
      <w:lang w:eastAsia="es-ES"/>
    </w:rPr>
  </w:style>
  <w:style w:type="paragraph" w:styleId="Ttulo4">
    <w:name w:val="heading 4"/>
    <w:basedOn w:val="Normal"/>
    <w:next w:val="Normal"/>
    <w:link w:val="Ttulo4Car"/>
    <w:qFormat/>
    <w:rsid w:val="00513A60"/>
    <w:pPr>
      <w:keepNext/>
      <w:tabs>
        <w:tab w:val="left" w:pos="180"/>
        <w:tab w:val="left" w:pos="540"/>
      </w:tabs>
      <w:spacing w:after="0" w:line="240" w:lineRule="auto"/>
      <w:outlineLvl w:val="3"/>
    </w:pPr>
    <w:rPr>
      <w:rFonts w:ascii="Arial" w:eastAsia="Times New Roman" w:hAnsi="Arial" w:cs="Times New Roman"/>
      <w:b/>
      <w:sz w:val="16"/>
      <w:szCs w:val="20"/>
      <w:lang w:val="en-GB" w:eastAsia="es-ES"/>
    </w:rPr>
  </w:style>
  <w:style w:type="paragraph" w:styleId="Ttulo5">
    <w:name w:val="heading 5"/>
    <w:basedOn w:val="Normal"/>
    <w:next w:val="Normal"/>
    <w:link w:val="Ttulo5Car"/>
    <w:qFormat/>
    <w:rsid w:val="00513A60"/>
    <w:pPr>
      <w:keepNext/>
      <w:spacing w:after="0" w:line="240" w:lineRule="auto"/>
      <w:outlineLvl w:val="4"/>
    </w:pPr>
    <w:rPr>
      <w:rFonts w:ascii="Arial" w:eastAsia="Times New Roman" w:hAnsi="Arial" w:cs="Times New Roman"/>
      <w:b/>
      <w:sz w:val="14"/>
      <w:szCs w:val="20"/>
      <w:lang w:val="es-ES_tradnl" w:eastAsia="es-ES"/>
    </w:rPr>
  </w:style>
  <w:style w:type="paragraph" w:styleId="Ttulo6">
    <w:name w:val="heading 6"/>
    <w:basedOn w:val="Normal"/>
    <w:next w:val="Normal"/>
    <w:link w:val="Ttulo6Car"/>
    <w:qFormat/>
    <w:rsid w:val="00513A60"/>
    <w:pPr>
      <w:keepNext/>
      <w:spacing w:after="0" w:line="240" w:lineRule="auto"/>
      <w:outlineLvl w:val="5"/>
    </w:pPr>
    <w:rPr>
      <w:rFonts w:ascii="Arial" w:eastAsia="Times New Roman" w:hAnsi="Arial" w:cs="Times New Roman"/>
      <w:b/>
      <w:snapToGrid w:val="0"/>
      <w:color w:val="000000"/>
      <w:sz w:val="18"/>
      <w:szCs w:val="20"/>
      <w:lang w:eastAsia="es-ES"/>
    </w:rPr>
  </w:style>
  <w:style w:type="paragraph" w:styleId="Ttulo7">
    <w:name w:val="heading 7"/>
    <w:basedOn w:val="Normal"/>
    <w:next w:val="Normal"/>
    <w:link w:val="Ttulo7Car"/>
    <w:qFormat/>
    <w:rsid w:val="00513A60"/>
    <w:pPr>
      <w:keepNext/>
      <w:spacing w:after="0" w:line="240" w:lineRule="auto"/>
      <w:jc w:val="right"/>
      <w:outlineLvl w:val="6"/>
    </w:pPr>
    <w:rPr>
      <w:rFonts w:ascii="Arial" w:eastAsia="Times New Roman" w:hAnsi="Arial" w:cs="Times New Roman"/>
      <w:b/>
      <w:sz w:val="16"/>
      <w:szCs w:val="20"/>
      <w:lang w:val="es-ES_tradnl" w:eastAsia="es-ES"/>
    </w:rPr>
  </w:style>
  <w:style w:type="paragraph" w:styleId="Ttulo8">
    <w:name w:val="heading 8"/>
    <w:basedOn w:val="Normal"/>
    <w:next w:val="Normal"/>
    <w:link w:val="Ttulo8Car"/>
    <w:qFormat/>
    <w:rsid w:val="00513A60"/>
    <w:pPr>
      <w:keepNext/>
      <w:spacing w:after="0" w:line="240" w:lineRule="auto"/>
      <w:jc w:val="center"/>
      <w:outlineLvl w:val="7"/>
    </w:pPr>
    <w:rPr>
      <w:rFonts w:ascii="Arial" w:eastAsia="Times New Roman" w:hAnsi="Arial" w:cs="Times New Roman"/>
      <w:b/>
      <w:sz w:val="16"/>
      <w:szCs w:val="20"/>
      <w:lang w:eastAsia="es-ES"/>
    </w:rPr>
  </w:style>
  <w:style w:type="paragraph" w:styleId="Ttulo9">
    <w:name w:val="heading 9"/>
    <w:basedOn w:val="Normal"/>
    <w:next w:val="Normal"/>
    <w:link w:val="Ttulo9Car"/>
    <w:qFormat/>
    <w:rsid w:val="00513A60"/>
    <w:pPr>
      <w:keepNext/>
      <w:spacing w:after="0" w:line="240" w:lineRule="auto"/>
      <w:jc w:val="center"/>
      <w:outlineLvl w:val="8"/>
    </w:pPr>
    <w:rPr>
      <w:rFonts w:ascii="Arial" w:eastAsia="Times New Roman" w:hAnsi="Arial" w:cs="Times New Roman"/>
      <w:b/>
      <w:color w:val="800000"/>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
    <w:basedOn w:val="Normal"/>
    <w:link w:val="EncabezadoCar"/>
    <w:uiPriority w:val="99"/>
    <w:unhideWhenUsed/>
    <w:rsid w:val="0097548F"/>
    <w:pPr>
      <w:tabs>
        <w:tab w:val="center" w:pos="4252"/>
        <w:tab w:val="right" w:pos="8504"/>
      </w:tabs>
      <w:spacing w:after="0" w:line="240" w:lineRule="auto"/>
    </w:pPr>
  </w:style>
  <w:style w:type="character" w:customStyle="1" w:styleId="EncabezadoCar">
    <w:name w:val="Encabezado Car"/>
    <w:aliases w:val="e Car"/>
    <w:basedOn w:val="Fuentedeprrafopredeter"/>
    <w:link w:val="Encabezado"/>
    <w:uiPriority w:val="99"/>
    <w:rsid w:val="0097548F"/>
  </w:style>
  <w:style w:type="paragraph" w:styleId="Piedepgina">
    <w:name w:val="footer"/>
    <w:basedOn w:val="Normal"/>
    <w:link w:val="PiedepginaCar"/>
    <w:uiPriority w:val="99"/>
    <w:unhideWhenUsed/>
    <w:rsid w:val="009754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548F"/>
  </w:style>
  <w:style w:type="paragraph" w:styleId="Sangra2detindependiente">
    <w:name w:val="Body Text Indent 2"/>
    <w:basedOn w:val="Normal"/>
    <w:link w:val="Sangra2detindependienteCar"/>
    <w:rsid w:val="00C25CF5"/>
    <w:pPr>
      <w:spacing w:before="60" w:after="0" w:line="240" w:lineRule="auto"/>
      <w:ind w:left="-13"/>
      <w:jc w:val="both"/>
    </w:pPr>
    <w:rPr>
      <w:rFonts w:ascii="Arial" w:eastAsia="Times New Roman" w:hAnsi="Arial" w:cs="Times New Roman"/>
      <w:sz w:val="16"/>
      <w:szCs w:val="20"/>
      <w:lang w:eastAsia="es-ES"/>
    </w:rPr>
  </w:style>
  <w:style w:type="character" w:customStyle="1" w:styleId="Sangra2detindependienteCar">
    <w:name w:val="Sangría 2 de t. independiente Car"/>
    <w:basedOn w:val="Fuentedeprrafopredeter"/>
    <w:link w:val="Sangra2detindependiente"/>
    <w:rsid w:val="00C25CF5"/>
    <w:rPr>
      <w:rFonts w:ascii="Arial" w:eastAsia="Times New Roman" w:hAnsi="Arial" w:cs="Times New Roman"/>
      <w:sz w:val="16"/>
      <w:szCs w:val="20"/>
      <w:lang w:eastAsia="es-ES"/>
    </w:rPr>
  </w:style>
  <w:style w:type="character" w:customStyle="1" w:styleId="Ttulo1Car">
    <w:name w:val="Título 1 Car"/>
    <w:aliases w:val="título 1 Car,ARTÍCULO Car,DOCUMENTO Nº 1 Car"/>
    <w:basedOn w:val="Fuentedeprrafopredeter"/>
    <w:link w:val="Ttulo1"/>
    <w:rsid w:val="00513A60"/>
    <w:rPr>
      <w:rFonts w:ascii="Arial" w:eastAsia="Times New Roman" w:hAnsi="Arial" w:cs="Times New Roman"/>
      <w:b/>
      <w:sz w:val="20"/>
      <w:szCs w:val="20"/>
      <w:lang w:val="en-GB" w:eastAsia="es-ES"/>
    </w:rPr>
  </w:style>
  <w:style w:type="character" w:customStyle="1" w:styleId="Ttulo2Car">
    <w:name w:val="Título 2 Car"/>
    <w:aliases w:val="Título 2 modificado Car,Apartado Car,TÍTULO 2 DIG Car,TÍTULO 2 DIG1 Car,TÍTULO 2 DIG2 Car,TÍTULO 2 DIG3 Car,TÍTULO 2 DIG4 Car,TÍTULO 2 DIG11 Car,TÍTULO 2 DIG21 Car,TÍTULO 2 DIG31 Car,TÍTULO 2 DIG5 Car,TÍTULO 2 DIG12 Car,TÍTULO 2 DIG22 Car"/>
    <w:basedOn w:val="Fuentedeprrafopredeter"/>
    <w:link w:val="Ttulo2"/>
    <w:rsid w:val="00513A60"/>
    <w:rPr>
      <w:rFonts w:ascii="Arial" w:eastAsia="Times New Roman" w:hAnsi="Arial" w:cs="Times New Roman"/>
      <w:b/>
      <w:sz w:val="20"/>
      <w:szCs w:val="20"/>
      <w:lang w:val="es-ES_tradnl" w:eastAsia="es-ES"/>
    </w:rPr>
  </w:style>
  <w:style w:type="character" w:customStyle="1" w:styleId="Ttulo3Car">
    <w:name w:val="Título 3 Car"/>
    <w:aliases w:val="Título proyecto Car,Subapartado Car,TITULO 3 DIG Car,TITULO 3 DIG1 Car,TITULO 3 DIG2 Car,TITULO 3 DIG3 Car,TITULO 3 DIG4 Car,TITULO 3 DIG11 Car,TITULO 3 DIG21 Car,TITULO 3 DIG31 Car,TITULO 3 DIG5 Car,TITULO 3 DIG12 Car,TITULO 3 DIG22 Car"/>
    <w:basedOn w:val="Fuentedeprrafopredeter"/>
    <w:link w:val="Ttulo3"/>
    <w:rsid w:val="00513A60"/>
    <w:rPr>
      <w:rFonts w:ascii="Arial" w:eastAsia="Times New Roman" w:hAnsi="Arial" w:cs="Times New Roman"/>
      <w:sz w:val="18"/>
      <w:szCs w:val="20"/>
      <w:u w:val="single"/>
      <w:lang w:eastAsia="es-ES"/>
    </w:rPr>
  </w:style>
  <w:style w:type="character" w:customStyle="1" w:styleId="Ttulo4Car">
    <w:name w:val="Título 4 Car"/>
    <w:basedOn w:val="Fuentedeprrafopredeter"/>
    <w:link w:val="Ttulo4"/>
    <w:rsid w:val="00513A60"/>
    <w:rPr>
      <w:rFonts w:ascii="Arial" w:eastAsia="Times New Roman" w:hAnsi="Arial" w:cs="Times New Roman"/>
      <w:b/>
      <w:sz w:val="16"/>
      <w:szCs w:val="20"/>
      <w:lang w:val="en-GB" w:eastAsia="es-ES"/>
    </w:rPr>
  </w:style>
  <w:style w:type="character" w:customStyle="1" w:styleId="Ttulo5Car">
    <w:name w:val="Título 5 Car"/>
    <w:basedOn w:val="Fuentedeprrafopredeter"/>
    <w:link w:val="Ttulo5"/>
    <w:rsid w:val="00513A60"/>
    <w:rPr>
      <w:rFonts w:ascii="Arial" w:eastAsia="Times New Roman" w:hAnsi="Arial" w:cs="Times New Roman"/>
      <w:b/>
      <w:sz w:val="14"/>
      <w:szCs w:val="20"/>
      <w:lang w:val="es-ES_tradnl" w:eastAsia="es-ES"/>
    </w:rPr>
  </w:style>
  <w:style w:type="character" w:customStyle="1" w:styleId="Ttulo6Car">
    <w:name w:val="Título 6 Car"/>
    <w:basedOn w:val="Fuentedeprrafopredeter"/>
    <w:link w:val="Ttulo6"/>
    <w:rsid w:val="00513A60"/>
    <w:rPr>
      <w:rFonts w:ascii="Arial" w:eastAsia="Times New Roman" w:hAnsi="Arial" w:cs="Times New Roman"/>
      <w:b/>
      <w:snapToGrid w:val="0"/>
      <w:color w:val="000000"/>
      <w:sz w:val="18"/>
      <w:szCs w:val="20"/>
      <w:lang w:eastAsia="es-ES"/>
    </w:rPr>
  </w:style>
  <w:style w:type="character" w:customStyle="1" w:styleId="Ttulo7Car">
    <w:name w:val="Título 7 Car"/>
    <w:basedOn w:val="Fuentedeprrafopredeter"/>
    <w:link w:val="Ttulo7"/>
    <w:rsid w:val="00513A60"/>
    <w:rPr>
      <w:rFonts w:ascii="Arial" w:eastAsia="Times New Roman" w:hAnsi="Arial" w:cs="Times New Roman"/>
      <w:b/>
      <w:sz w:val="16"/>
      <w:szCs w:val="20"/>
      <w:lang w:val="es-ES_tradnl" w:eastAsia="es-ES"/>
    </w:rPr>
  </w:style>
  <w:style w:type="character" w:customStyle="1" w:styleId="Ttulo8Car">
    <w:name w:val="Título 8 Car"/>
    <w:basedOn w:val="Fuentedeprrafopredeter"/>
    <w:link w:val="Ttulo8"/>
    <w:rsid w:val="00513A60"/>
    <w:rPr>
      <w:rFonts w:ascii="Arial" w:eastAsia="Times New Roman" w:hAnsi="Arial" w:cs="Times New Roman"/>
      <w:b/>
      <w:sz w:val="16"/>
      <w:szCs w:val="20"/>
      <w:lang w:eastAsia="es-ES"/>
    </w:rPr>
  </w:style>
  <w:style w:type="character" w:customStyle="1" w:styleId="Ttulo9Car">
    <w:name w:val="Título 9 Car"/>
    <w:basedOn w:val="Fuentedeprrafopredeter"/>
    <w:link w:val="Ttulo9"/>
    <w:rsid w:val="00513A60"/>
    <w:rPr>
      <w:rFonts w:ascii="Arial" w:eastAsia="Times New Roman" w:hAnsi="Arial" w:cs="Times New Roman"/>
      <w:b/>
      <w:color w:val="800000"/>
      <w:sz w:val="16"/>
      <w:szCs w:val="20"/>
      <w:lang w:eastAsia="es-ES"/>
    </w:rPr>
  </w:style>
  <w:style w:type="numbering" w:customStyle="1" w:styleId="Sinlista1">
    <w:name w:val="Sin lista1"/>
    <w:next w:val="Sinlista"/>
    <w:uiPriority w:val="99"/>
    <w:semiHidden/>
    <w:unhideWhenUsed/>
    <w:rsid w:val="00513A60"/>
  </w:style>
  <w:style w:type="paragraph" w:styleId="Textoindependiente">
    <w:name w:val="Body Text"/>
    <w:basedOn w:val="Normal"/>
    <w:link w:val="TextoindependienteCar"/>
    <w:rsid w:val="00513A60"/>
    <w:pPr>
      <w:spacing w:after="0" w:line="240" w:lineRule="auto"/>
      <w:jc w:val="both"/>
    </w:pPr>
    <w:rPr>
      <w:rFonts w:ascii="Arial" w:eastAsia="Times New Roman" w:hAnsi="Arial" w:cs="Times New Roman"/>
      <w:snapToGrid w:val="0"/>
      <w:color w:val="000000"/>
      <w:sz w:val="20"/>
      <w:szCs w:val="20"/>
      <w:lang w:eastAsia="es-ES"/>
    </w:rPr>
  </w:style>
  <w:style w:type="character" w:customStyle="1" w:styleId="TextoindependienteCar">
    <w:name w:val="Texto independiente Car"/>
    <w:basedOn w:val="Fuentedeprrafopredeter"/>
    <w:link w:val="Textoindependiente"/>
    <w:rsid w:val="00513A60"/>
    <w:rPr>
      <w:rFonts w:ascii="Arial" w:eastAsia="Times New Roman" w:hAnsi="Arial" w:cs="Times New Roman"/>
      <w:snapToGrid w:val="0"/>
      <w:color w:val="000000"/>
      <w:sz w:val="20"/>
      <w:szCs w:val="20"/>
      <w:lang w:eastAsia="es-ES"/>
    </w:rPr>
  </w:style>
  <w:style w:type="paragraph" w:styleId="Textoindependiente2">
    <w:name w:val="Body Text 2"/>
    <w:basedOn w:val="Normal"/>
    <w:link w:val="Textoindependiente2Car"/>
    <w:rsid w:val="00513A60"/>
    <w:pPr>
      <w:spacing w:after="0" w:line="240" w:lineRule="auto"/>
    </w:pPr>
    <w:rPr>
      <w:rFonts w:ascii="Arial" w:eastAsia="Times New Roman" w:hAnsi="Arial" w:cs="Times New Roman"/>
      <w:snapToGrid w:val="0"/>
      <w:color w:val="000000"/>
      <w:sz w:val="14"/>
      <w:szCs w:val="20"/>
      <w:lang w:eastAsia="es-ES"/>
    </w:rPr>
  </w:style>
  <w:style w:type="character" w:customStyle="1" w:styleId="Textoindependiente2Car">
    <w:name w:val="Texto independiente 2 Car"/>
    <w:basedOn w:val="Fuentedeprrafopredeter"/>
    <w:link w:val="Textoindependiente2"/>
    <w:rsid w:val="00513A60"/>
    <w:rPr>
      <w:rFonts w:ascii="Arial" w:eastAsia="Times New Roman" w:hAnsi="Arial" w:cs="Times New Roman"/>
      <w:snapToGrid w:val="0"/>
      <w:color w:val="000000"/>
      <w:sz w:val="14"/>
      <w:szCs w:val="20"/>
      <w:lang w:eastAsia="es-ES"/>
    </w:rPr>
  </w:style>
  <w:style w:type="paragraph" w:styleId="Sangradetextonormal">
    <w:name w:val="Body Text Indent"/>
    <w:basedOn w:val="Normal"/>
    <w:link w:val="SangradetextonormalCar"/>
    <w:rsid w:val="00513A60"/>
    <w:pPr>
      <w:spacing w:after="0" w:line="240" w:lineRule="auto"/>
      <w:ind w:left="355"/>
    </w:pPr>
    <w:rPr>
      <w:rFonts w:ascii="Arial" w:eastAsia="Times New Roman" w:hAnsi="Arial" w:cs="Times New Roman"/>
      <w:snapToGrid w:val="0"/>
      <w:color w:val="000000"/>
      <w:sz w:val="14"/>
      <w:szCs w:val="20"/>
      <w:lang w:eastAsia="es-ES"/>
    </w:rPr>
  </w:style>
  <w:style w:type="character" w:customStyle="1" w:styleId="SangradetextonormalCar">
    <w:name w:val="Sangría de texto normal Car"/>
    <w:basedOn w:val="Fuentedeprrafopredeter"/>
    <w:link w:val="Sangradetextonormal"/>
    <w:rsid w:val="00513A60"/>
    <w:rPr>
      <w:rFonts w:ascii="Arial" w:eastAsia="Times New Roman" w:hAnsi="Arial" w:cs="Times New Roman"/>
      <w:snapToGrid w:val="0"/>
      <w:color w:val="000000"/>
      <w:sz w:val="14"/>
      <w:szCs w:val="20"/>
      <w:lang w:eastAsia="es-ES"/>
    </w:rPr>
  </w:style>
  <w:style w:type="paragraph" w:styleId="Textoindependiente3">
    <w:name w:val="Body Text 3"/>
    <w:basedOn w:val="Normal"/>
    <w:link w:val="Textoindependiente3Car"/>
    <w:rsid w:val="00513A60"/>
    <w:pPr>
      <w:spacing w:after="0" w:line="240" w:lineRule="auto"/>
      <w:jc w:val="both"/>
    </w:pPr>
    <w:rPr>
      <w:rFonts w:ascii="Arial" w:eastAsia="Times New Roman" w:hAnsi="Arial" w:cs="Times New Roman"/>
      <w:snapToGrid w:val="0"/>
      <w:color w:val="000000"/>
      <w:sz w:val="14"/>
      <w:szCs w:val="20"/>
      <w:lang w:eastAsia="es-ES"/>
    </w:rPr>
  </w:style>
  <w:style w:type="character" w:customStyle="1" w:styleId="Textoindependiente3Car">
    <w:name w:val="Texto independiente 3 Car"/>
    <w:basedOn w:val="Fuentedeprrafopredeter"/>
    <w:link w:val="Textoindependiente3"/>
    <w:rsid w:val="00513A60"/>
    <w:rPr>
      <w:rFonts w:ascii="Arial" w:eastAsia="Times New Roman" w:hAnsi="Arial" w:cs="Times New Roman"/>
      <w:snapToGrid w:val="0"/>
      <w:color w:val="000000"/>
      <w:sz w:val="14"/>
      <w:szCs w:val="20"/>
      <w:lang w:eastAsia="es-ES"/>
    </w:rPr>
  </w:style>
  <w:style w:type="paragraph" w:styleId="Ttulo">
    <w:name w:val="Title"/>
    <w:basedOn w:val="Normal"/>
    <w:link w:val="TtuloCar"/>
    <w:qFormat/>
    <w:rsid w:val="00513A60"/>
    <w:pPr>
      <w:spacing w:after="0" w:line="240" w:lineRule="auto"/>
      <w:jc w:val="center"/>
    </w:pPr>
    <w:rPr>
      <w:rFonts w:ascii="Arial" w:eastAsia="Times New Roman" w:hAnsi="Arial" w:cs="Times New Roman"/>
      <w:b/>
      <w:sz w:val="20"/>
      <w:szCs w:val="20"/>
      <w:lang w:val="es-ES_tradnl" w:eastAsia="es-ES"/>
    </w:rPr>
  </w:style>
  <w:style w:type="character" w:customStyle="1" w:styleId="TtuloCar">
    <w:name w:val="Título Car"/>
    <w:basedOn w:val="Fuentedeprrafopredeter"/>
    <w:link w:val="Ttulo"/>
    <w:rsid w:val="00513A60"/>
    <w:rPr>
      <w:rFonts w:ascii="Arial" w:eastAsia="Times New Roman" w:hAnsi="Arial" w:cs="Times New Roman"/>
      <w:b/>
      <w:sz w:val="20"/>
      <w:szCs w:val="20"/>
      <w:lang w:val="es-ES_tradnl" w:eastAsia="es-ES"/>
    </w:rPr>
  </w:style>
  <w:style w:type="paragraph" w:customStyle="1" w:styleId="titulo1">
    <w:name w:val="titulo 1"/>
    <w:basedOn w:val="Encabezadodenota"/>
    <w:next w:val="Ttulo2"/>
    <w:rsid w:val="00513A60"/>
    <w:pPr>
      <w:framePr w:hSpace="142" w:vSpace="142" w:wrap="around" w:vAnchor="text" w:hAnchor="text" w:y="1"/>
      <w:tabs>
        <w:tab w:val="num" w:pos="720"/>
      </w:tabs>
      <w:ind w:left="720" w:hanging="720"/>
      <w:jc w:val="both"/>
    </w:pPr>
    <w:rPr>
      <w:b/>
      <w:sz w:val="28"/>
      <w:lang w:val="es-ES_tradnl"/>
      <w14:shadow w14:blurRad="50800" w14:dist="38100" w14:dir="2700000" w14:sx="100000" w14:sy="100000" w14:kx="0" w14:ky="0" w14:algn="tl">
        <w14:srgbClr w14:val="000000">
          <w14:alpha w14:val="60000"/>
        </w14:srgbClr>
      </w14:shadow>
    </w:rPr>
  </w:style>
  <w:style w:type="paragraph" w:styleId="Encabezadodenota">
    <w:name w:val="Note Heading"/>
    <w:basedOn w:val="Normal"/>
    <w:next w:val="Normal"/>
    <w:link w:val="EncabezadodenotaCar"/>
    <w:rsid w:val="00513A60"/>
    <w:pPr>
      <w:spacing w:after="0" w:line="240" w:lineRule="auto"/>
    </w:pPr>
    <w:rPr>
      <w:rFonts w:ascii="Arial" w:eastAsia="Times New Roman" w:hAnsi="Arial" w:cs="Times New Roman"/>
      <w:sz w:val="24"/>
      <w:szCs w:val="20"/>
      <w:lang w:eastAsia="es-ES"/>
    </w:rPr>
  </w:style>
  <w:style w:type="character" w:customStyle="1" w:styleId="EncabezadodenotaCar">
    <w:name w:val="Encabezado de nota Car"/>
    <w:basedOn w:val="Fuentedeprrafopredeter"/>
    <w:link w:val="Encabezadodenota"/>
    <w:rsid w:val="00513A60"/>
    <w:rPr>
      <w:rFonts w:ascii="Arial" w:eastAsia="Times New Roman" w:hAnsi="Arial" w:cs="Times New Roman"/>
      <w:sz w:val="24"/>
      <w:szCs w:val="20"/>
      <w:lang w:eastAsia="es-ES"/>
    </w:rPr>
  </w:style>
  <w:style w:type="paragraph" w:styleId="Sangra3detindependiente">
    <w:name w:val="Body Text Indent 3"/>
    <w:basedOn w:val="Normal"/>
    <w:link w:val="Sangra3detindependienteCar"/>
    <w:rsid w:val="00513A60"/>
    <w:pPr>
      <w:widowControl w:val="0"/>
      <w:spacing w:after="0" w:line="240" w:lineRule="auto"/>
      <w:ind w:left="567"/>
      <w:jc w:val="both"/>
    </w:pPr>
    <w:rPr>
      <w:rFonts w:ascii="Arial" w:eastAsia="Times New Roman" w:hAnsi="Arial" w:cs="Times New Roman"/>
      <w:snapToGrid w:val="0"/>
      <w:szCs w:val="20"/>
      <w:lang w:val="es-ES_tradnl" w:eastAsia="es-ES"/>
    </w:rPr>
  </w:style>
  <w:style w:type="character" w:customStyle="1" w:styleId="Sangra3detindependienteCar">
    <w:name w:val="Sangría 3 de t. independiente Car"/>
    <w:basedOn w:val="Fuentedeprrafopredeter"/>
    <w:link w:val="Sangra3detindependiente"/>
    <w:rsid w:val="00513A60"/>
    <w:rPr>
      <w:rFonts w:ascii="Arial" w:eastAsia="Times New Roman" w:hAnsi="Arial" w:cs="Times New Roman"/>
      <w:snapToGrid w:val="0"/>
      <w:szCs w:val="20"/>
      <w:lang w:val="es-ES_tradnl" w:eastAsia="es-ES"/>
    </w:rPr>
  </w:style>
  <w:style w:type="paragraph" w:customStyle="1" w:styleId="artculoCTE">
    <w:name w:val="artículoCTE"/>
    <w:basedOn w:val="Normal"/>
    <w:next w:val="Normal"/>
    <w:autoRedefine/>
    <w:rsid w:val="00513A60"/>
    <w:pPr>
      <w:keepNext/>
      <w:spacing w:before="160" w:after="60" w:line="240" w:lineRule="auto"/>
      <w:jc w:val="both"/>
      <w:outlineLvl w:val="3"/>
    </w:pPr>
    <w:rPr>
      <w:rFonts w:ascii="Arial" w:eastAsia="Times New Roman" w:hAnsi="Arial" w:cs="Times New Roman"/>
      <w:b/>
      <w:sz w:val="20"/>
      <w:szCs w:val="20"/>
      <w:lang w:eastAsia="es-ES"/>
    </w:rPr>
  </w:style>
  <w:style w:type="paragraph" w:customStyle="1" w:styleId="Ttulo4CTE">
    <w:name w:val="Título4CTE"/>
    <w:basedOn w:val="Normal"/>
    <w:next w:val="Normal"/>
    <w:autoRedefine/>
    <w:rsid w:val="00513A60"/>
    <w:pPr>
      <w:numPr>
        <w:ilvl w:val="3"/>
        <w:numId w:val="10"/>
      </w:numPr>
      <w:spacing w:before="200" w:after="100" w:line="240" w:lineRule="auto"/>
      <w:jc w:val="both"/>
    </w:pPr>
    <w:rPr>
      <w:rFonts w:ascii="Arial" w:eastAsia="Times New Roman" w:hAnsi="Arial" w:cs="Times New Roman"/>
      <w:b/>
      <w:sz w:val="16"/>
      <w:szCs w:val="16"/>
      <w:lang w:eastAsia="es-ES"/>
    </w:rPr>
  </w:style>
  <w:style w:type="paragraph" w:customStyle="1" w:styleId="H3">
    <w:name w:val="H3"/>
    <w:basedOn w:val="Normal"/>
    <w:next w:val="Normal"/>
    <w:rsid w:val="00513A60"/>
    <w:pPr>
      <w:keepNext/>
      <w:spacing w:before="100" w:after="100" w:line="240" w:lineRule="auto"/>
      <w:outlineLvl w:val="3"/>
    </w:pPr>
    <w:rPr>
      <w:rFonts w:ascii="Times New Roman" w:eastAsia="Times New Roman" w:hAnsi="Times New Roman" w:cs="Times New Roman"/>
      <w:b/>
      <w:snapToGrid w:val="0"/>
      <w:sz w:val="28"/>
      <w:szCs w:val="20"/>
      <w:lang w:val="es-ES_tradnl" w:eastAsia="es-ES"/>
    </w:rPr>
  </w:style>
  <w:style w:type="paragraph" w:styleId="Textonotapie">
    <w:name w:val="footnote text"/>
    <w:basedOn w:val="Normal"/>
    <w:link w:val="TextonotapieCar"/>
    <w:semiHidden/>
    <w:rsid w:val="00513A60"/>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513A60"/>
    <w:rPr>
      <w:rFonts w:ascii="Times New Roman" w:eastAsia="Times New Roman" w:hAnsi="Times New Roman" w:cs="Times New Roman"/>
      <w:sz w:val="20"/>
      <w:szCs w:val="20"/>
      <w:lang w:eastAsia="es-ES"/>
    </w:rPr>
  </w:style>
  <w:style w:type="character" w:styleId="Refdenotaalpie">
    <w:name w:val="footnote reference"/>
    <w:semiHidden/>
    <w:rsid w:val="00513A60"/>
    <w:rPr>
      <w:vertAlign w:val="superscript"/>
    </w:rPr>
  </w:style>
  <w:style w:type="character" w:styleId="Nmerodepgina">
    <w:name w:val="page number"/>
    <w:basedOn w:val="Fuentedeprrafopredeter"/>
    <w:rsid w:val="00513A60"/>
  </w:style>
  <w:style w:type="table" w:styleId="Tablaconcuadrcula">
    <w:name w:val="Table Grid"/>
    <w:basedOn w:val="Tablanormal"/>
    <w:rsid w:val="00513A6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3A60"/>
    <w:rPr>
      <w:b/>
      <w:bCs/>
    </w:rPr>
  </w:style>
  <w:style w:type="paragraph" w:styleId="NormalWeb">
    <w:name w:val="Normal (Web)"/>
    <w:basedOn w:val="Normal"/>
    <w:rsid w:val="00513A60"/>
    <w:pPr>
      <w:spacing w:before="100" w:beforeAutospacing="1" w:after="100" w:afterAutospacing="1" w:line="240" w:lineRule="auto"/>
    </w:pPr>
    <w:rPr>
      <w:rFonts w:ascii="Verdana" w:eastAsia="Times New Roman" w:hAnsi="Verdana" w:cs="Times New Roman"/>
      <w:sz w:val="17"/>
      <w:szCs w:val="17"/>
      <w:lang w:eastAsia="es-ES"/>
    </w:rPr>
  </w:style>
  <w:style w:type="paragraph" w:customStyle="1" w:styleId="Default">
    <w:name w:val="Default"/>
    <w:basedOn w:val="Normal"/>
    <w:rsid w:val="00513A60"/>
    <w:pPr>
      <w:widowControl w:val="0"/>
      <w:suppressAutoHyphens/>
      <w:autoSpaceDE w:val="0"/>
      <w:spacing w:after="0" w:line="240" w:lineRule="auto"/>
    </w:pPr>
    <w:rPr>
      <w:rFonts w:ascii="Wingdings" w:eastAsia="Wingdings" w:hAnsi="Wingdings" w:cs="Wingdings"/>
      <w:color w:val="000000"/>
      <w:kern w:val="2"/>
      <w:sz w:val="24"/>
      <w:szCs w:val="24"/>
      <w:lang w:val="es-ES_tradnl" w:eastAsia="es-ES_tradnl"/>
    </w:rPr>
  </w:style>
  <w:style w:type="character" w:styleId="Hipervnculo">
    <w:name w:val="Hyperlink"/>
    <w:uiPriority w:val="99"/>
    <w:rsid w:val="00513A60"/>
    <w:rPr>
      <w:color w:val="0000FF"/>
      <w:u w:val="single"/>
    </w:rPr>
  </w:style>
  <w:style w:type="paragraph" w:styleId="Textosinformato">
    <w:name w:val="Plain Text"/>
    <w:basedOn w:val="Normal"/>
    <w:link w:val="TextosinformatoCar"/>
    <w:rsid w:val="00513A6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13A60"/>
    <w:rPr>
      <w:rFonts w:ascii="Courier New" w:eastAsia="Times New Roman" w:hAnsi="Courier New" w:cs="Times New Roman"/>
      <w:sz w:val="20"/>
      <w:szCs w:val="20"/>
      <w:lang w:eastAsia="es-ES"/>
    </w:rPr>
  </w:style>
  <w:style w:type="paragraph" w:customStyle="1" w:styleId="Textodenotaalfinal">
    <w:name w:val="Texto de nota al final"/>
    <w:basedOn w:val="Normal"/>
    <w:rsid w:val="00513A60"/>
    <w:pPr>
      <w:widowControl w:val="0"/>
      <w:autoSpaceDE w:val="0"/>
      <w:autoSpaceDN w:val="0"/>
      <w:spacing w:after="0" w:line="240" w:lineRule="auto"/>
    </w:pPr>
    <w:rPr>
      <w:rFonts w:ascii="Times New Roman" w:eastAsia="Times New Roman" w:hAnsi="Times New Roman" w:cs="Times New Roman"/>
      <w:sz w:val="20"/>
      <w:szCs w:val="24"/>
      <w:lang w:eastAsia="es-ES"/>
    </w:rPr>
  </w:style>
  <w:style w:type="paragraph" w:customStyle="1" w:styleId="Textodenotaalpie">
    <w:name w:val="Texto de nota al pie"/>
    <w:basedOn w:val="Normal"/>
    <w:rsid w:val="00513A60"/>
    <w:pPr>
      <w:widowControl w:val="0"/>
      <w:autoSpaceDE w:val="0"/>
      <w:autoSpaceDN w:val="0"/>
      <w:spacing w:after="0" w:line="240" w:lineRule="auto"/>
    </w:pPr>
    <w:rPr>
      <w:rFonts w:ascii="Times New Roman" w:eastAsia="Times New Roman" w:hAnsi="Times New Roman" w:cs="Times New Roman"/>
      <w:sz w:val="20"/>
      <w:szCs w:val="24"/>
      <w:lang w:eastAsia="es-ES"/>
    </w:rPr>
  </w:style>
  <w:style w:type="paragraph" w:customStyle="1" w:styleId="Tdc1">
    <w:name w:val="Tdc 1"/>
    <w:basedOn w:val="Normal"/>
    <w:rsid w:val="00513A60"/>
    <w:pPr>
      <w:widowControl w:val="0"/>
      <w:tabs>
        <w:tab w:val="right" w:leader="dot" w:pos="9360"/>
      </w:tabs>
      <w:suppressAutoHyphens/>
      <w:autoSpaceDE w:val="0"/>
      <w:autoSpaceDN w:val="0"/>
      <w:spacing w:before="480" w:after="0" w:line="240" w:lineRule="auto"/>
      <w:ind w:left="720" w:right="720" w:hanging="720"/>
    </w:pPr>
    <w:rPr>
      <w:rFonts w:ascii="Times New Roman" w:eastAsia="Times New Roman" w:hAnsi="Times New Roman" w:cs="Times New Roman"/>
      <w:sz w:val="20"/>
      <w:szCs w:val="20"/>
      <w:lang w:val="en-US" w:eastAsia="es-ES"/>
    </w:rPr>
  </w:style>
  <w:style w:type="paragraph" w:customStyle="1" w:styleId="Tdc2">
    <w:name w:val="Tdc 2"/>
    <w:basedOn w:val="Normal"/>
    <w:rsid w:val="00513A60"/>
    <w:pPr>
      <w:widowControl w:val="0"/>
      <w:tabs>
        <w:tab w:val="right" w:leader="dot" w:pos="9360"/>
      </w:tabs>
      <w:suppressAutoHyphens/>
      <w:autoSpaceDE w:val="0"/>
      <w:autoSpaceDN w:val="0"/>
      <w:spacing w:after="0" w:line="240" w:lineRule="auto"/>
      <w:ind w:left="1440" w:right="720" w:hanging="720"/>
    </w:pPr>
    <w:rPr>
      <w:rFonts w:ascii="Times New Roman" w:eastAsia="Times New Roman" w:hAnsi="Times New Roman" w:cs="Times New Roman"/>
      <w:sz w:val="20"/>
      <w:szCs w:val="20"/>
      <w:lang w:val="en-US" w:eastAsia="es-ES"/>
    </w:rPr>
  </w:style>
  <w:style w:type="paragraph" w:customStyle="1" w:styleId="Tdc3">
    <w:name w:val="Tdc 3"/>
    <w:basedOn w:val="Normal"/>
    <w:rsid w:val="00513A60"/>
    <w:pPr>
      <w:widowControl w:val="0"/>
      <w:tabs>
        <w:tab w:val="right" w:leader="dot" w:pos="9360"/>
      </w:tabs>
      <w:suppressAutoHyphens/>
      <w:autoSpaceDE w:val="0"/>
      <w:autoSpaceDN w:val="0"/>
      <w:spacing w:after="0" w:line="240" w:lineRule="auto"/>
      <w:ind w:left="2160" w:right="720" w:hanging="720"/>
    </w:pPr>
    <w:rPr>
      <w:rFonts w:ascii="Times New Roman" w:eastAsia="Times New Roman" w:hAnsi="Times New Roman" w:cs="Times New Roman"/>
      <w:sz w:val="20"/>
      <w:szCs w:val="20"/>
      <w:lang w:val="en-US" w:eastAsia="es-ES"/>
    </w:rPr>
  </w:style>
  <w:style w:type="paragraph" w:customStyle="1" w:styleId="Tdc4">
    <w:name w:val="Tdc 4"/>
    <w:basedOn w:val="Normal"/>
    <w:rsid w:val="00513A60"/>
    <w:pPr>
      <w:widowControl w:val="0"/>
      <w:tabs>
        <w:tab w:val="right" w:leader="dot" w:pos="9360"/>
      </w:tabs>
      <w:suppressAutoHyphens/>
      <w:autoSpaceDE w:val="0"/>
      <w:autoSpaceDN w:val="0"/>
      <w:spacing w:after="0" w:line="240" w:lineRule="auto"/>
      <w:ind w:left="2880" w:right="720" w:hanging="720"/>
    </w:pPr>
    <w:rPr>
      <w:rFonts w:ascii="Times New Roman" w:eastAsia="Times New Roman" w:hAnsi="Times New Roman" w:cs="Times New Roman"/>
      <w:sz w:val="20"/>
      <w:szCs w:val="20"/>
      <w:lang w:val="en-US" w:eastAsia="es-ES"/>
    </w:rPr>
  </w:style>
  <w:style w:type="paragraph" w:customStyle="1" w:styleId="Tdc5">
    <w:name w:val="Tdc 5"/>
    <w:basedOn w:val="Normal"/>
    <w:rsid w:val="00513A60"/>
    <w:pPr>
      <w:widowControl w:val="0"/>
      <w:tabs>
        <w:tab w:val="right" w:leader="dot" w:pos="9360"/>
      </w:tabs>
      <w:suppressAutoHyphens/>
      <w:autoSpaceDE w:val="0"/>
      <w:autoSpaceDN w:val="0"/>
      <w:spacing w:after="0" w:line="240" w:lineRule="auto"/>
      <w:ind w:left="3600" w:right="720" w:hanging="720"/>
    </w:pPr>
    <w:rPr>
      <w:rFonts w:ascii="Times New Roman" w:eastAsia="Times New Roman" w:hAnsi="Times New Roman" w:cs="Times New Roman"/>
      <w:sz w:val="20"/>
      <w:szCs w:val="20"/>
      <w:lang w:val="en-US" w:eastAsia="es-ES"/>
    </w:rPr>
  </w:style>
  <w:style w:type="paragraph" w:customStyle="1" w:styleId="Tdc6">
    <w:name w:val="Tdc 6"/>
    <w:basedOn w:val="Normal"/>
    <w:rsid w:val="00513A60"/>
    <w:pPr>
      <w:widowControl w:val="0"/>
      <w:tabs>
        <w:tab w:val="righ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7">
    <w:name w:val="Tdc 7"/>
    <w:basedOn w:val="Normal"/>
    <w:rsid w:val="00513A60"/>
    <w:pPr>
      <w:widowControl w:val="0"/>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8">
    <w:name w:val="Tdc 8"/>
    <w:basedOn w:val="Normal"/>
    <w:rsid w:val="00513A60"/>
    <w:pPr>
      <w:widowControl w:val="0"/>
      <w:tabs>
        <w:tab w:val="righ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9">
    <w:name w:val="Tdc 9"/>
    <w:basedOn w:val="Normal"/>
    <w:rsid w:val="00513A60"/>
    <w:pPr>
      <w:widowControl w:val="0"/>
      <w:tabs>
        <w:tab w:val="right" w:leader="do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styleId="ndice1">
    <w:name w:val="index 1"/>
    <w:basedOn w:val="Normal"/>
    <w:next w:val="Normal"/>
    <w:autoRedefine/>
    <w:semiHidden/>
    <w:rsid w:val="00513A60"/>
    <w:pPr>
      <w:widowControl w:val="0"/>
      <w:tabs>
        <w:tab w:val="right" w:leader="dot" w:pos="9360"/>
      </w:tabs>
      <w:suppressAutoHyphens/>
      <w:autoSpaceDE w:val="0"/>
      <w:autoSpaceDN w:val="0"/>
      <w:spacing w:after="0" w:line="240" w:lineRule="auto"/>
      <w:ind w:left="1440" w:right="720" w:hanging="1440"/>
    </w:pPr>
    <w:rPr>
      <w:rFonts w:ascii="Times New Roman" w:eastAsia="Times New Roman" w:hAnsi="Times New Roman" w:cs="Times New Roman"/>
      <w:sz w:val="20"/>
      <w:szCs w:val="20"/>
      <w:lang w:val="en-US" w:eastAsia="es-ES"/>
    </w:rPr>
  </w:style>
  <w:style w:type="paragraph" w:customStyle="1" w:styleId="Encabezadodetda">
    <w:name w:val="Encabezado de tda"/>
    <w:basedOn w:val="Normal"/>
    <w:rsid w:val="00513A60"/>
    <w:pPr>
      <w:widowControl w:val="0"/>
      <w:tabs>
        <w:tab w:val="right" w:pos="9360"/>
      </w:tabs>
      <w:suppressAutoHyphens/>
      <w:autoSpaceDE w:val="0"/>
      <w:autoSpaceDN w:val="0"/>
      <w:spacing w:after="0" w:line="240" w:lineRule="auto"/>
    </w:pPr>
    <w:rPr>
      <w:rFonts w:ascii="Times New Roman" w:eastAsia="Times New Roman" w:hAnsi="Times New Roman" w:cs="Times New Roman"/>
      <w:sz w:val="20"/>
      <w:szCs w:val="20"/>
      <w:lang w:val="en-US" w:eastAsia="es-ES"/>
    </w:rPr>
  </w:style>
  <w:style w:type="character" w:customStyle="1" w:styleId="EquationCaption">
    <w:name w:val="_Equation Caption"/>
    <w:rsid w:val="00513A60"/>
  </w:style>
  <w:style w:type="paragraph" w:styleId="Textodebloque">
    <w:name w:val="Block Text"/>
    <w:basedOn w:val="Normal"/>
    <w:rsid w:val="00513A60"/>
    <w:pPr>
      <w:widowControl w:val="0"/>
      <w:suppressAutoHyphens/>
      <w:autoSpaceDE w:val="0"/>
      <w:autoSpaceDN w:val="0"/>
      <w:spacing w:after="0" w:line="240" w:lineRule="auto"/>
      <w:ind w:left="1698" w:right="1416"/>
      <w:jc w:val="center"/>
    </w:pPr>
    <w:rPr>
      <w:rFonts w:ascii="Arial" w:eastAsia="Times New Roman" w:hAnsi="Arial" w:cs="Arial"/>
      <w:b/>
      <w:bCs/>
      <w:sz w:val="44"/>
      <w:szCs w:val="44"/>
      <w:lang w:val="es-ES_tradnl" w:eastAsia="es-ES"/>
    </w:rPr>
  </w:style>
  <w:style w:type="character" w:customStyle="1" w:styleId="cont21">
    <w:name w:val="cont21"/>
    <w:rsid w:val="00513A60"/>
    <w:rPr>
      <w:rFonts w:ascii="Verdana" w:hAnsi="Verdana" w:hint="default"/>
      <w:strike w:val="0"/>
      <w:dstrike w:val="0"/>
      <w:color w:val="000000"/>
      <w:sz w:val="16"/>
      <w:szCs w:val="16"/>
      <w:u w:val="none"/>
      <w:effect w:val="none"/>
    </w:rPr>
  </w:style>
  <w:style w:type="character" w:styleId="Hipervnculovisitado">
    <w:name w:val="FollowedHyperlink"/>
    <w:uiPriority w:val="99"/>
    <w:rsid w:val="00513A60"/>
    <w:rPr>
      <w:color w:val="800080"/>
      <w:u w:val="single"/>
    </w:rPr>
  </w:style>
  <w:style w:type="character" w:styleId="Refdecomentario">
    <w:name w:val="annotation reference"/>
    <w:semiHidden/>
    <w:rsid w:val="00513A60"/>
    <w:rPr>
      <w:sz w:val="16"/>
      <w:szCs w:val="16"/>
    </w:rPr>
  </w:style>
  <w:style w:type="paragraph" w:styleId="Textocomentario">
    <w:name w:val="annotation text"/>
    <w:basedOn w:val="Normal"/>
    <w:link w:val="TextocomentarioCar"/>
    <w:semiHidden/>
    <w:rsid w:val="00513A60"/>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513A60"/>
    <w:rPr>
      <w:rFonts w:ascii="Arial" w:eastAsia="Times New Roman" w:hAnsi="Arial" w:cs="Times New Roman"/>
      <w:sz w:val="20"/>
      <w:szCs w:val="20"/>
      <w:lang w:eastAsia="es-ES"/>
    </w:rPr>
  </w:style>
  <w:style w:type="paragraph" w:customStyle="1" w:styleId="Ttulo1CTE">
    <w:name w:val="Título1CTE"/>
    <w:basedOn w:val="Ttulo1"/>
    <w:next w:val="Normal"/>
    <w:autoRedefine/>
    <w:rsid w:val="00513A60"/>
    <w:pPr>
      <w:numPr>
        <w:numId w:val="2"/>
      </w:numPr>
      <w:tabs>
        <w:tab w:val="clear" w:pos="180"/>
        <w:tab w:val="clear" w:pos="540"/>
      </w:tabs>
      <w:spacing w:before="240"/>
      <w:ind w:left="408" w:hanging="408"/>
      <w:jc w:val="both"/>
    </w:pPr>
    <w:rPr>
      <w:kern w:val="32"/>
      <w:sz w:val="28"/>
      <w:lang w:val="es-ES"/>
    </w:rPr>
  </w:style>
  <w:style w:type="paragraph" w:customStyle="1" w:styleId="Ttulo3CTE">
    <w:name w:val="Título3CTE"/>
    <w:basedOn w:val="Normal"/>
    <w:next w:val="Normal"/>
    <w:autoRedefine/>
    <w:rsid w:val="00513A60"/>
    <w:pPr>
      <w:keepNext/>
      <w:numPr>
        <w:ilvl w:val="2"/>
        <w:numId w:val="2"/>
      </w:numPr>
      <w:tabs>
        <w:tab w:val="left" w:pos="567"/>
      </w:tabs>
      <w:spacing w:before="200" w:after="100" w:line="240" w:lineRule="auto"/>
      <w:jc w:val="both"/>
    </w:pPr>
    <w:rPr>
      <w:rFonts w:ascii="Arial" w:eastAsia="Times New Roman" w:hAnsi="Arial" w:cs="Times New Roman"/>
      <w:b/>
      <w:sz w:val="20"/>
      <w:szCs w:val="20"/>
      <w:lang w:val="es-ES_tradnl" w:eastAsia="es-ES"/>
    </w:rPr>
  </w:style>
  <w:style w:type="paragraph" w:customStyle="1" w:styleId="NumeracinCTE">
    <w:name w:val="NumeraciónCTE"/>
    <w:basedOn w:val="Normal"/>
    <w:rsid w:val="00513A60"/>
    <w:pPr>
      <w:numPr>
        <w:ilvl w:val="5"/>
        <w:numId w:val="2"/>
      </w:numPr>
      <w:spacing w:after="60" w:line="240" w:lineRule="auto"/>
      <w:jc w:val="both"/>
    </w:pPr>
    <w:rPr>
      <w:rFonts w:ascii="Arial" w:eastAsia="Times New Roman" w:hAnsi="Arial" w:cs="Times New Roman"/>
      <w:sz w:val="20"/>
      <w:szCs w:val="20"/>
      <w:lang w:val="es-ES_tradnl" w:eastAsia="es-ES"/>
    </w:rPr>
  </w:style>
  <w:style w:type="paragraph" w:customStyle="1" w:styleId="pieformula">
    <w:name w:val="pie formula"/>
    <w:basedOn w:val="Normal"/>
    <w:rsid w:val="00513A60"/>
    <w:pPr>
      <w:spacing w:after="0" w:line="240" w:lineRule="auto"/>
      <w:jc w:val="center"/>
    </w:pPr>
    <w:rPr>
      <w:rFonts w:ascii="Arial" w:eastAsia="Times New Roman" w:hAnsi="Arial" w:cs="Times New Roman"/>
      <w:sz w:val="18"/>
      <w:szCs w:val="20"/>
      <w:lang w:eastAsia="es-ES"/>
    </w:rPr>
  </w:style>
  <w:style w:type="paragraph" w:customStyle="1" w:styleId="pp">
    <w:name w:val="pp"/>
    <w:basedOn w:val="Normal"/>
    <w:rsid w:val="00513A60"/>
    <w:pPr>
      <w:tabs>
        <w:tab w:val="left" w:pos="1122"/>
        <w:tab w:val="left" w:pos="1309"/>
      </w:tabs>
      <w:spacing w:after="0" w:line="240" w:lineRule="auto"/>
      <w:jc w:val="both"/>
    </w:pPr>
    <w:rPr>
      <w:rFonts w:ascii="Arial" w:eastAsia="Times New Roman" w:hAnsi="Arial" w:cs="Times New Roman"/>
      <w:sz w:val="20"/>
      <w:szCs w:val="20"/>
      <w:lang w:eastAsia="es-ES"/>
    </w:rPr>
  </w:style>
  <w:style w:type="paragraph" w:customStyle="1" w:styleId="CTENormal">
    <w:name w:val="CTE Normal"/>
    <w:basedOn w:val="Normal"/>
    <w:rsid w:val="00513A60"/>
    <w:pPr>
      <w:numPr>
        <w:numId w:val="3"/>
      </w:numPr>
      <w:spacing w:before="60" w:after="60" w:line="240" w:lineRule="auto"/>
      <w:jc w:val="both"/>
    </w:pPr>
    <w:rPr>
      <w:rFonts w:ascii="Arial" w:eastAsia="Times New Roman" w:hAnsi="Arial" w:cs="Times New Roman"/>
      <w:sz w:val="20"/>
      <w:szCs w:val="20"/>
      <w:lang w:eastAsia="es-ES"/>
    </w:rPr>
  </w:style>
  <w:style w:type="paragraph" w:customStyle="1" w:styleId="Textoentabla">
    <w:name w:val="Texto en tabla"/>
    <w:basedOn w:val="Normal"/>
    <w:rsid w:val="00513A60"/>
    <w:pPr>
      <w:keepNext/>
      <w:keepLines/>
      <w:spacing w:before="60" w:after="60" w:line="240" w:lineRule="auto"/>
    </w:pPr>
    <w:rPr>
      <w:rFonts w:ascii="Arial" w:eastAsia="Times New Roman" w:hAnsi="Arial" w:cs="Times New Roman"/>
      <w:snapToGrid w:val="0"/>
      <w:sz w:val="18"/>
      <w:szCs w:val="20"/>
      <w:lang w:eastAsia="es-ES"/>
    </w:rPr>
  </w:style>
  <w:style w:type="paragraph" w:customStyle="1" w:styleId="Rellenartabla">
    <w:name w:val="Rellenar tabla"/>
    <w:basedOn w:val="Textoentabla"/>
    <w:rsid w:val="00513A60"/>
    <w:pPr>
      <w:jc w:val="center"/>
    </w:pPr>
  </w:style>
  <w:style w:type="paragraph" w:customStyle="1" w:styleId="Subttulo4">
    <w:name w:val="Subtítulo 4"/>
    <w:basedOn w:val="Normal"/>
    <w:next w:val="Normal"/>
    <w:rsid w:val="00513A60"/>
    <w:pPr>
      <w:spacing w:after="57" w:line="260" w:lineRule="atLeast"/>
    </w:pPr>
    <w:rPr>
      <w:rFonts w:ascii="Novarese Bk BT" w:eastAsia="Times New Roman" w:hAnsi="Novarese Bk BT" w:cs="Times New Roman"/>
      <w:b/>
      <w:snapToGrid w:val="0"/>
      <w:sz w:val="20"/>
      <w:szCs w:val="20"/>
      <w:lang w:eastAsia="es-ES"/>
    </w:rPr>
  </w:style>
  <w:style w:type="paragraph" w:customStyle="1" w:styleId="subartculoCTE">
    <w:name w:val="subartículoCTE"/>
    <w:basedOn w:val="artculoCTE"/>
    <w:next w:val="Normal"/>
    <w:autoRedefine/>
    <w:rsid w:val="00513A60"/>
    <w:pPr>
      <w:keepNext w:val="0"/>
      <w:outlineLvl w:val="9"/>
    </w:pPr>
    <w:rPr>
      <w:rFonts w:cs="Arial"/>
      <w:b w:val="0"/>
      <w:sz w:val="16"/>
      <w:szCs w:val="16"/>
      <w:lang w:val="es-ES_tradnl"/>
    </w:rPr>
  </w:style>
  <w:style w:type="paragraph" w:customStyle="1" w:styleId="EstiloTextoindependiente2Negrita">
    <w:name w:val="Estilo Texto independiente 2 + Negrita"/>
    <w:basedOn w:val="Textoindependiente2"/>
    <w:rsid w:val="00513A60"/>
    <w:pPr>
      <w:spacing w:line="480" w:lineRule="auto"/>
      <w:jc w:val="both"/>
    </w:pPr>
    <w:rPr>
      <w:b/>
      <w:bCs/>
      <w:snapToGrid/>
      <w:color w:val="auto"/>
      <w:sz w:val="18"/>
      <w:szCs w:val="24"/>
    </w:rPr>
  </w:style>
  <w:style w:type="paragraph" w:customStyle="1" w:styleId="Leyenda">
    <w:name w:val="Leyenda"/>
    <w:basedOn w:val="Normal"/>
    <w:next w:val="Normal"/>
    <w:rsid w:val="00513A60"/>
    <w:pPr>
      <w:keepLines/>
      <w:spacing w:before="60" w:after="85" w:line="240" w:lineRule="auto"/>
      <w:ind w:left="1134"/>
    </w:pPr>
    <w:rPr>
      <w:rFonts w:ascii="Arial" w:eastAsia="Times New Roman" w:hAnsi="Arial" w:cs="Times New Roman"/>
      <w:snapToGrid w:val="0"/>
      <w:sz w:val="16"/>
      <w:szCs w:val="20"/>
      <w:lang w:eastAsia="es-ES"/>
    </w:rPr>
  </w:style>
  <w:style w:type="paragraph" w:customStyle="1" w:styleId="artculo-tex">
    <w:name w:val="artículo-tex"/>
    <w:basedOn w:val="Normal"/>
    <w:autoRedefine/>
    <w:rsid w:val="00513A60"/>
    <w:pPr>
      <w:numPr>
        <w:numId w:val="4"/>
      </w:numPr>
      <w:tabs>
        <w:tab w:val="left" w:pos="3876"/>
      </w:tabs>
      <w:spacing w:before="60" w:after="60" w:line="240" w:lineRule="auto"/>
      <w:jc w:val="both"/>
    </w:pPr>
    <w:rPr>
      <w:rFonts w:ascii="Arial" w:eastAsia="Times New Roman" w:hAnsi="Arial" w:cs="Times New Roman"/>
      <w:sz w:val="20"/>
      <w:szCs w:val="20"/>
      <w:lang w:val="es-ES_tradnl" w:eastAsia="es-ES"/>
    </w:rPr>
  </w:style>
  <w:style w:type="paragraph" w:customStyle="1" w:styleId="piefiguratablafrmula">
    <w:name w:val="pie figura/tabla/fórmula"/>
    <w:basedOn w:val="Normal"/>
    <w:rsid w:val="00513A60"/>
    <w:pPr>
      <w:tabs>
        <w:tab w:val="left" w:pos="1122"/>
        <w:tab w:val="left" w:pos="1309"/>
      </w:tabs>
      <w:spacing w:after="0" w:line="240" w:lineRule="auto"/>
      <w:jc w:val="center"/>
    </w:pPr>
    <w:rPr>
      <w:rFonts w:ascii="Arial" w:eastAsia="Times New Roman" w:hAnsi="Arial" w:cs="Times New Roman"/>
      <w:b/>
      <w:sz w:val="18"/>
      <w:szCs w:val="20"/>
      <w:lang w:val="es-ES_tradnl" w:eastAsia="es-ES"/>
    </w:rPr>
  </w:style>
  <w:style w:type="paragraph" w:customStyle="1" w:styleId="Ttulo2CTE">
    <w:name w:val="Título2CTE"/>
    <w:basedOn w:val="Normal"/>
    <w:autoRedefine/>
    <w:rsid w:val="00513A60"/>
    <w:pPr>
      <w:numPr>
        <w:ilvl w:val="1"/>
        <w:numId w:val="1"/>
      </w:numPr>
      <w:tabs>
        <w:tab w:val="left" w:pos="454"/>
      </w:tabs>
      <w:spacing w:before="280" w:after="100" w:line="240" w:lineRule="auto"/>
      <w:jc w:val="both"/>
    </w:pPr>
    <w:rPr>
      <w:rFonts w:ascii="Arial" w:eastAsia="Times New Roman" w:hAnsi="Arial" w:cs="Times New Roman"/>
      <w:b/>
      <w:sz w:val="24"/>
      <w:szCs w:val="20"/>
      <w:lang w:eastAsia="es-ES"/>
    </w:rPr>
  </w:style>
  <w:style w:type="paragraph" w:customStyle="1" w:styleId="Ttulo5CTE">
    <w:name w:val="Título5CTE"/>
    <w:basedOn w:val="Ttulo4CTE"/>
    <w:next w:val="Normal"/>
    <w:autoRedefine/>
    <w:rsid w:val="00513A60"/>
    <w:pPr>
      <w:tabs>
        <w:tab w:val="num" w:pos="360"/>
      </w:tabs>
      <w:ind w:left="360" w:hanging="360"/>
    </w:pPr>
    <w:rPr>
      <w:b w:val="0"/>
      <w:sz w:val="20"/>
    </w:rPr>
  </w:style>
  <w:style w:type="paragraph" w:customStyle="1" w:styleId="notapietablafigura">
    <w:name w:val="nota pie tabla/figura"/>
    <w:basedOn w:val="Normal"/>
    <w:rsid w:val="00513A60"/>
    <w:pPr>
      <w:tabs>
        <w:tab w:val="left" w:pos="1122"/>
        <w:tab w:val="left" w:pos="1309"/>
      </w:tabs>
      <w:spacing w:after="0" w:line="240" w:lineRule="auto"/>
      <w:jc w:val="both"/>
    </w:pPr>
    <w:rPr>
      <w:rFonts w:ascii="Arial" w:eastAsia="Times New Roman" w:hAnsi="Arial" w:cs="Times New Roman"/>
      <w:sz w:val="16"/>
      <w:szCs w:val="20"/>
      <w:lang w:eastAsia="es-ES"/>
    </w:rPr>
  </w:style>
  <w:style w:type="paragraph" w:customStyle="1" w:styleId="ttulofiguratablafrmulaCTE">
    <w:name w:val="título figura/tabla/fórmulaCTE"/>
    <w:basedOn w:val="Normal"/>
    <w:rsid w:val="00513A60"/>
    <w:pPr>
      <w:tabs>
        <w:tab w:val="left" w:pos="1122"/>
        <w:tab w:val="left" w:pos="1309"/>
      </w:tabs>
      <w:spacing w:after="0" w:line="240" w:lineRule="auto"/>
      <w:jc w:val="center"/>
    </w:pPr>
    <w:rPr>
      <w:rFonts w:ascii="Arial" w:eastAsia="Times New Roman" w:hAnsi="Arial" w:cs="Times New Roman"/>
      <w:b/>
      <w:sz w:val="18"/>
      <w:szCs w:val="20"/>
      <w:lang w:val="es-ES_tradnl" w:eastAsia="es-ES"/>
    </w:rPr>
  </w:style>
  <w:style w:type="paragraph" w:customStyle="1" w:styleId="EstiloTtulo1CTEAntes24ptoDespus8pto">
    <w:name w:val="Estilo Título1CTE + Antes:  24 pto Después:  8 pto"/>
    <w:basedOn w:val="Normal"/>
    <w:autoRedefine/>
    <w:rsid w:val="00513A60"/>
    <w:pPr>
      <w:keepNext/>
      <w:spacing w:before="480" w:after="160" w:line="240" w:lineRule="auto"/>
      <w:jc w:val="both"/>
      <w:outlineLvl w:val="0"/>
    </w:pPr>
    <w:rPr>
      <w:rFonts w:ascii="Arial" w:eastAsia="Times New Roman" w:hAnsi="Arial" w:cs="Times New Roman"/>
      <w:b/>
      <w:sz w:val="28"/>
      <w:szCs w:val="20"/>
      <w:lang w:val="es-ES_tradnl" w:eastAsia="es-ES"/>
    </w:rPr>
  </w:style>
  <w:style w:type="paragraph" w:customStyle="1" w:styleId="SeccinCTE">
    <w:name w:val="SecciónCTE"/>
    <w:basedOn w:val="Ttulo"/>
    <w:rsid w:val="00513A60"/>
    <w:pPr>
      <w:jc w:val="right"/>
    </w:pPr>
    <w:rPr>
      <w:sz w:val="48"/>
      <w:lang w:val="es-ES"/>
    </w:rPr>
  </w:style>
  <w:style w:type="paragraph" w:customStyle="1" w:styleId="Prettulo">
    <w:name w:val="Pretítulo"/>
    <w:basedOn w:val="SeccinCTE"/>
    <w:rsid w:val="00513A60"/>
    <w:pPr>
      <w:jc w:val="center"/>
    </w:pPr>
    <w:rPr>
      <w:sz w:val="36"/>
    </w:rPr>
  </w:style>
  <w:style w:type="paragraph" w:customStyle="1" w:styleId="subaptdosnivel1">
    <w:name w:val="subaptdosnivel1"/>
    <w:basedOn w:val="Normal"/>
    <w:next w:val="Normal"/>
    <w:autoRedefine/>
    <w:rsid w:val="00513A60"/>
    <w:pPr>
      <w:numPr>
        <w:numId w:val="6"/>
      </w:numPr>
      <w:spacing w:after="0" w:line="240" w:lineRule="auto"/>
      <w:jc w:val="both"/>
    </w:pPr>
    <w:rPr>
      <w:rFonts w:ascii="Arial" w:eastAsia="Times New Roman" w:hAnsi="Arial" w:cs="Times New Roman"/>
      <w:sz w:val="20"/>
      <w:szCs w:val="20"/>
      <w:lang w:eastAsia="es-ES"/>
    </w:rPr>
  </w:style>
  <w:style w:type="paragraph" w:customStyle="1" w:styleId="subaptdosnivel2">
    <w:name w:val="subaptdosnivel2"/>
    <w:basedOn w:val="Normal"/>
    <w:autoRedefine/>
    <w:rsid w:val="00513A60"/>
    <w:pPr>
      <w:numPr>
        <w:numId w:val="5"/>
      </w:numPr>
      <w:spacing w:after="0" w:line="240" w:lineRule="auto"/>
      <w:jc w:val="both"/>
    </w:pPr>
    <w:rPr>
      <w:rFonts w:ascii="Arial" w:eastAsia="Times New Roman" w:hAnsi="Arial" w:cs="Times New Roman"/>
      <w:sz w:val="20"/>
      <w:szCs w:val="20"/>
      <w:lang w:eastAsia="es-ES"/>
    </w:rPr>
  </w:style>
  <w:style w:type="paragraph" w:customStyle="1" w:styleId="Notapietablafigura0">
    <w:name w:val="Nota pie tabla/figura"/>
    <w:basedOn w:val="Ttulo5CTE"/>
    <w:rsid w:val="00513A60"/>
    <w:pPr>
      <w:keepNext/>
      <w:tabs>
        <w:tab w:val="clear" w:pos="360"/>
        <w:tab w:val="left" w:pos="342"/>
        <w:tab w:val="left" w:pos="513"/>
        <w:tab w:val="num" w:pos="720"/>
      </w:tabs>
      <w:spacing w:before="0" w:after="0"/>
      <w:ind w:left="720" w:hanging="720"/>
    </w:pPr>
    <w:rPr>
      <w:b/>
      <w:sz w:val="16"/>
    </w:rPr>
  </w:style>
  <w:style w:type="paragraph" w:customStyle="1" w:styleId="Tablas8">
    <w:name w:val="Tablas8"/>
    <w:basedOn w:val="Tablas"/>
    <w:rsid w:val="00513A60"/>
    <w:rPr>
      <w:sz w:val="16"/>
    </w:rPr>
  </w:style>
  <w:style w:type="paragraph" w:customStyle="1" w:styleId="Tablas">
    <w:name w:val="Tablas"/>
    <w:basedOn w:val="Ttulo6"/>
    <w:rsid w:val="00513A60"/>
    <w:pPr>
      <w:jc w:val="center"/>
    </w:pPr>
    <w:rPr>
      <w:b w:val="0"/>
      <w:snapToGrid/>
      <w:color w:val="auto"/>
      <w:sz w:val="14"/>
    </w:rPr>
  </w:style>
  <w:style w:type="paragraph" w:customStyle="1" w:styleId="ttulofiguratablaCTE">
    <w:name w:val="título figura/tablaCTE"/>
    <w:basedOn w:val="Normal"/>
    <w:rsid w:val="00513A60"/>
    <w:pPr>
      <w:spacing w:after="0" w:line="240" w:lineRule="auto"/>
    </w:pPr>
    <w:rPr>
      <w:rFonts w:ascii="Arial" w:eastAsia="Times New Roman" w:hAnsi="Arial" w:cs="Times New Roman"/>
      <w:b/>
      <w:bCs/>
      <w:sz w:val="18"/>
      <w:szCs w:val="24"/>
      <w:lang w:eastAsia="es-ES"/>
    </w:rPr>
  </w:style>
  <w:style w:type="paragraph" w:customStyle="1" w:styleId="Tabla">
    <w:name w:val="Tabla"/>
    <w:next w:val="Normal"/>
    <w:rsid w:val="00513A60"/>
    <w:pPr>
      <w:spacing w:after="0" w:line="240" w:lineRule="auto"/>
      <w:jc w:val="center"/>
    </w:pPr>
    <w:rPr>
      <w:rFonts w:ascii="Arial" w:eastAsia="Times New Roman" w:hAnsi="Arial" w:cs="Times New Roman"/>
      <w:b/>
      <w:sz w:val="18"/>
      <w:szCs w:val="20"/>
      <w:lang w:eastAsia="es-ES"/>
    </w:rPr>
  </w:style>
  <w:style w:type="paragraph" w:customStyle="1" w:styleId="Ecuacin">
    <w:name w:val="Ecuación"/>
    <w:next w:val="Normal"/>
    <w:rsid w:val="00513A60"/>
    <w:pPr>
      <w:tabs>
        <w:tab w:val="right" w:pos="9356"/>
      </w:tabs>
      <w:spacing w:after="0" w:line="240" w:lineRule="auto"/>
      <w:jc w:val="both"/>
    </w:pPr>
    <w:rPr>
      <w:rFonts w:ascii="Arial" w:eastAsia="Times New Roman" w:hAnsi="Arial" w:cs="Times New Roman"/>
      <w:color w:val="000000"/>
      <w:sz w:val="20"/>
      <w:szCs w:val="20"/>
      <w:lang w:eastAsia="es-ES"/>
    </w:rPr>
  </w:style>
  <w:style w:type="paragraph" w:customStyle="1" w:styleId="Estilopiefiguratablafrmula10pt">
    <w:name w:val="Estilo pie figura/tabla/fórmula + 10 pt"/>
    <w:basedOn w:val="piefiguratablafrmula"/>
    <w:rsid w:val="00513A60"/>
    <w:rPr>
      <w:lang w:val="es-ES"/>
    </w:rPr>
  </w:style>
  <w:style w:type="paragraph" w:customStyle="1" w:styleId="nota">
    <w:name w:val="nota"/>
    <w:basedOn w:val="Normal"/>
    <w:rsid w:val="00513A60"/>
    <w:pPr>
      <w:tabs>
        <w:tab w:val="left" w:pos="1122"/>
        <w:tab w:val="left" w:pos="1309"/>
      </w:tabs>
      <w:spacing w:after="0" w:line="240" w:lineRule="auto"/>
      <w:jc w:val="both"/>
    </w:pPr>
    <w:rPr>
      <w:rFonts w:ascii="Arial" w:eastAsia="Times New Roman" w:hAnsi="Arial" w:cs="Times New Roman"/>
      <w:sz w:val="20"/>
      <w:szCs w:val="20"/>
      <w:lang w:val="es-ES_tradnl" w:eastAsia="es-ES"/>
    </w:rPr>
  </w:style>
  <w:style w:type="paragraph" w:styleId="Mapadeldocumento">
    <w:name w:val="Document Map"/>
    <w:basedOn w:val="Normal"/>
    <w:link w:val="MapadeldocumentoCar"/>
    <w:semiHidden/>
    <w:rsid w:val="00513A60"/>
    <w:pPr>
      <w:shd w:val="clear" w:color="auto" w:fill="000080"/>
      <w:spacing w:after="0" w:line="240" w:lineRule="auto"/>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513A60"/>
    <w:rPr>
      <w:rFonts w:ascii="Tahoma" w:eastAsia="Times New Roman" w:hAnsi="Tahoma" w:cs="Times New Roman"/>
      <w:sz w:val="20"/>
      <w:szCs w:val="20"/>
      <w:shd w:val="clear" w:color="auto" w:fill="000080"/>
      <w:lang w:eastAsia="es-ES"/>
    </w:rPr>
  </w:style>
  <w:style w:type="paragraph" w:customStyle="1" w:styleId="CTETtulo2">
    <w:name w:val="CTE Título 2"/>
    <w:basedOn w:val="Normal"/>
    <w:next w:val="CTENormal"/>
    <w:rsid w:val="00513A60"/>
    <w:pPr>
      <w:keepNext/>
      <w:tabs>
        <w:tab w:val="left" w:pos="454"/>
      </w:tabs>
      <w:spacing w:before="280" w:after="100" w:line="240" w:lineRule="auto"/>
      <w:outlineLvl w:val="1"/>
    </w:pPr>
    <w:rPr>
      <w:rFonts w:ascii="Arial" w:eastAsia="Times New Roman" w:hAnsi="Arial" w:cs="Times New Roman"/>
      <w:b/>
      <w:kern w:val="32"/>
      <w:sz w:val="24"/>
      <w:szCs w:val="20"/>
      <w:lang w:eastAsia="es-ES"/>
    </w:rPr>
  </w:style>
  <w:style w:type="character" w:customStyle="1" w:styleId="Seccion">
    <w:name w:val="Seccion"/>
    <w:rsid w:val="00513A60"/>
    <w:rPr>
      <w:b/>
      <w:bCs/>
      <w:w w:val="90"/>
      <w:sz w:val="21"/>
    </w:rPr>
  </w:style>
  <w:style w:type="character" w:customStyle="1" w:styleId="Simbolo">
    <w:name w:val="Simbolo"/>
    <w:rsid w:val="00513A60"/>
    <w:rPr>
      <w:rFonts w:ascii="Symbol" w:hAnsi="Symbol"/>
    </w:rPr>
  </w:style>
  <w:style w:type="paragraph" w:customStyle="1" w:styleId="Usuario">
    <w:name w:val="Usuario"/>
    <w:basedOn w:val="Normal"/>
    <w:next w:val="Normal"/>
    <w:rsid w:val="00513A60"/>
    <w:pPr>
      <w:keepLines/>
      <w:spacing w:before="60" w:after="60" w:line="240" w:lineRule="auto"/>
      <w:ind w:left="255"/>
    </w:pPr>
    <w:rPr>
      <w:rFonts w:ascii="Arial" w:eastAsia="Times New Roman" w:hAnsi="Arial" w:cs="Times New Roman"/>
      <w:i/>
      <w:snapToGrid w:val="0"/>
      <w:sz w:val="20"/>
      <w:szCs w:val="20"/>
      <w:lang w:eastAsia="es-ES"/>
    </w:rPr>
  </w:style>
  <w:style w:type="paragraph" w:customStyle="1" w:styleId="Textoindependiente21">
    <w:name w:val="Texto independiente 21"/>
    <w:basedOn w:val="Normal"/>
    <w:rsid w:val="00513A6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es-ES"/>
    </w:rPr>
  </w:style>
  <w:style w:type="paragraph" w:customStyle="1" w:styleId="Estilo11">
    <w:name w:val="Estilo11"/>
    <w:basedOn w:val="Normal"/>
    <w:rsid w:val="00513A60"/>
    <w:pPr>
      <w:keepLines/>
      <w:suppressLineNumbers/>
      <w:suppressAutoHyphens/>
      <w:spacing w:before="120" w:after="120" w:line="240" w:lineRule="auto"/>
      <w:ind w:left="851"/>
      <w:jc w:val="both"/>
    </w:pPr>
    <w:rPr>
      <w:rFonts w:ascii="Futura Lt BT" w:eastAsia="Times New Roman" w:hAnsi="Futura Lt BT" w:cs="Times New Roman"/>
      <w:sz w:val="24"/>
      <w:szCs w:val="20"/>
      <w:lang w:val="es-ES_tradnl" w:eastAsia="es-ES"/>
    </w:rPr>
  </w:style>
  <w:style w:type="paragraph" w:customStyle="1" w:styleId="Estilo2">
    <w:name w:val="Estilo2"/>
    <w:basedOn w:val="Normal"/>
    <w:link w:val="Estilo2Car"/>
    <w:rsid w:val="00513A60"/>
    <w:pPr>
      <w:keepLines/>
      <w:suppressLineNumbers/>
      <w:suppressAutoHyphens/>
      <w:spacing w:before="120" w:after="120" w:line="240" w:lineRule="auto"/>
      <w:ind w:left="1134"/>
      <w:jc w:val="both"/>
    </w:pPr>
    <w:rPr>
      <w:rFonts w:ascii="Futura Lt BT" w:eastAsia="Times New Roman" w:hAnsi="Futura Lt BT" w:cs="Times New Roman"/>
      <w:sz w:val="24"/>
      <w:szCs w:val="20"/>
      <w:lang w:val="es-ES_tradnl" w:eastAsia="es-ES"/>
    </w:rPr>
  </w:style>
  <w:style w:type="paragraph" w:customStyle="1" w:styleId="Estilo22">
    <w:name w:val="Estilo22"/>
    <w:basedOn w:val="Normal"/>
    <w:rsid w:val="00513A60"/>
    <w:pPr>
      <w:keepLines/>
      <w:suppressLineNumbers/>
      <w:suppressAutoHyphens/>
      <w:spacing w:before="120" w:after="120" w:line="240" w:lineRule="auto"/>
      <w:ind w:left="1560"/>
      <w:jc w:val="both"/>
    </w:pPr>
    <w:rPr>
      <w:rFonts w:ascii="Futura Lt BT" w:eastAsia="Times New Roman" w:hAnsi="Futura Lt BT" w:cs="Times New Roman"/>
      <w:sz w:val="24"/>
      <w:szCs w:val="20"/>
      <w:lang w:val="es-ES_tradnl" w:eastAsia="es-ES"/>
    </w:rPr>
  </w:style>
  <w:style w:type="paragraph" w:customStyle="1" w:styleId="Subttulo2">
    <w:name w:val="Subtítulo 2"/>
    <w:basedOn w:val="Estilo2"/>
    <w:rsid w:val="00513A60"/>
    <w:pPr>
      <w:keepNext/>
      <w:spacing w:before="180"/>
    </w:pPr>
    <w:rPr>
      <w:u w:val="single"/>
    </w:rPr>
  </w:style>
  <w:style w:type="character" w:customStyle="1" w:styleId="Estilo2Car">
    <w:name w:val="Estilo2 Car"/>
    <w:link w:val="Estilo2"/>
    <w:rsid w:val="00513A60"/>
    <w:rPr>
      <w:rFonts w:ascii="Futura Lt BT" w:eastAsia="Times New Roman" w:hAnsi="Futura Lt BT" w:cs="Times New Roman"/>
      <w:sz w:val="24"/>
      <w:szCs w:val="20"/>
      <w:lang w:val="es-ES_tradnl" w:eastAsia="es-ES"/>
    </w:rPr>
  </w:style>
  <w:style w:type="paragraph" w:customStyle="1" w:styleId="Enum2">
    <w:name w:val="Enum 2"/>
    <w:basedOn w:val="Estilo2"/>
    <w:rsid w:val="00513A60"/>
    <w:pPr>
      <w:numPr>
        <w:numId w:val="7"/>
      </w:numPr>
      <w:tabs>
        <w:tab w:val="clear" w:pos="2552"/>
        <w:tab w:val="num" w:pos="360"/>
        <w:tab w:val="num" w:pos="1843"/>
        <w:tab w:val="left" w:leader="dot" w:pos="4820"/>
        <w:tab w:val="left" w:pos="4962"/>
      </w:tabs>
      <w:spacing w:before="60" w:after="60"/>
      <w:ind w:left="1843" w:hanging="425"/>
    </w:pPr>
    <w:rPr>
      <w:szCs w:val="24"/>
    </w:rPr>
  </w:style>
  <w:style w:type="paragraph" w:styleId="Remitedesobre">
    <w:name w:val="envelope return"/>
    <w:basedOn w:val="Normal"/>
    <w:rsid w:val="00513A60"/>
    <w:pPr>
      <w:spacing w:after="0" w:line="240" w:lineRule="auto"/>
    </w:pPr>
    <w:rPr>
      <w:rFonts w:ascii="Century Gothic" w:eastAsia="Times New Roman" w:hAnsi="Century Gothic" w:cs="Arial"/>
      <w:sz w:val="16"/>
      <w:szCs w:val="20"/>
      <w:lang w:eastAsia="es-ES"/>
    </w:rPr>
  </w:style>
  <w:style w:type="character" w:customStyle="1" w:styleId="text1">
    <w:name w:val="text1"/>
    <w:rsid w:val="00513A60"/>
    <w:rPr>
      <w:rFonts w:ascii="Verdana" w:hAnsi="Verdana" w:hint="default"/>
      <w:b w:val="0"/>
      <w:bCs w:val="0"/>
      <w:i w:val="0"/>
      <w:iCs w:val="0"/>
      <w:caps w:val="0"/>
      <w:smallCaps w:val="0"/>
      <w:strike w:val="0"/>
      <w:dstrike w:val="0"/>
      <w:color w:val="000000"/>
      <w:sz w:val="14"/>
      <w:szCs w:val="14"/>
      <w:u w:val="none"/>
      <w:effect w:val="none"/>
    </w:rPr>
  </w:style>
  <w:style w:type="paragraph" w:customStyle="1" w:styleId="LI">
    <w:name w:val="LI"/>
    <w:basedOn w:val="Default"/>
    <w:next w:val="Default"/>
    <w:rsid w:val="00513A60"/>
    <w:pPr>
      <w:suppressAutoHyphens w:val="0"/>
      <w:autoSpaceDN w:val="0"/>
      <w:adjustRightInd w:val="0"/>
    </w:pPr>
    <w:rPr>
      <w:rFonts w:ascii="Times New Roman" w:eastAsia="Times New Roman" w:hAnsi="Times New Roman" w:cs="Times New Roman"/>
      <w:color w:val="auto"/>
      <w:kern w:val="0"/>
    </w:rPr>
  </w:style>
  <w:style w:type="paragraph" w:styleId="Textodeglobo">
    <w:name w:val="Balloon Text"/>
    <w:basedOn w:val="Normal"/>
    <w:link w:val="TextodegloboCar"/>
    <w:uiPriority w:val="99"/>
    <w:rsid w:val="00513A60"/>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513A60"/>
    <w:rPr>
      <w:rFonts w:ascii="Tahoma" w:eastAsia="Times New Roman" w:hAnsi="Tahoma" w:cs="Tahoma"/>
      <w:sz w:val="16"/>
      <w:szCs w:val="16"/>
      <w:lang w:eastAsia="es-ES"/>
    </w:rPr>
  </w:style>
  <w:style w:type="paragraph" w:customStyle="1" w:styleId="Textonotaalfinal1">
    <w:name w:val="Texto nota al final1"/>
    <w:basedOn w:val="Normal"/>
    <w:rsid w:val="00513A60"/>
    <w:pPr>
      <w:spacing w:after="0" w:line="240" w:lineRule="auto"/>
    </w:pPr>
    <w:rPr>
      <w:rFonts w:ascii="Courier New" w:eastAsia="Times New Roman" w:hAnsi="Courier New" w:cs="Times New Roman"/>
      <w:sz w:val="24"/>
      <w:szCs w:val="20"/>
      <w:lang w:val="es-ES_tradnl" w:eastAsia="es-ES"/>
    </w:rPr>
  </w:style>
  <w:style w:type="paragraph" w:customStyle="1" w:styleId="TEPTEXTO">
    <w:name w:val="TEP TEXTO"/>
    <w:basedOn w:val="Normal"/>
    <w:rsid w:val="00513A60"/>
    <w:pPr>
      <w:spacing w:before="240" w:after="120" w:line="240" w:lineRule="auto"/>
      <w:jc w:val="both"/>
    </w:pPr>
    <w:rPr>
      <w:rFonts w:ascii="Verdana" w:eastAsia="Times New Roman" w:hAnsi="Verdana" w:cs="Times New Roman"/>
      <w:szCs w:val="20"/>
      <w:lang w:eastAsia="es-ES"/>
    </w:rPr>
  </w:style>
  <w:style w:type="paragraph" w:styleId="Prrafodelista">
    <w:name w:val="List Paragraph"/>
    <w:basedOn w:val="Normal"/>
    <w:link w:val="PrrafodelistaCar"/>
    <w:uiPriority w:val="34"/>
    <w:qFormat/>
    <w:rsid w:val="00513A60"/>
    <w:pPr>
      <w:spacing w:after="0" w:line="240" w:lineRule="auto"/>
      <w:ind w:left="720"/>
      <w:contextualSpacing/>
    </w:pPr>
    <w:rPr>
      <w:rFonts w:ascii="Times New Roman" w:eastAsia="Times New Roman" w:hAnsi="Times New Roman" w:cs="Times New Roman"/>
      <w:sz w:val="20"/>
      <w:szCs w:val="20"/>
      <w:lang w:eastAsia="es-ES"/>
    </w:rPr>
  </w:style>
  <w:style w:type="paragraph" w:customStyle="1" w:styleId="ManualEdificio">
    <w:name w:val="ManualEdificio"/>
    <w:basedOn w:val="Normal"/>
    <w:rsid w:val="00513A60"/>
    <w:pPr>
      <w:spacing w:before="60" w:after="60" w:line="240" w:lineRule="auto"/>
    </w:pPr>
    <w:rPr>
      <w:rFonts w:ascii="Arial" w:eastAsia="Times New Roman" w:hAnsi="Arial" w:cs="Times New Roman"/>
      <w:sz w:val="20"/>
      <w:szCs w:val="20"/>
      <w:lang w:eastAsia="es-ES"/>
    </w:rPr>
  </w:style>
  <w:style w:type="paragraph" w:customStyle="1" w:styleId="Operacion">
    <w:name w:val="Operacion"/>
    <w:basedOn w:val="ManualEdificio"/>
    <w:next w:val="ManualEdificio"/>
    <w:rsid w:val="00513A60"/>
    <w:pPr>
      <w:spacing w:before="120" w:after="120"/>
      <w:ind w:left="227"/>
    </w:pPr>
    <w:rPr>
      <w:rFonts w:cs="Arial"/>
    </w:rPr>
  </w:style>
  <w:style w:type="paragraph" w:customStyle="1" w:styleId="Elemento">
    <w:name w:val="Elemento"/>
    <w:basedOn w:val="ManualEdificio"/>
    <w:next w:val="ManualEdificio"/>
    <w:rsid w:val="00513A60"/>
    <w:pPr>
      <w:spacing w:before="120" w:after="120"/>
      <w:ind w:left="113"/>
    </w:pPr>
    <w:rPr>
      <w:rFonts w:cs="Arial"/>
      <w:b/>
      <w:color w:val="FFFFFF"/>
      <w:sz w:val="24"/>
    </w:rPr>
  </w:style>
  <w:style w:type="paragraph" w:customStyle="1" w:styleId="NormalArial">
    <w:name w:val="Normal + Arial"/>
    <w:aliases w:val="11 pt,Justificado,Primera línea:  2,5 cm"/>
    <w:basedOn w:val="Ttulo2"/>
    <w:rsid w:val="00513A60"/>
    <w:pPr>
      <w:ind w:firstLine="708"/>
      <w:jc w:val="both"/>
    </w:pPr>
    <w:rPr>
      <w:rFonts w:cs="Arial"/>
      <w:b w:val="0"/>
      <w:bCs/>
      <w:color w:val="000000"/>
      <w:sz w:val="15"/>
      <w:szCs w:val="15"/>
    </w:rPr>
  </w:style>
  <w:style w:type="paragraph" w:styleId="TDC10">
    <w:name w:val="toc 1"/>
    <w:basedOn w:val="Normal"/>
    <w:next w:val="Normal"/>
    <w:autoRedefine/>
    <w:uiPriority w:val="39"/>
    <w:rsid w:val="00513A60"/>
    <w:pPr>
      <w:tabs>
        <w:tab w:val="left" w:pos="720"/>
        <w:tab w:val="right" w:leader="dot" w:pos="9516"/>
      </w:tabs>
      <w:spacing w:before="240" w:after="0" w:line="240" w:lineRule="auto"/>
      <w:jc w:val="both"/>
    </w:pPr>
    <w:rPr>
      <w:rFonts w:ascii="Arial" w:eastAsia="Times New Roman" w:hAnsi="Arial" w:cs="Times New Roman"/>
      <w:noProof/>
      <w:szCs w:val="20"/>
      <w:lang w:eastAsia="es-ES"/>
    </w:rPr>
  </w:style>
  <w:style w:type="paragraph" w:styleId="TDC20">
    <w:name w:val="toc 2"/>
    <w:basedOn w:val="Normal"/>
    <w:next w:val="Normal"/>
    <w:autoRedefine/>
    <w:rsid w:val="00513A60"/>
    <w:pPr>
      <w:spacing w:after="0" w:line="240" w:lineRule="auto"/>
      <w:ind w:left="198"/>
      <w:jc w:val="both"/>
    </w:pPr>
    <w:rPr>
      <w:rFonts w:ascii="Arial" w:eastAsia="Times New Roman" w:hAnsi="Arial" w:cs="Times New Roman"/>
      <w:szCs w:val="20"/>
      <w:lang w:eastAsia="es-ES"/>
    </w:rPr>
  </w:style>
  <w:style w:type="paragraph" w:styleId="TDC30">
    <w:name w:val="toc 3"/>
    <w:basedOn w:val="Normal"/>
    <w:next w:val="Normal"/>
    <w:autoRedefine/>
    <w:rsid w:val="00513A60"/>
    <w:pPr>
      <w:spacing w:after="0" w:line="240" w:lineRule="auto"/>
      <w:ind w:left="403"/>
      <w:jc w:val="both"/>
    </w:pPr>
    <w:rPr>
      <w:rFonts w:ascii="Arial" w:eastAsia="Times New Roman" w:hAnsi="Arial" w:cs="Times New Roman"/>
      <w:noProof/>
      <w:szCs w:val="20"/>
      <w:lang w:eastAsia="es-ES"/>
    </w:rPr>
  </w:style>
  <w:style w:type="paragraph" w:customStyle="1" w:styleId="Calculo">
    <w:name w:val="Calculo"/>
    <w:basedOn w:val="Textosinformato"/>
    <w:rsid w:val="00513A60"/>
    <w:pPr>
      <w:spacing w:after="120" w:line="312" w:lineRule="auto"/>
      <w:jc w:val="both"/>
    </w:pPr>
    <w:rPr>
      <w:sz w:val="12"/>
    </w:rPr>
  </w:style>
  <w:style w:type="paragraph" w:customStyle="1" w:styleId="sangralistado">
    <w:name w:val="sangríalistado"/>
    <w:basedOn w:val="Normal"/>
    <w:rsid w:val="00513A60"/>
    <w:pPr>
      <w:numPr>
        <w:numId w:val="8"/>
      </w:numPr>
      <w:tabs>
        <w:tab w:val="right" w:leader="dot" w:pos="9498"/>
      </w:tabs>
      <w:spacing w:after="120" w:line="312" w:lineRule="auto"/>
      <w:jc w:val="both"/>
    </w:pPr>
    <w:rPr>
      <w:rFonts w:ascii="Arial" w:eastAsia="Times New Roman" w:hAnsi="Arial" w:cs="Times New Roman"/>
      <w:szCs w:val="20"/>
      <w:lang w:eastAsia="es-ES"/>
    </w:rPr>
  </w:style>
  <w:style w:type="paragraph" w:customStyle="1" w:styleId="CM1">
    <w:name w:val="CM1"/>
    <w:basedOn w:val="Default"/>
    <w:next w:val="Default"/>
    <w:rsid w:val="00513A60"/>
    <w:pPr>
      <w:suppressAutoHyphens w:val="0"/>
      <w:autoSpaceDN w:val="0"/>
      <w:adjustRightInd w:val="0"/>
    </w:pPr>
    <w:rPr>
      <w:rFonts w:ascii="Arial" w:eastAsia="Times New Roman" w:hAnsi="Arial" w:cs="Times New Roman"/>
      <w:color w:val="auto"/>
      <w:kern w:val="0"/>
      <w:sz w:val="20"/>
      <w:lang w:val="es-ES" w:eastAsia="es-ES"/>
    </w:rPr>
  </w:style>
  <w:style w:type="paragraph" w:customStyle="1" w:styleId="TIMESNORMAL">
    <w:name w:val="TIMES NORMAL"/>
    <w:rsid w:val="00513A60"/>
    <w:pPr>
      <w:spacing w:after="0" w:line="360" w:lineRule="auto"/>
      <w:ind w:firstLine="709"/>
      <w:jc w:val="both"/>
    </w:pPr>
    <w:rPr>
      <w:rFonts w:ascii="Times New Roman" w:eastAsia="Times New Roman" w:hAnsi="Times New Roman" w:cs="Times New Roman"/>
      <w:sz w:val="24"/>
      <w:szCs w:val="20"/>
      <w:lang w:val="es-ES_tradnl" w:eastAsia="es-ES"/>
    </w:rPr>
  </w:style>
  <w:style w:type="paragraph" w:customStyle="1" w:styleId="ListadoCYPE">
    <w:name w:val="Listado CYPE"/>
    <w:basedOn w:val="Normal"/>
    <w:rsid w:val="00513A60"/>
    <w:pPr>
      <w:spacing w:after="0" w:line="240" w:lineRule="auto"/>
      <w:jc w:val="both"/>
    </w:pPr>
    <w:rPr>
      <w:rFonts w:ascii="Arial" w:eastAsia="Times New Roman" w:hAnsi="Arial" w:cs="Arial"/>
      <w:bCs/>
      <w:sz w:val="16"/>
      <w:szCs w:val="27"/>
      <w:lang w:eastAsia="es-ES"/>
    </w:rPr>
  </w:style>
  <w:style w:type="paragraph" w:customStyle="1" w:styleId="INFORME">
    <w:name w:val="INFORME"/>
    <w:basedOn w:val="Normal"/>
    <w:rsid w:val="00513A60"/>
    <w:pPr>
      <w:tabs>
        <w:tab w:val="left" w:pos="284"/>
        <w:tab w:val="left" w:pos="567"/>
        <w:tab w:val="left" w:pos="993"/>
        <w:tab w:val="left" w:pos="1418"/>
        <w:tab w:val="left" w:pos="1985"/>
        <w:tab w:val="left" w:pos="4536"/>
      </w:tabs>
      <w:suppressAutoHyphens/>
      <w:spacing w:before="120" w:after="120" w:line="240" w:lineRule="auto"/>
      <w:jc w:val="both"/>
    </w:pPr>
    <w:rPr>
      <w:rFonts w:ascii="Arial" w:eastAsia="Times New Roman" w:hAnsi="Arial" w:cs="Times New Roman"/>
      <w:szCs w:val="20"/>
      <w:lang w:val="es-ES_tradnl" w:eastAsia="es-ES"/>
    </w:rPr>
  </w:style>
  <w:style w:type="paragraph" w:customStyle="1" w:styleId="xl24">
    <w:name w:val="xl24"/>
    <w:basedOn w:val="Normal"/>
    <w:rsid w:val="00513A60"/>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5">
    <w:name w:val="xl25"/>
    <w:basedOn w:val="Normal"/>
    <w:rsid w:val="00513A60"/>
    <w:pP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6">
    <w:name w:val="xl26"/>
    <w:basedOn w:val="Normal"/>
    <w:rsid w:val="00513A60"/>
    <w:pPr>
      <w:spacing w:before="100" w:beforeAutospacing="1" w:after="100" w:afterAutospacing="1" w:line="240" w:lineRule="auto"/>
      <w:jc w:val="center"/>
    </w:pPr>
    <w:rPr>
      <w:rFonts w:ascii="Arial" w:eastAsia="Times New Roman" w:hAnsi="Arial" w:cs="Arial"/>
      <w:b/>
      <w:bCs/>
      <w:i/>
      <w:iCs/>
      <w:color w:val="0000FF"/>
      <w:sz w:val="32"/>
      <w:szCs w:val="32"/>
      <w:lang w:eastAsia="es-ES"/>
    </w:rPr>
  </w:style>
  <w:style w:type="paragraph" w:customStyle="1" w:styleId="xl27">
    <w:name w:val="xl27"/>
    <w:basedOn w:val="Normal"/>
    <w:rsid w:val="00513A60"/>
    <w:pPr>
      <w:spacing w:before="100" w:beforeAutospacing="1" w:after="100" w:afterAutospacing="1" w:line="240" w:lineRule="auto"/>
      <w:jc w:val="center"/>
      <w:textAlignment w:val="center"/>
    </w:pPr>
    <w:rPr>
      <w:rFonts w:ascii="Arial" w:eastAsia="Times New Roman" w:hAnsi="Arial" w:cs="Arial"/>
      <w:b/>
      <w:bCs/>
      <w:i/>
      <w:iCs/>
      <w:color w:val="0000FF"/>
      <w:sz w:val="24"/>
      <w:szCs w:val="24"/>
      <w:lang w:eastAsia="es-ES"/>
    </w:rPr>
  </w:style>
  <w:style w:type="paragraph" w:customStyle="1" w:styleId="xl28">
    <w:name w:val="xl28"/>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
    <w:name w:val="xl29"/>
    <w:basedOn w:val="Normal"/>
    <w:rsid w:val="00513A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30">
    <w:name w:val="xl30"/>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31">
    <w:name w:val="xl31"/>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2">
    <w:name w:val="xl32"/>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3">
    <w:name w:val="xl33"/>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4">
    <w:name w:val="xl34"/>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5">
    <w:name w:val="xl35"/>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
    <w:name w:val="xl36"/>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7">
    <w:name w:val="xl37"/>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8">
    <w:name w:val="xl38"/>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9">
    <w:name w:val="xl39"/>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40">
    <w:name w:val="xl40"/>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41">
    <w:name w:val="xl41"/>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dbtitulop">
    <w:name w:val="dbtitulop"/>
    <w:basedOn w:val="Normal"/>
    <w:rsid w:val="00513A60"/>
    <w:pPr>
      <w:spacing w:before="105" w:after="105" w:line="240" w:lineRule="auto"/>
    </w:pPr>
    <w:rPr>
      <w:rFonts w:ascii="Times New Roman" w:eastAsia="Times New Roman" w:hAnsi="Times New Roman" w:cs="Times New Roman"/>
      <w:b/>
      <w:bCs/>
      <w:color w:val="504A45"/>
      <w:sz w:val="26"/>
      <w:szCs w:val="26"/>
      <w:lang w:eastAsia="es-ES"/>
    </w:rPr>
  </w:style>
  <w:style w:type="paragraph" w:customStyle="1" w:styleId="multiboxdescmb40">
    <w:name w:val="multiboxdesc mb40"/>
    <w:basedOn w:val="Normal"/>
    <w:rsid w:val="00513A6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bleContents">
    <w:name w:val="Table Contents"/>
    <w:basedOn w:val="Normal"/>
    <w:rsid w:val="00513A60"/>
    <w:pPr>
      <w:keepLines/>
      <w:widowControl w:val="0"/>
      <w:suppressLineNumbers/>
      <w:suppressAutoHyphens/>
      <w:spacing w:after="0" w:line="240" w:lineRule="auto"/>
      <w:ind w:firstLine="709"/>
    </w:pPr>
    <w:rPr>
      <w:rFonts w:ascii="Times New Roman" w:eastAsia="Lucida Sans Unicode" w:hAnsi="Times New Roman" w:cs="Tahoma"/>
      <w:sz w:val="24"/>
      <w:szCs w:val="24"/>
      <w:lang w:val="es-ES_tradnl" w:bidi="en-US"/>
    </w:rPr>
  </w:style>
  <w:style w:type="paragraph" w:customStyle="1" w:styleId="TITULO1INTECSA">
    <w:name w:val="TITULO 1 INTECSA"/>
    <w:basedOn w:val="Normal"/>
    <w:next w:val="Normal"/>
    <w:autoRedefine/>
    <w:rsid w:val="00513A60"/>
    <w:pPr>
      <w:keepNext/>
      <w:keepLines/>
      <w:pageBreakBefore/>
      <w:spacing w:before="240" w:after="240" w:line="240" w:lineRule="auto"/>
      <w:jc w:val="both"/>
    </w:pPr>
    <w:rPr>
      <w:rFonts w:ascii="Arial" w:eastAsia="Times New Roman" w:hAnsi="Arial" w:cs="Arial"/>
      <w:b/>
      <w:caps/>
      <w:sz w:val="20"/>
      <w:szCs w:val="20"/>
      <w:lang w:val="es-ES_tradnl" w:eastAsia="es-ES"/>
    </w:rPr>
  </w:style>
  <w:style w:type="paragraph" w:customStyle="1" w:styleId="Titulo2INTECSA">
    <w:name w:val="Titulo 2 INTECSA"/>
    <w:basedOn w:val="Normal"/>
    <w:next w:val="Normal"/>
    <w:autoRedefine/>
    <w:rsid w:val="00513A60"/>
    <w:pPr>
      <w:keepNext/>
      <w:keepLines/>
      <w:numPr>
        <w:ilvl w:val="1"/>
        <w:numId w:val="9"/>
      </w:numPr>
      <w:spacing w:before="240" w:after="120" w:line="240" w:lineRule="auto"/>
      <w:jc w:val="both"/>
    </w:pPr>
    <w:rPr>
      <w:rFonts w:ascii="Arial" w:eastAsia="Times New Roman" w:hAnsi="Arial" w:cs="Times New Roman"/>
      <w:smallCaps/>
      <w:szCs w:val="20"/>
      <w:lang w:val="es-ES_tradnl" w:eastAsia="es-ES"/>
    </w:rPr>
  </w:style>
  <w:style w:type="paragraph" w:customStyle="1" w:styleId="Titulo3INTECSA">
    <w:name w:val="Titulo 3 INTECSA"/>
    <w:basedOn w:val="Normal"/>
    <w:next w:val="Normal"/>
    <w:rsid w:val="00513A60"/>
    <w:pPr>
      <w:keepNext/>
      <w:keepLines/>
      <w:numPr>
        <w:ilvl w:val="2"/>
        <w:numId w:val="9"/>
      </w:numPr>
      <w:spacing w:before="120" w:after="120" w:line="240" w:lineRule="auto"/>
      <w:jc w:val="both"/>
    </w:pPr>
    <w:rPr>
      <w:rFonts w:ascii="Arial" w:eastAsia="Times New Roman" w:hAnsi="Arial" w:cs="Times New Roman"/>
      <w:i/>
      <w:szCs w:val="20"/>
      <w:lang w:val="es-ES_tradnl" w:eastAsia="es-ES"/>
    </w:rPr>
  </w:style>
  <w:style w:type="character" w:styleId="CitaHTML">
    <w:name w:val="HTML Cite"/>
    <w:basedOn w:val="Fuentedeprrafopredeter"/>
    <w:uiPriority w:val="99"/>
    <w:unhideWhenUsed/>
    <w:rsid w:val="00513A60"/>
    <w:rPr>
      <w:rFonts w:ascii="Times New Roman" w:hAnsi="Times New Roman" w:cs="Times New Roman" w:hint="default"/>
      <w:i/>
      <w:iCs/>
      <w:sz w:val="18"/>
      <w:szCs w:val="18"/>
    </w:rPr>
  </w:style>
  <w:style w:type="paragraph" w:customStyle="1" w:styleId="Pa6">
    <w:name w:val="Pa6"/>
    <w:basedOn w:val="Normal"/>
    <w:next w:val="Normal"/>
    <w:rsid w:val="00513A60"/>
    <w:pPr>
      <w:autoSpaceDE w:val="0"/>
      <w:autoSpaceDN w:val="0"/>
      <w:adjustRightInd w:val="0"/>
      <w:spacing w:after="0" w:line="201" w:lineRule="atLeast"/>
    </w:pPr>
    <w:rPr>
      <w:rFonts w:ascii="Arial" w:eastAsia="Times New Roman" w:hAnsi="Arial" w:cs="Times New Roman"/>
      <w:sz w:val="24"/>
      <w:szCs w:val="24"/>
      <w:lang w:eastAsia="es-ES"/>
    </w:rPr>
  </w:style>
  <w:style w:type="character" w:customStyle="1" w:styleId="boxcontent">
    <w:name w:val="boxcontent"/>
    <w:basedOn w:val="Fuentedeprrafopredeter"/>
    <w:rsid w:val="00513A60"/>
  </w:style>
  <w:style w:type="paragraph" w:styleId="TDC40">
    <w:name w:val="toc 4"/>
    <w:basedOn w:val="Normal"/>
    <w:next w:val="Normal"/>
    <w:autoRedefine/>
    <w:uiPriority w:val="39"/>
    <w:rsid w:val="00513A60"/>
    <w:pPr>
      <w:spacing w:after="100" w:line="240" w:lineRule="auto"/>
      <w:ind w:left="600"/>
    </w:pPr>
    <w:rPr>
      <w:rFonts w:ascii="Times New Roman" w:eastAsia="Times New Roman" w:hAnsi="Times New Roman" w:cs="Times New Roman"/>
      <w:sz w:val="20"/>
      <w:szCs w:val="20"/>
      <w:lang w:eastAsia="es-ES"/>
    </w:rPr>
  </w:style>
  <w:style w:type="paragraph" w:customStyle="1" w:styleId="Texto">
    <w:name w:val="Texto"/>
    <w:basedOn w:val="Normal"/>
    <w:rsid w:val="00513A60"/>
    <w:pPr>
      <w:spacing w:after="120" w:line="408" w:lineRule="auto"/>
      <w:ind w:firstLine="567"/>
      <w:jc w:val="both"/>
    </w:pPr>
    <w:rPr>
      <w:rFonts w:ascii="Times New Roman" w:eastAsia="Times New Roman" w:hAnsi="Times New Roman" w:cs="Times New Roman"/>
      <w:sz w:val="24"/>
      <w:szCs w:val="20"/>
      <w:lang w:val="es-ES_tradnl" w:eastAsia="es-ES"/>
    </w:rPr>
  </w:style>
  <w:style w:type="paragraph" w:customStyle="1" w:styleId="TyQIngenieros">
    <w:name w:val="TyQ Ingenieros"/>
    <w:basedOn w:val="Ttulo3"/>
    <w:rsid w:val="00513A60"/>
    <w:pPr>
      <w:keepNext w:val="0"/>
      <w:ind w:left="354"/>
      <w:outlineLvl w:val="9"/>
    </w:pPr>
    <w:rPr>
      <w:rFonts w:ascii="Tms Rmn" w:hAnsi="Tms Rmn"/>
      <w:b/>
      <w:sz w:val="24"/>
      <w:u w:val="none"/>
      <w:lang w:val="es-ES_tradnl"/>
    </w:rPr>
  </w:style>
  <w:style w:type="paragraph" w:customStyle="1" w:styleId="TMTextos">
    <w:name w:val="TM Textos"/>
    <w:basedOn w:val="Normal"/>
    <w:rsid w:val="00513A60"/>
    <w:pPr>
      <w:spacing w:after="0" w:line="480" w:lineRule="atLeast"/>
      <w:ind w:firstLine="709"/>
      <w:jc w:val="both"/>
    </w:pPr>
    <w:rPr>
      <w:rFonts w:ascii="Arial" w:eastAsia="Times New Roman" w:hAnsi="Arial" w:cs="Times New Roman"/>
      <w:sz w:val="24"/>
      <w:szCs w:val="20"/>
      <w:lang w:val="es-ES_tradnl" w:eastAsia="es-ES"/>
    </w:rPr>
  </w:style>
  <w:style w:type="table" w:styleId="Tablaconlista3">
    <w:name w:val="Table List 3"/>
    <w:basedOn w:val="Tablanormal"/>
    <w:rsid w:val="00513A60"/>
    <w:pPr>
      <w:widowControl w:val="0"/>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PrrafodelistaCar">
    <w:name w:val="Párrafo de lista Car"/>
    <w:basedOn w:val="Fuentedeprrafopredeter"/>
    <w:link w:val="Prrafodelista"/>
    <w:uiPriority w:val="34"/>
    <w:rsid w:val="00513A60"/>
    <w:rPr>
      <w:rFonts w:ascii="Times New Roman" w:eastAsia="Times New Roman" w:hAnsi="Times New Roman" w:cs="Times New Roman"/>
      <w:sz w:val="20"/>
      <w:szCs w:val="20"/>
      <w:lang w:eastAsia="es-ES"/>
    </w:rPr>
  </w:style>
  <w:style w:type="numbering" w:customStyle="1" w:styleId="Sinlista2">
    <w:name w:val="Sin lista2"/>
    <w:next w:val="Sinlista"/>
    <w:uiPriority w:val="99"/>
    <w:semiHidden/>
    <w:unhideWhenUsed/>
    <w:rsid w:val="003A4484"/>
  </w:style>
  <w:style w:type="numbering" w:customStyle="1" w:styleId="Sinlista3">
    <w:name w:val="Sin lista3"/>
    <w:next w:val="Sinlista"/>
    <w:uiPriority w:val="99"/>
    <w:semiHidden/>
    <w:unhideWhenUsed/>
    <w:rsid w:val="00604A88"/>
  </w:style>
  <w:style w:type="paragraph" w:customStyle="1" w:styleId="CAP1">
    <w:name w:val="CAP.1"/>
    <w:basedOn w:val="Normal"/>
    <w:next w:val="CUERPOTEXTO"/>
    <w:uiPriority w:val="9"/>
    <w:qFormat/>
    <w:rsid w:val="00C93998"/>
    <w:pPr>
      <w:spacing w:before="119" w:after="62" w:line="240" w:lineRule="auto"/>
    </w:pPr>
    <w:rPr>
      <w:rFonts w:ascii="Verdana" w:eastAsiaTheme="minorEastAsia" w:hAnsi="Verdana" w:cs="Verdana"/>
      <w:b/>
      <w:sz w:val="26"/>
      <w:lang w:eastAsia="es-ES"/>
    </w:rPr>
  </w:style>
  <w:style w:type="paragraph" w:customStyle="1" w:styleId="CUERPOTEXTO">
    <w:name w:val="CUERPO_TEXTO"/>
    <w:basedOn w:val="Normal"/>
    <w:uiPriority w:val="9"/>
    <w:qFormat/>
    <w:rsid w:val="00C93998"/>
    <w:pPr>
      <w:spacing w:after="120" w:line="240" w:lineRule="auto"/>
      <w:jc w:val="both"/>
    </w:pPr>
    <w:rPr>
      <w:rFonts w:ascii="Verdana" w:eastAsiaTheme="minorEastAsia" w:hAnsi="Verdana" w:cs="Verdana"/>
      <w:sz w:val="18"/>
      <w:lang w:eastAsia="es-ES"/>
    </w:rPr>
  </w:style>
  <w:style w:type="paragraph" w:customStyle="1" w:styleId="CUERPOTEXTOTABLA">
    <w:name w:val="CUERPO_TEXTO_TABLA"/>
    <w:basedOn w:val="Normal"/>
    <w:uiPriority w:val="9"/>
    <w:qFormat/>
    <w:rsid w:val="00C93998"/>
    <w:pPr>
      <w:spacing w:after="0" w:line="240" w:lineRule="auto"/>
    </w:pPr>
    <w:rPr>
      <w:rFonts w:ascii="Verdana" w:eastAsiaTheme="minorEastAsia" w:hAnsi="Verdana" w:cs="Verdana"/>
      <w:sz w:val="18"/>
      <w:lang w:eastAsia="es-ES"/>
    </w:rPr>
  </w:style>
  <w:style w:type="numbering" w:customStyle="1" w:styleId="Sinlista4">
    <w:name w:val="Sin lista4"/>
    <w:next w:val="Sinlista"/>
    <w:uiPriority w:val="99"/>
    <w:semiHidden/>
    <w:unhideWhenUsed/>
    <w:rsid w:val="005D6B54"/>
  </w:style>
  <w:style w:type="paragraph" w:customStyle="1" w:styleId="CAP2">
    <w:name w:val="CAP.2"/>
    <w:basedOn w:val="Normal"/>
    <w:next w:val="CUERPOTEXTO"/>
    <w:uiPriority w:val="9"/>
    <w:qFormat/>
    <w:rsid w:val="008A3B94"/>
    <w:pPr>
      <w:spacing w:before="119" w:after="62" w:line="240" w:lineRule="auto"/>
    </w:pPr>
    <w:rPr>
      <w:rFonts w:ascii="Verdana" w:eastAsiaTheme="minorEastAsia" w:hAnsi="Verdana" w:cs="Verdana"/>
      <w:b/>
      <w:lang w:eastAsia="es-ES"/>
    </w:rPr>
  </w:style>
  <w:style w:type="paragraph" w:customStyle="1" w:styleId="CAP3">
    <w:name w:val="CAP.3"/>
    <w:basedOn w:val="Normal"/>
    <w:next w:val="CUERPOTEXTO"/>
    <w:uiPriority w:val="9"/>
    <w:qFormat/>
    <w:rsid w:val="0017200C"/>
    <w:pPr>
      <w:spacing w:before="119" w:after="62" w:line="240" w:lineRule="auto"/>
    </w:pPr>
    <w:rPr>
      <w:rFonts w:ascii="Verdana" w:eastAsiaTheme="minorEastAsia" w:hAnsi="Verdana" w:cs="Verdana"/>
      <w:b/>
      <w:sz w:val="18"/>
      <w:lang w:eastAsia="es-ES"/>
    </w:rPr>
  </w:style>
  <w:style w:type="paragraph" w:customStyle="1" w:styleId="CAP4">
    <w:name w:val="CAP.4"/>
    <w:basedOn w:val="Normal"/>
    <w:next w:val="CUERPOTEXTO"/>
    <w:uiPriority w:val="9"/>
    <w:qFormat/>
    <w:rsid w:val="0017200C"/>
    <w:pPr>
      <w:spacing w:before="119" w:after="62" w:line="240" w:lineRule="auto"/>
    </w:pPr>
    <w:rPr>
      <w:rFonts w:ascii="Verdana" w:eastAsiaTheme="minorEastAsia" w:hAnsi="Verdana" w:cs="Verdana"/>
      <w:b/>
      <w:i/>
      <w:sz w:val="18"/>
      <w:lang w:eastAsia="es-ES"/>
    </w:rPr>
  </w:style>
  <w:style w:type="numbering" w:customStyle="1" w:styleId="Sinlista5">
    <w:name w:val="Sin lista5"/>
    <w:next w:val="Sinlista"/>
    <w:uiPriority w:val="99"/>
    <w:semiHidden/>
    <w:unhideWhenUsed/>
    <w:rsid w:val="005C47D1"/>
  </w:style>
  <w:style w:type="paragraph" w:customStyle="1" w:styleId="CABEZAPAGtitulo">
    <w:name w:val="CABEZA_PAG_titulo"/>
    <w:basedOn w:val="Normal"/>
    <w:uiPriority w:val="9"/>
    <w:qFormat/>
    <w:rsid w:val="005C47D1"/>
    <w:pPr>
      <w:spacing w:after="0" w:line="240" w:lineRule="auto"/>
    </w:pPr>
    <w:rPr>
      <w:rFonts w:ascii="Verdana" w:eastAsiaTheme="minorEastAsia" w:hAnsi="Verdana" w:cs="Verdana"/>
      <w:b/>
      <w:sz w:val="30"/>
      <w:lang w:eastAsia="es-ES"/>
    </w:rPr>
  </w:style>
  <w:style w:type="paragraph" w:customStyle="1" w:styleId="PIEPAG">
    <w:name w:val="PIE_PAG"/>
    <w:basedOn w:val="Normal"/>
    <w:uiPriority w:val="9"/>
    <w:qFormat/>
    <w:rsid w:val="005C47D1"/>
    <w:pPr>
      <w:spacing w:after="0" w:line="240" w:lineRule="auto"/>
      <w:jc w:val="right"/>
    </w:pPr>
    <w:rPr>
      <w:rFonts w:ascii="Verdana" w:eastAsiaTheme="minorEastAsia" w:hAnsi="Verdana" w:cs="Verdana"/>
      <w:sz w:val="18"/>
      <w:lang w:eastAsia="es-ES"/>
    </w:rPr>
  </w:style>
  <w:style w:type="paragraph" w:customStyle="1" w:styleId="CAP5">
    <w:name w:val="CAP.5"/>
    <w:basedOn w:val="Normal"/>
    <w:next w:val="CUERPOTEXTO"/>
    <w:uiPriority w:val="9"/>
    <w:qFormat/>
    <w:rsid w:val="00D7699F"/>
    <w:pPr>
      <w:spacing w:before="119" w:after="62" w:line="240" w:lineRule="auto"/>
    </w:pPr>
    <w:rPr>
      <w:rFonts w:ascii="Verdana" w:eastAsiaTheme="minorEastAsia" w:hAnsi="Verdana" w:cs="Verdana"/>
      <w:b/>
      <w:i/>
      <w:sz w:val="18"/>
      <w:lang w:eastAsia="es-ES"/>
    </w:rPr>
  </w:style>
  <w:style w:type="paragraph" w:customStyle="1" w:styleId="INDCAP1">
    <w:name w:val="IND.CAP.1"/>
    <w:basedOn w:val="Normal"/>
    <w:next w:val="CUERPOTEXTO"/>
    <w:uiPriority w:val="9"/>
    <w:qFormat/>
    <w:rsid w:val="00D75B02"/>
    <w:pPr>
      <w:spacing w:after="0" w:line="240" w:lineRule="auto"/>
    </w:pPr>
    <w:rPr>
      <w:rFonts w:ascii="Verdana" w:eastAsiaTheme="minorEastAsia" w:hAnsi="Verdana" w:cs="Verdana"/>
      <w:b/>
      <w:sz w:val="18"/>
      <w:lang w:eastAsia="es-ES"/>
    </w:rPr>
  </w:style>
  <w:style w:type="paragraph" w:customStyle="1" w:styleId="INDCAP2">
    <w:name w:val="IND.CAP.2"/>
    <w:basedOn w:val="Normal"/>
    <w:next w:val="CUERPOTEXTO"/>
    <w:uiPriority w:val="9"/>
    <w:qFormat/>
    <w:rsid w:val="00D75B02"/>
    <w:pPr>
      <w:spacing w:after="0" w:line="240" w:lineRule="auto"/>
    </w:pPr>
    <w:rPr>
      <w:rFonts w:ascii="Verdana" w:eastAsiaTheme="minorEastAsia" w:hAnsi="Verdana" w:cs="Verdana"/>
      <w:b/>
      <w:sz w:val="18"/>
      <w:lang w:eastAsia="es-ES"/>
    </w:rPr>
  </w:style>
  <w:style w:type="paragraph" w:customStyle="1" w:styleId="INDCAP3">
    <w:name w:val="IND.CAP.3"/>
    <w:basedOn w:val="Normal"/>
    <w:next w:val="CUERPOTEXTO"/>
    <w:uiPriority w:val="9"/>
    <w:qFormat/>
    <w:rsid w:val="00D75B02"/>
    <w:pPr>
      <w:spacing w:after="0" w:line="240" w:lineRule="auto"/>
    </w:pPr>
    <w:rPr>
      <w:rFonts w:ascii="Verdana" w:eastAsiaTheme="minorEastAsia" w:hAnsi="Verdana" w:cs="Verdana"/>
      <w:sz w:val="18"/>
      <w:lang w:eastAsia="es-ES"/>
    </w:rPr>
  </w:style>
  <w:style w:type="paragraph" w:customStyle="1" w:styleId="INDCAP4">
    <w:name w:val="IND.CAP.4"/>
    <w:basedOn w:val="Normal"/>
    <w:next w:val="CUERPOTEXTO"/>
    <w:uiPriority w:val="9"/>
    <w:qFormat/>
    <w:rsid w:val="00D75B02"/>
    <w:pPr>
      <w:spacing w:after="0" w:line="240" w:lineRule="auto"/>
    </w:pPr>
    <w:rPr>
      <w:rFonts w:ascii="Verdana" w:eastAsiaTheme="minorEastAsia" w:hAnsi="Verdana" w:cs="Verdana"/>
      <w:i/>
      <w:sz w:val="18"/>
      <w:lang w:eastAsia="es-ES"/>
    </w:rPr>
  </w:style>
  <w:style w:type="paragraph" w:customStyle="1" w:styleId="CABEZAPAGtexto">
    <w:name w:val="CABEZA_PAG_texto"/>
    <w:basedOn w:val="Normal"/>
    <w:uiPriority w:val="9"/>
    <w:qFormat/>
    <w:rsid w:val="00D75B02"/>
    <w:pPr>
      <w:spacing w:after="0" w:line="240" w:lineRule="auto"/>
    </w:pPr>
    <w:rPr>
      <w:rFonts w:ascii="Verdana" w:eastAsiaTheme="minorEastAsia" w:hAnsi="Verdana" w:cs="Verdana"/>
      <w:sz w:val="18"/>
      <w:lang w:eastAsia="es-ES"/>
    </w:rPr>
  </w:style>
  <w:style w:type="paragraph" w:customStyle="1" w:styleId="CABEZAPAGfechavalor">
    <w:name w:val="CABEZA_PAG_fecha_valor"/>
    <w:basedOn w:val="Normal"/>
    <w:uiPriority w:val="9"/>
    <w:qFormat/>
    <w:rsid w:val="00D75B02"/>
    <w:pPr>
      <w:spacing w:after="0" w:line="240" w:lineRule="auto"/>
    </w:pPr>
    <w:rPr>
      <w:rFonts w:ascii="Verdana" w:eastAsiaTheme="minorEastAsia" w:hAnsi="Verdana" w:cs="Verdana"/>
      <w:sz w:val="16"/>
      <w:lang w:eastAsia="es-ES"/>
    </w:rPr>
  </w:style>
  <w:style w:type="numbering" w:customStyle="1" w:styleId="Sinlista6">
    <w:name w:val="Sin lista6"/>
    <w:next w:val="Sinlista"/>
    <w:uiPriority w:val="99"/>
    <w:semiHidden/>
    <w:unhideWhenUsed/>
    <w:rsid w:val="00362E91"/>
  </w:style>
  <w:style w:type="paragraph" w:customStyle="1" w:styleId="INDCAP5">
    <w:name w:val="IND.CAP.5"/>
    <w:basedOn w:val="Normal"/>
    <w:next w:val="CUERPOTEXTO"/>
    <w:uiPriority w:val="9"/>
    <w:qFormat/>
    <w:rsid w:val="00362E91"/>
    <w:pPr>
      <w:spacing w:after="0" w:line="240" w:lineRule="auto"/>
    </w:pPr>
    <w:rPr>
      <w:rFonts w:ascii="Verdana" w:eastAsiaTheme="minorEastAsia" w:hAnsi="Verdana" w:cs="Verdana"/>
      <w:i/>
      <w:sz w:val="18"/>
      <w:lang w:eastAsia="es-ES"/>
    </w:rPr>
  </w:style>
  <w:style w:type="paragraph" w:customStyle="1" w:styleId="INDCAP6">
    <w:name w:val="IND.CAP.6"/>
    <w:basedOn w:val="Normal"/>
    <w:next w:val="CUERPOTEXTO"/>
    <w:uiPriority w:val="9"/>
    <w:qFormat/>
    <w:rsid w:val="00362E91"/>
    <w:pPr>
      <w:spacing w:after="0" w:line="240" w:lineRule="auto"/>
    </w:pPr>
    <w:rPr>
      <w:rFonts w:ascii="Verdana" w:eastAsiaTheme="minorEastAsia" w:hAnsi="Verdana" w:cs="Verdana"/>
      <w:i/>
      <w:sz w:val="18"/>
      <w:lang w:eastAsia="es-ES"/>
    </w:rPr>
  </w:style>
  <w:style w:type="paragraph" w:customStyle="1" w:styleId="CAP6">
    <w:name w:val="CAP.6"/>
    <w:basedOn w:val="Normal"/>
    <w:next w:val="CUERPOTEXTO"/>
    <w:uiPriority w:val="9"/>
    <w:qFormat/>
    <w:rsid w:val="00362E91"/>
    <w:pPr>
      <w:spacing w:before="119" w:after="62" w:line="240" w:lineRule="auto"/>
    </w:pPr>
    <w:rPr>
      <w:rFonts w:ascii="Verdana" w:eastAsiaTheme="minorEastAsia" w:hAnsi="Verdana" w:cs="Verdana"/>
      <w:b/>
      <w:i/>
      <w:sz w:val="18"/>
      <w:lang w:eastAsia="es-ES"/>
    </w:rPr>
  </w:style>
  <w:style w:type="numbering" w:customStyle="1" w:styleId="Sinlista7">
    <w:name w:val="Sin lista7"/>
    <w:next w:val="Sinlista"/>
    <w:semiHidden/>
    <w:unhideWhenUsed/>
    <w:rsid w:val="00353D36"/>
  </w:style>
  <w:style w:type="numbering" w:customStyle="1" w:styleId="Sinlista8">
    <w:name w:val="Sin lista8"/>
    <w:next w:val="Sinlista"/>
    <w:semiHidden/>
    <w:unhideWhenUsed/>
    <w:rsid w:val="00DC4C5F"/>
  </w:style>
  <w:style w:type="numbering" w:customStyle="1" w:styleId="Sinlista9">
    <w:name w:val="Sin lista9"/>
    <w:next w:val="Sinlista"/>
    <w:semiHidden/>
    <w:unhideWhenUsed/>
    <w:rsid w:val="00B403CE"/>
  </w:style>
  <w:style w:type="numbering" w:customStyle="1" w:styleId="Sinlista10">
    <w:name w:val="Sin lista10"/>
    <w:next w:val="Sinlista"/>
    <w:semiHidden/>
    <w:unhideWhenUsed/>
    <w:rsid w:val="007A5198"/>
  </w:style>
  <w:style w:type="numbering" w:customStyle="1" w:styleId="Sinlista11">
    <w:name w:val="Sin lista11"/>
    <w:next w:val="Sinlista"/>
    <w:uiPriority w:val="99"/>
    <w:semiHidden/>
    <w:unhideWhenUsed/>
    <w:rsid w:val="003B7A1A"/>
  </w:style>
  <w:style w:type="table" w:customStyle="1" w:styleId="Tablaconcuadrcula1">
    <w:name w:val="Tabla con cuadrícula1"/>
    <w:basedOn w:val="Tablanormal"/>
    <w:next w:val="Tablaconcuadrcula"/>
    <w:rsid w:val="00544C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301DC"/>
  </w:style>
  <w:style w:type="table" w:customStyle="1" w:styleId="TableNormal">
    <w:name w:val="Table Normal"/>
    <w:uiPriority w:val="2"/>
    <w:semiHidden/>
    <w:unhideWhenUsed/>
    <w:qFormat/>
    <w:rsid w:val="00F403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03D4"/>
    <w:pPr>
      <w:widowControl w:val="0"/>
      <w:autoSpaceDE w:val="0"/>
      <w:autoSpaceDN w:val="0"/>
      <w:spacing w:after="0" w:line="240" w:lineRule="auto"/>
    </w:pPr>
    <w:rPr>
      <w:rFonts w:ascii="Arial Narrow" w:eastAsia="Arial Narrow" w:hAnsi="Arial Narrow" w:cs="Arial Narrow"/>
      <w:lang w:val="en-US"/>
    </w:rPr>
  </w:style>
  <w:style w:type="paragraph" w:customStyle="1" w:styleId="ESTILOPORTADA">
    <w:name w:val="ESTILO_PORTADA"/>
    <w:basedOn w:val="Normal"/>
    <w:next w:val="CUERPOTEXTO"/>
    <w:uiPriority w:val="9"/>
    <w:qFormat/>
    <w:rsid w:val="00CD7109"/>
    <w:pPr>
      <w:spacing w:after="120" w:line="240" w:lineRule="auto"/>
    </w:pPr>
    <w:rPr>
      <w:rFonts w:ascii="Arial" w:eastAsiaTheme="minorEastAsia" w:hAnsi="Arial" w:cs="Arial"/>
      <w:b/>
      <w:sz w:val="32"/>
      <w:lang w:eastAsia="es-ES"/>
    </w:rPr>
  </w:style>
  <w:style w:type="paragraph" w:customStyle="1" w:styleId="CABEZAPAGcampocabecera">
    <w:name w:val="CABEZA_PAG_campo_cabecera"/>
    <w:basedOn w:val="Normal"/>
    <w:uiPriority w:val="9"/>
    <w:qFormat/>
    <w:rsid w:val="00CD7109"/>
    <w:pPr>
      <w:spacing w:after="0" w:line="240" w:lineRule="auto"/>
    </w:pPr>
    <w:rPr>
      <w:rFonts w:ascii="Arial" w:eastAsiaTheme="minorEastAsia" w:hAnsi="Arial" w:cs="Arial"/>
      <w:b/>
      <w:sz w:val="18"/>
      <w:lang w:eastAsia="es-ES"/>
    </w:rPr>
  </w:style>
  <w:style w:type="paragraph" w:customStyle="1" w:styleId="CABEZAPAGnombrecapitulo">
    <w:name w:val="CABEZA_PAG_nombre_capitulo"/>
    <w:basedOn w:val="Normal"/>
    <w:uiPriority w:val="9"/>
    <w:qFormat/>
    <w:rsid w:val="00CD7109"/>
    <w:pPr>
      <w:spacing w:after="0" w:line="240" w:lineRule="auto"/>
    </w:pPr>
    <w:rPr>
      <w:rFonts w:ascii="Arial" w:eastAsiaTheme="minorEastAsia" w:hAnsi="Arial" w:cs="Arial"/>
      <w:sz w:val="14"/>
      <w:lang w:eastAsia="es-ES"/>
    </w:rPr>
  </w:style>
  <w:style w:type="paragraph" w:customStyle="1" w:styleId="CAP7">
    <w:name w:val="CAP.7"/>
    <w:basedOn w:val="Normal"/>
    <w:next w:val="CUERPOTEXTO"/>
    <w:uiPriority w:val="9"/>
    <w:qFormat/>
    <w:rsid w:val="00CD7109"/>
    <w:pPr>
      <w:spacing w:before="119" w:after="62" w:line="240" w:lineRule="auto"/>
    </w:pPr>
    <w:rPr>
      <w:rFonts w:ascii="Arial" w:eastAsiaTheme="minorEastAsia" w:hAnsi="Arial" w:cs="Arial"/>
      <w:b/>
      <w:i/>
      <w:sz w:val="18"/>
      <w:lang w:eastAsia="es-ES"/>
    </w:rPr>
  </w:style>
  <w:style w:type="paragraph" w:customStyle="1" w:styleId="idletratitulonivel2">
    <w:name w:val="id_letra_titulo_nivel2"/>
    <w:basedOn w:val="Normal"/>
    <w:uiPriority w:val="9"/>
    <w:qFormat/>
    <w:rsid w:val="00CD7109"/>
    <w:pPr>
      <w:spacing w:after="0" w:line="240" w:lineRule="auto"/>
    </w:pPr>
    <w:rPr>
      <w:rFonts w:ascii="Verdana" w:eastAsiaTheme="minorEastAsia" w:hAnsi="Verdana" w:cs="Verdana"/>
      <w:b/>
      <w:sz w:val="16"/>
      <w:lang w:eastAsia="es-ES"/>
    </w:rPr>
  </w:style>
  <w:style w:type="character" w:customStyle="1" w:styleId="Ttulo1Car1">
    <w:name w:val="Título 1 Car1"/>
    <w:aliases w:val="título 1 Car1,ARTÍCULO Car1,DOCUMENTO Nº 1 Car1"/>
    <w:basedOn w:val="Fuentedeprrafopredeter"/>
    <w:rsid w:val="00CD7109"/>
    <w:rPr>
      <w:rFonts w:asciiTheme="majorHAnsi" w:eastAsiaTheme="majorEastAsia" w:hAnsiTheme="majorHAnsi" w:cstheme="majorBidi"/>
      <w:color w:val="365F91"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CD7109"/>
    <w:pPr>
      <w:spacing w:after="20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CD7109"/>
    <w:rPr>
      <w:rFonts w:ascii="Arial" w:eastAsia="Times New Roman" w:hAnsi="Arial" w:cs="Times New Roman"/>
      <w:b/>
      <w:bCs/>
      <w:sz w:val="20"/>
      <w:szCs w:val="20"/>
      <w:lang w:eastAsia="es-ES"/>
    </w:rPr>
  </w:style>
  <w:style w:type="table" w:customStyle="1" w:styleId="Tablaconcuadrcula2">
    <w:name w:val="Tabla con cuadrícula2"/>
    <w:basedOn w:val="Tablanormal"/>
    <w:next w:val="Tablaconcuadrcula"/>
    <w:rsid w:val="00CD7109"/>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D7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07879">
      <w:bodyDiv w:val="1"/>
      <w:marLeft w:val="0"/>
      <w:marRight w:val="0"/>
      <w:marTop w:val="0"/>
      <w:marBottom w:val="0"/>
      <w:divBdr>
        <w:top w:val="none" w:sz="0" w:space="0" w:color="auto"/>
        <w:left w:val="none" w:sz="0" w:space="0" w:color="auto"/>
        <w:bottom w:val="none" w:sz="0" w:space="0" w:color="auto"/>
        <w:right w:val="none" w:sz="0" w:space="0" w:color="auto"/>
      </w:divBdr>
    </w:div>
    <w:div w:id="462426434">
      <w:bodyDiv w:val="1"/>
      <w:marLeft w:val="0"/>
      <w:marRight w:val="0"/>
      <w:marTop w:val="0"/>
      <w:marBottom w:val="0"/>
      <w:divBdr>
        <w:top w:val="none" w:sz="0" w:space="0" w:color="auto"/>
        <w:left w:val="none" w:sz="0" w:space="0" w:color="auto"/>
        <w:bottom w:val="none" w:sz="0" w:space="0" w:color="auto"/>
        <w:right w:val="none" w:sz="0" w:space="0" w:color="auto"/>
      </w:divBdr>
    </w:div>
    <w:div w:id="502667708">
      <w:bodyDiv w:val="1"/>
      <w:marLeft w:val="0"/>
      <w:marRight w:val="0"/>
      <w:marTop w:val="0"/>
      <w:marBottom w:val="0"/>
      <w:divBdr>
        <w:top w:val="none" w:sz="0" w:space="0" w:color="auto"/>
        <w:left w:val="none" w:sz="0" w:space="0" w:color="auto"/>
        <w:bottom w:val="none" w:sz="0" w:space="0" w:color="auto"/>
        <w:right w:val="none" w:sz="0" w:space="0" w:color="auto"/>
      </w:divBdr>
    </w:div>
    <w:div w:id="506864071">
      <w:bodyDiv w:val="1"/>
      <w:marLeft w:val="0"/>
      <w:marRight w:val="0"/>
      <w:marTop w:val="0"/>
      <w:marBottom w:val="0"/>
      <w:divBdr>
        <w:top w:val="none" w:sz="0" w:space="0" w:color="auto"/>
        <w:left w:val="none" w:sz="0" w:space="0" w:color="auto"/>
        <w:bottom w:val="none" w:sz="0" w:space="0" w:color="auto"/>
        <w:right w:val="none" w:sz="0" w:space="0" w:color="auto"/>
      </w:divBdr>
    </w:div>
    <w:div w:id="743575986">
      <w:bodyDiv w:val="1"/>
      <w:marLeft w:val="0"/>
      <w:marRight w:val="0"/>
      <w:marTop w:val="0"/>
      <w:marBottom w:val="0"/>
      <w:divBdr>
        <w:top w:val="none" w:sz="0" w:space="0" w:color="auto"/>
        <w:left w:val="none" w:sz="0" w:space="0" w:color="auto"/>
        <w:bottom w:val="none" w:sz="0" w:space="0" w:color="auto"/>
        <w:right w:val="none" w:sz="0" w:space="0" w:color="auto"/>
      </w:divBdr>
    </w:div>
    <w:div w:id="849216830">
      <w:bodyDiv w:val="1"/>
      <w:marLeft w:val="0"/>
      <w:marRight w:val="0"/>
      <w:marTop w:val="0"/>
      <w:marBottom w:val="0"/>
      <w:divBdr>
        <w:top w:val="none" w:sz="0" w:space="0" w:color="auto"/>
        <w:left w:val="none" w:sz="0" w:space="0" w:color="auto"/>
        <w:bottom w:val="none" w:sz="0" w:space="0" w:color="auto"/>
        <w:right w:val="none" w:sz="0" w:space="0" w:color="auto"/>
      </w:divBdr>
    </w:div>
    <w:div w:id="875890098">
      <w:bodyDiv w:val="1"/>
      <w:marLeft w:val="0"/>
      <w:marRight w:val="0"/>
      <w:marTop w:val="0"/>
      <w:marBottom w:val="0"/>
      <w:divBdr>
        <w:top w:val="none" w:sz="0" w:space="0" w:color="auto"/>
        <w:left w:val="none" w:sz="0" w:space="0" w:color="auto"/>
        <w:bottom w:val="none" w:sz="0" w:space="0" w:color="auto"/>
        <w:right w:val="none" w:sz="0" w:space="0" w:color="auto"/>
      </w:divBdr>
    </w:div>
    <w:div w:id="1216236209">
      <w:bodyDiv w:val="1"/>
      <w:marLeft w:val="0"/>
      <w:marRight w:val="0"/>
      <w:marTop w:val="0"/>
      <w:marBottom w:val="0"/>
      <w:divBdr>
        <w:top w:val="none" w:sz="0" w:space="0" w:color="auto"/>
        <w:left w:val="none" w:sz="0" w:space="0" w:color="auto"/>
        <w:bottom w:val="none" w:sz="0" w:space="0" w:color="auto"/>
        <w:right w:val="none" w:sz="0" w:space="0" w:color="auto"/>
      </w:divBdr>
    </w:div>
    <w:div w:id="1346399680">
      <w:bodyDiv w:val="1"/>
      <w:marLeft w:val="0"/>
      <w:marRight w:val="0"/>
      <w:marTop w:val="0"/>
      <w:marBottom w:val="0"/>
      <w:divBdr>
        <w:top w:val="none" w:sz="0" w:space="0" w:color="auto"/>
        <w:left w:val="none" w:sz="0" w:space="0" w:color="auto"/>
        <w:bottom w:val="none" w:sz="0" w:space="0" w:color="auto"/>
        <w:right w:val="none" w:sz="0" w:space="0" w:color="auto"/>
      </w:divBdr>
    </w:div>
    <w:div w:id="1444886183">
      <w:bodyDiv w:val="1"/>
      <w:marLeft w:val="0"/>
      <w:marRight w:val="0"/>
      <w:marTop w:val="0"/>
      <w:marBottom w:val="0"/>
      <w:divBdr>
        <w:top w:val="none" w:sz="0" w:space="0" w:color="auto"/>
        <w:left w:val="none" w:sz="0" w:space="0" w:color="auto"/>
        <w:bottom w:val="none" w:sz="0" w:space="0" w:color="auto"/>
        <w:right w:val="none" w:sz="0" w:space="0" w:color="auto"/>
      </w:divBdr>
    </w:div>
    <w:div w:id="1729499199">
      <w:bodyDiv w:val="1"/>
      <w:marLeft w:val="0"/>
      <w:marRight w:val="0"/>
      <w:marTop w:val="0"/>
      <w:marBottom w:val="0"/>
      <w:divBdr>
        <w:top w:val="none" w:sz="0" w:space="0" w:color="auto"/>
        <w:left w:val="none" w:sz="0" w:space="0" w:color="auto"/>
        <w:bottom w:val="none" w:sz="0" w:space="0" w:color="auto"/>
        <w:right w:val="none" w:sz="0" w:space="0" w:color="auto"/>
      </w:divBdr>
      <w:divsChild>
        <w:div w:id="303433331">
          <w:marLeft w:val="0"/>
          <w:marRight w:val="0"/>
          <w:marTop w:val="0"/>
          <w:marBottom w:val="0"/>
          <w:divBdr>
            <w:top w:val="none" w:sz="0" w:space="0" w:color="auto"/>
            <w:left w:val="none" w:sz="0" w:space="0" w:color="auto"/>
            <w:bottom w:val="none" w:sz="0" w:space="0" w:color="auto"/>
            <w:right w:val="none" w:sz="0" w:space="0" w:color="auto"/>
          </w:divBdr>
        </w:div>
      </w:divsChild>
    </w:div>
    <w:div w:id="1966158165">
      <w:bodyDiv w:val="1"/>
      <w:marLeft w:val="0"/>
      <w:marRight w:val="0"/>
      <w:marTop w:val="0"/>
      <w:marBottom w:val="0"/>
      <w:divBdr>
        <w:top w:val="none" w:sz="0" w:space="0" w:color="auto"/>
        <w:left w:val="none" w:sz="0" w:space="0" w:color="auto"/>
        <w:bottom w:val="none" w:sz="0" w:space="0" w:color="auto"/>
        <w:right w:val="none" w:sz="0" w:space="0" w:color="auto"/>
      </w:divBdr>
    </w:div>
    <w:div w:id="207064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5.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8353-E99D-4D03-B426-C97AF0C2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38020</Words>
  <Characters>209112</Characters>
  <Application>Microsoft Office Word</Application>
  <DocSecurity>0</DocSecurity>
  <Lines>1742</Lines>
  <Paragraphs>493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dc:creator>
  <cp:keywords/>
  <dc:description/>
  <cp:lastModifiedBy>Juan Antonio Vaquero</cp:lastModifiedBy>
  <cp:revision>3</cp:revision>
  <cp:lastPrinted>2018-10-08T09:09:00Z</cp:lastPrinted>
  <dcterms:created xsi:type="dcterms:W3CDTF">2019-07-18T12:21:00Z</dcterms:created>
  <dcterms:modified xsi:type="dcterms:W3CDTF">2019-07-18T12:28:00Z</dcterms:modified>
</cp:coreProperties>
</file>