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A0E4" w14:textId="5D1B2408" w:rsidR="00E130D4" w:rsidRPr="000E4774" w:rsidRDefault="000C33CA" w:rsidP="000E4774">
      <w:pPr>
        <w:jc w:val="center"/>
        <w:rPr>
          <w:b/>
          <w:bCs/>
          <w:sz w:val="36"/>
          <w:szCs w:val="36"/>
        </w:rPr>
      </w:pPr>
      <w:r w:rsidRPr="000C33CA">
        <w:rPr>
          <w:b/>
          <w:bCs/>
          <w:sz w:val="36"/>
          <w:szCs w:val="36"/>
        </w:rPr>
        <w:t>FAQ PROGRAMA ACTIVIDADES EXTRAESCOLARES AE</w:t>
      </w:r>
      <w:r w:rsidR="000F5F42">
        <w:rPr>
          <w:b/>
          <w:bCs/>
          <w:sz w:val="36"/>
          <w:szCs w:val="36"/>
        </w:rPr>
        <w:t>RDECYL</w:t>
      </w:r>
      <w:r w:rsidRPr="000C33CA">
        <w:rPr>
          <w:b/>
          <w:bCs/>
          <w:sz w:val="36"/>
          <w:szCs w:val="36"/>
        </w:rPr>
        <w:t xml:space="preserve"> CURSO 2024-25</w:t>
      </w:r>
      <w:r w:rsidR="005D0E42">
        <w:rPr>
          <w:b/>
          <w:bCs/>
          <w:sz w:val="36"/>
          <w:szCs w:val="36"/>
        </w:rPr>
        <w:t>/2025-26</w:t>
      </w:r>
    </w:p>
    <w:p w14:paraId="2C2ECF80" w14:textId="7813AB79" w:rsidR="001536E1" w:rsidRPr="001536E1" w:rsidRDefault="001536E1" w:rsidP="001536E1">
      <w:pPr>
        <w:pStyle w:val="Prrafodelista"/>
        <w:numPr>
          <w:ilvl w:val="0"/>
          <w:numId w:val="2"/>
        </w:numPr>
        <w:shd w:val="clear" w:color="auto" w:fill="C1E4F5" w:themeFill="accent1" w:themeFillTint="33"/>
        <w:jc w:val="both"/>
        <w:rPr>
          <w:b/>
          <w:bCs/>
          <w:i/>
          <w:iCs/>
        </w:rPr>
      </w:pPr>
      <w:r w:rsidRPr="001536E1">
        <w:rPr>
          <w:b/>
          <w:bCs/>
          <w:i/>
          <w:iCs/>
        </w:rPr>
        <w:t xml:space="preserve">¿Qué </w:t>
      </w:r>
      <w:r w:rsidR="002D304C" w:rsidRPr="001536E1">
        <w:rPr>
          <w:b/>
          <w:bCs/>
          <w:i/>
          <w:iCs/>
        </w:rPr>
        <w:t>itinerarios</w:t>
      </w:r>
      <w:r w:rsidR="002D304C">
        <w:rPr>
          <w:b/>
          <w:bCs/>
          <w:i/>
          <w:iCs/>
        </w:rPr>
        <w:t xml:space="preserve"> </w:t>
      </w:r>
      <w:r w:rsidR="002D304C" w:rsidRPr="001536E1">
        <w:rPr>
          <w:b/>
          <w:bCs/>
          <w:i/>
          <w:iCs/>
        </w:rPr>
        <w:t>formativos</w:t>
      </w:r>
      <w:r w:rsidRPr="001536E1">
        <w:rPr>
          <w:b/>
          <w:bCs/>
          <w:i/>
          <w:iCs/>
        </w:rPr>
        <w:t xml:space="preserve"> tiene el programa A</w:t>
      </w:r>
      <w:r w:rsidR="000F5F42">
        <w:rPr>
          <w:b/>
          <w:bCs/>
          <w:i/>
          <w:iCs/>
        </w:rPr>
        <w:t>ERDECYL</w:t>
      </w:r>
      <w:r w:rsidRPr="001536E1">
        <w:rPr>
          <w:b/>
          <w:bCs/>
          <w:i/>
          <w:iCs/>
        </w:rPr>
        <w:t>?</w:t>
      </w:r>
    </w:p>
    <w:p w14:paraId="3D2BE854" w14:textId="77777777" w:rsidR="009E2E98" w:rsidRDefault="009E2E98" w:rsidP="001536E1">
      <w:pPr>
        <w:pStyle w:val="Prrafodelista"/>
        <w:jc w:val="both"/>
        <w:rPr>
          <w:rFonts w:cs="Calibri"/>
        </w:rPr>
      </w:pPr>
    </w:p>
    <w:p w14:paraId="367ADDCD" w14:textId="33D720AD" w:rsidR="00CF2EFE" w:rsidRDefault="00CF2EFE" w:rsidP="001536E1">
      <w:pPr>
        <w:pStyle w:val="Prrafodelista"/>
        <w:jc w:val="both"/>
        <w:rPr>
          <w:rFonts w:cs="Calibri"/>
          <w:i/>
          <w:iCs/>
        </w:rPr>
      </w:pPr>
      <w:r w:rsidRPr="000F5F42">
        <w:rPr>
          <w:rFonts w:cs="Calibri"/>
          <w:i/>
          <w:iCs/>
        </w:rPr>
        <w:t>L</w:t>
      </w:r>
      <w:r w:rsidR="000F5F42" w:rsidRPr="000F5F42">
        <w:rPr>
          <w:rFonts w:cs="Calibri"/>
          <w:i/>
          <w:iCs/>
        </w:rPr>
        <w:t xml:space="preserve">os </w:t>
      </w:r>
      <w:r w:rsidRPr="000F5F42">
        <w:rPr>
          <w:rFonts w:cs="Calibri"/>
          <w:i/>
          <w:iCs/>
        </w:rPr>
        <w:t>recursos formativos</w:t>
      </w:r>
      <w:r w:rsidR="000F5F42" w:rsidRPr="000F5F42">
        <w:rPr>
          <w:rFonts w:cs="Calibri"/>
          <w:i/>
          <w:iCs/>
        </w:rPr>
        <w:t xml:space="preserve"> del programa AERDECYL están</w:t>
      </w:r>
      <w:r w:rsidRPr="000F5F42">
        <w:rPr>
          <w:rFonts w:cs="Calibri"/>
          <w:i/>
          <w:iCs/>
        </w:rPr>
        <w:t xml:space="preserve"> divididos en </w:t>
      </w:r>
      <w:r w:rsidR="002A376A">
        <w:rPr>
          <w:rFonts w:cs="Calibri"/>
          <w:b/>
          <w:bCs/>
          <w:i/>
          <w:iCs/>
        </w:rPr>
        <w:t>cinco</w:t>
      </w:r>
      <w:r w:rsidR="00C55DEB" w:rsidRPr="00C55DEB">
        <w:rPr>
          <w:rFonts w:cs="Calibri"/>
          <w:b/>
          <w:bCs/>
          <w:i/>
          <w:iCs/>
        </w:rPr>
        <w:t xml:space="preserve"> acciones formativas</w:t>
      </w:r>
      <w:r w:rsidR="002D304C">
        <w:rPr>
          <w:rFonts w:cs="Calibri"/>
          <w:b/>
          <w:bCs/>
          <w:i/>
          <w:iCs/>
        </w:rPr>
        <w:t xml:space="preserve"> o módulos </w:t>
      </w:r>
      <w:r w:rsidR="002D304C">
        <w:rPr>
          <w:rFonts w:cs="Calibri"/>
          <w:i/>
          <w:iCs/>
        </w:rPr>
        <w:t>a</w:t>
      </w:r>
      <w:r w:rsidR="00C55DEB">
        <w:rPr>
          <w:rFonts w:cs="Calibri"/>
          <w:i/>
          <w:iCs/>
        </w:rPr>
        <w:t xml:space="preserve"> desarrollar </w:t>
      </w:r>
      <w:r w:rsidR="002A376A">
        <w:rPr>
          <w:rFonts w:cs="Calibri"/>
          <w:i/>
          <w:iCs/>
        </w:rPr>
        <w:t>de la forma siguiente:</w:t>
      </w:r>
    </w:p>
    <w:p w14:paraId="307A4160" w14:textId="77777777" w:rsidR="002D304C" w:rsidRPr="000E4774" w:rsidRDefault="002D304C" w:rsidP="001536E1">
      <w:pPr>
        <w:pStyle w:val="Prrafodelista"/>
        <w:jc w:val="both"/>
        <w:rPr>
          <w:rFonts w:cs="Calibri"/>
          <w:i/>
          <w:iCs/>
          <w:sz w:val="4"/>
          <w:szCs w:val="4"/>
        </w:rPr>
      </w:pPr>
    </w:p>
    <w:tbl>
      <w:tblPr>
        <w:tblStyle w:val="Tablaconcuadrcula"/>
        <w:tblW w:w="0" w:type="auto"/>
        <w:tblInd w:w="14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505"/>
        <w:gridCol w:w="1916"/>
      </w:tblGrid>
      <w:tr w:rsidR="00A47ABA" w14:paraId="7E9392CF" w14:textId="48BC2DE2" w:rsidTr="00A47ABA">
        <w:tc>
          <w:tcPr>
            <w:tcW w:w="2670" w:type="dxa"/>
          </w:tcPr>
          <w:p w14:paraId="14142D83" w14:textId="168C2AD9" w:rsidR="00A47ABA" w:rsidRPr="002A376A" w:rsidRDefault="00A47ABA" w:rsidP="00A47ABA">
            <w:pPr>
              <w:pStyle w:val="Prrafodelista"/>
              <w:spacing w:after="160" w:line="259" w:lineRule="auto"/>
              <w:ind w:left="179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2A376A">
              <w:rPr>
                <w:rFonts w:cs="Calibri"/>
                <w:i/>
                <w:iCs/>
                <w:sz w:val="20"/>
                <w:szCs w:val="20"/>
              </w:rPr>
              <w:t>2º trimestre 2024/2025</w:t>
            </w:r>
          </w:p>
        </w:tc>
        <w:tc>
          <w:tcPr>
            <w:tcW w:w="2505" w:type="dxa"/>
          </w:tcPr>
          <w:p w14:paraId="6522AEAA" w14:textId="7C9F2119" w:rsidR="00A47ABA" w:rsidRPr="00A47ABA" w:rsidRDefault="00A47ABA" w:rsidP="00A47ABA">
            <w:pPr>
              <w:pStyle w:val="Prrafodelista"/>
              <w:spacing w:after="160" w:line="259" w:lineRule="auto"/>
              <w:ind w:left="197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2A376A">
              <w:rPr>
                <w:rFonts w:cs="Calibri"/>
                <w:i/>
                <w:iCs/>
                <w:sz w:val="20"/>
                <w:szCs w:val="20"/>
              </w:rPr>
              <w:t xml:space="preserve">5 sesiones </w:t>
            </w:r>
            <w:r w:rsidRPr="00A47ABA">
              <w:rPr>
                <w:rFonts w:cs="Calibri"/>
                <w:i/>
                <w:iCs/>
                <w:sz w:val="20"/>
                <w:szCs w:val="20"/>
              </w:rPr>
              <w:t>de 2 horas</w:t>
            </w:r>
          </w:p>
        </w:tc>
        <w:tc>
          <w:tcPr>
            <w:tcW w:w="1916" w:type="dxa"/>
          </w:tcPr>
          <w:p w14:paraId="7639106A" w14:textId="394F33A3" w:rsidR="00A47ABA" w:rsidRPr="002A376A" w:rsidRDefault="00A47ABA" w:rsidP="002A376A">
            <w:pPr>
              <w:pStyle w:val="Prrafodelista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Módulo 1</w:t>
            </w:r>
          </w:p>
        </w:tc>
      </w:tr>
      <w:tr w:rsidR="00A47ABA" w14:paraId="5C97518B" w14:textId="0637A022" w:rsidTr="00A47ABA">
        <w:tc>
          <w:tcPr>
            <w:tcW w:w="2670" w:type="dxa"/>
          </w:tcPr>
          <w:p w14:paraId="1E1C7052" w14:textId="53828D56" w:rsidR="00A47ABA" w:rsidRPr="002A376A" w:rsidRDefault="00A47ABA" w:rsidP="00A47ABA">
            <w:pPr>
              <w:pStyle w:val="Prrafodelista"/>
              <w:spacing w:after="160" w:line="259" w:lineRule="auto"/>
              <w:ind w:left="179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2A376A">
              <w:rPr>
                <w:rFonts w:cs="Calibri"/>
                <w:i/>
                <w:iCs/>
                <w:sz w:val="20"/>
                <w:szCs w:val="20"/>
              </w:rPr>
              <w:t>3º trimestre 2024/2025</w:t>
            </w:r>
          </w:p>
        </w:tc>
        <w:tc>
          <w:tcPr>
            <w:tcW w:w="2505" w:type="dxa"/>
          </w:tcPr>
          <w:p w14:paraId="440DB2F6" w14:textId="77777777" w:rsidR="00A47ABA" w:rsidRPr="002A376A" w:rsidRDefault="00A47ABA" w:rsidP="00A47ABA">
            <w:pPr>
              <w:pStyle w:val="Prrafodelista"/>
              <w:spacing w:after="160" w:line="259" w:lineRule="auto"/>
              <w:ind w:left="197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2A376A">
              <w:rPr>
                <w:rFonts w:cs="Calibri"/>
                <w:i/>
                <w:iCs/>
                <w:sz w:val="20"/>
                <w:szCs w:val="20"/>
              </w:rPr>
              <w:t>5 sesiones de 2 horas</w:t>
            </w:r>
          </w:p>
        </w:tc>
        <w:tc>
          <w:tcPr>
            <w:tcW w:w="1916" w:type="dxa"/>
          </w:tcPr>
          <w:p w14:paraId="1F06E1F0" w14:textId="7EA376AF" w:rsidR="00A47ABA" w:rsidRPr="002A376A" w:rsidRDefault="00A47ABA" w:rsidP="002A376A">
            <w:pPr>
              <w:pStyle w:val="Prrafodelista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Módulo 2</w:t>
            </w:r>
          </w:p>
        </w:tc>
      </w:tr>
      <w:tr w:rsidR="00A47ABA" w14:paraId="2C6D3FA0" w14:textId="661686C2" w:rsidTr="00A47ABA">
        <w:tc>
          <w:tcPr>
            <w:tcW w:w="2670" w:type="dxa"/>
          </w:tcPr>
          <w:p w14:paraId="52750F42" w14:textId="42228880" w:rsidR="00A47ABA" w:rsidRPr="002A376A" w:rsidRDefault="00A47ABA" w:rsidP="00A47ABA">
            <w:pPr>
              <w:pStyle w:val="Prrafodelista"/>
              <w:spacing w:after="160" w:line="259" w:lineRule="auto"/>
              <w:ind w:left="179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2A376A">
              <w:rPr>
                <w:rFonts w:cs="Calibri"/>
                <w:i/>
                <w:iCs/>
                <w:sz w:val="20"/>
                <w:szCs w:val="20"/>
              </w:rPr>
              <w:t>1º trimestre 2025/2026</w:t>
            </w:r>
          </w:p>
        </w:tc>
        <w:tc>
          <w:tcPr>
            <w:tcW w:w="2505" w:type="dxa"/>
          </w:tcPr>
          <w:p w14:paraId="6FD729D8" w14:textId="77777777" w:rsidR="00A47ABA" w:rsidRPr="002A376A" w:rsidRDefault="00A47ABA" w:rsidP="00A47ABA">
            <w:pPr>
              <w:pStyle w:val="Prrafodelista"/>
              <w:spacing w:after="160" w:line="259" w:lineRule="auto"/>
              <w:ind w:left="197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2A376A">
              <w:rPr>
                <w:rFonts w:cs="Calibri"/>
                <w:i/>
                <w:iCs/>
                <w:sz w:val="20"/>
                <w:szCs w:val="20"/>
              </w:rPr>
              <w:t>5 sesiones de 2 horas</w:t>
            </w:r>
          </w:p>
        </w:tc>
        <w:tc>
          <w:tcPr>
            <w:tcW w:w="1916" w:type="dxa"/>
          </w:tcPr>
          <w:p w14:paraId="093CA0C3" w14:textId="28E48305" w:rsidR="00A47ABA" w:rsidRPr="002A376A" w:rsidRDefault="00A47ABA" w:rsidP="002A376A">
            <w:pPr>
              <w:pStyle w:val="Prrafodelista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Módulo 3</w:t>
            </w:r>
          </w:p>
        </w:tc>
      </w:tr>
      <w:tr w:rsidR="00A47ABA" w14:paraId="39D362AD" w14:textId="75F01BF9" w:rsidTr="00A47ABA">
        <w:tc>
          <w:tcPr>
            <w:tcW w:w="2670" w:type="dxa"/>
          </w:tcPr>
          <w:p w14:paraId="48EC16AE" w14:textId="4CDC3E27" w:rsidR="00A47ABA" w:rsidRPr="002A376A" w:rsidRDefault="00A47ABA" w:rsidP="00A47ABA">
            <w:pPr>
              <w:pStyle w:val="Prrafodelista"/>
              <w:spacing w:after="160" w:line="259" w:lineRule="auto"/>
              <w:ind w:left="179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2A376A">
              <w:rPr>
                <w:rFonts w:cs="Calibri"/>
                <w:i/>
                <w:iCs/>
                <w:sz w:val="20"/>
                <w:szCs w:val="20"/>
              </w:rPr>
              <w:t>2º trimestre 2025/2026</w:t>
            </w:r>
          </w:p>
        </w:tc>
        <w:tc>
          <w:tcPr>
            <w:tcW w:w="2505" w:type="dxa"/>
          </w:tcPr>
          <w:p w14:paraId="242EFE02" w14:textId="77777777" w:rsidR="00A47ABA" w:rsidRPr="002A376A" w:rsidRDefault="00A47ABA" w:rsidP="00A47ABA">
            <w:pPr>
              <w:pStyle w:val="Prrafodelista"/>
              <w:spacing w:after="160" w:line="259" w:lineRule="auto"/>
              <w:ind w:left="197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2A376A">
              <w:rPr>
                <w:rFonts w:cs="Calibri"/>
                <w:i/>
                <w:iCs/>
                <w:sz w:val="20"/>
                <w:szCs w:val="20"/>
              </w:rPr>
              <w:t>5 sesiones de 2 horas</w:t>
            </w:r>
          </w:p>
        </w:tc>
        <w:tc>
          <w:tcPr>
            <w:tcW w:w="1916" w:type="dxa"/>
          </w:tcPr>
          <w:p w14:paraId="176E1612" w14:textId="01E333E6" w:rsidR="00A47ABA" w:rsidRPr="002A376A" w:rsidRDefault="00A47ABA" w:rsidP="002A376A">
            <w:pPr>
              <w:pStyle w:val="Prrafodelista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Módulo 4</w:t>
            </w:r>
          </w:p>
        </w:tc>
      </w:tr>
      <w:tr w:rsidR="00A47ABA" w14:paraId="5EEBDD7B" w14:textId="755178B1" w:rsidTr="00A47ABA">
        <w:tc>
          <w:tcPr>
            <w:tcW w:w="2670" w:type="dxa"/>
          </w:tcPr>
          <w:p w14:paraId="384947BE" w14:textId="2AD761B1" w:rsidR="00A47ABA" w:rsidRPr="002A376A" w:rsidRDefault="00A47ABA" w:rsidP="00A47ABA">
            <w:pPr>
              <w:pStyle w:val="Prrafodelista"/>
              <w:spacing w:after="160" w:line="259" w:lineRule="auto"/>
              <w:ind w:left="179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2A376A">
              <w:rPr>
                <w:rFonts w:cs="Calibri"/>
                <w:i/>
                <w:iCs/>
                <w:sz w:val="20"/>
                <w:szCs w:val="20"/>
              </w:rPr>
              <w:t>3º trimestre 2025/2026</w:t>
            </w:r>
          </w:p>
        </w:tc>
        <w:tc>
          <w:tcPr>
            <w:tcW w:w="2505" w:type="dxa"/>
          </w:tcPr>
          <w:p w14:paraId="6E521B3D" w14:textId="77777777" w:rsidR="00A47ABA" w:rsidRPr="002A376A" w:rsidRDefault="00A47ABA" w:rsidP="00A47ABA">
            <w:pPr>
              <w:pStyle w:val="Prrafodelista"/>
              <w:spacing w:after="160" w:line="259" w:lineRule="auto"/>
              <w:ind w:left="197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2A376A">
              <w:rPr>
                <w:rFonts w:cs="Calibri"/>
                <w:i/>
                <w:iCs/>
                <w:sz w:val="20"/>
                <w:szCs w:val="20"/>
              </w:rPr>
              <w:t>5 sesiones de 2 horas</w:t>
            </w:r>
          </w:p>
        </w:tc>
        <w:tc>
          <w:tcPr>
            <w:tcW w:w="1916" w:type="dxa"/>
          </w:tcPr>
          <w:p w14:paraId="51901B6E" w14:textId="00F110A1" w:rsidR="00A47ABA" w:rsidRPr="002A376A" w:rsidRDefault="00A47ABA" w:rsidP="002A376A">
            <w:pPr>
              <w:pStyle w:val="Prrafodelista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Módulo 5</w:t>
            </w:r>
          </w:p>
        </w:tc>
      </w:tr>
    </w:tbl>
    <w:p w14:paraId="464F37AC" w14:textId="77777777" w:rsidR="002A376A" w:rsidRPr="000E4774" w:rsidRDefault="002A376A" w:rsidP="001536E1">
      <w:pPr>
        <w:pStyle w:val="Prrafodelista"/>
        <w:jc w:val="both"/>
        <w:rPr>
          <w:rFonts w:cs="Calibri"/>
          <w:i/>
          <w:iCs/>
          <w:sz w:val="4"/>
          <w:szCs w:val="4"/>
        </w:rPr>
      </w:pPr>
    </w:p>
    <w:p w14:paraId="21DCB092" w14:textId="05FE50ED" w:rsidR="002D304C" w:rsidRDefault="002D304C" w:rsidP="001536E1">
      <w:pPr>
        <w:pStyle w:val="Prrafodelista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Los contenidos de las acciones formativas estarán dirigidos a adquirir las competencias digitales (</w:t>
      </w:r>
      <w:r w:rsidR="00794EDE">
        <w:rPr>
          <w:i/>
          <w:iCs/>
        </w:rPr>
        <w:t>#DiGComp</w:t>
      </w:r>
      <w:r>
        <w:rPr>
          <w:rFonts w:cs="Calibri"/>
          <w:i/>
          <w:iCs/>
        </w:rPr>
        <w:t xml:space="preserve">) </w:t>
      </w:r>
      <w:r w:rsidR="002A376A">
        <w:rPr>
          <w:rFonts w:cs="Calibri"/>
          <w:i/>
          <w:iCs/>
        </w:rPr>
        <w:t>a partir de actividades lúdicas de mejora</w:t>
      </w:r>
      <w:r>
        <w:rPr>
          <w:rFonts w:cs="Calibri"/>
          <w:i/>
          <w:iCs/>
        </w:rPr>
        <w:t xml:space="preserve"> </w:t>
      </w:r>
      <w:r w:rsidR="002A376A">
        <w:rPr>
          <w:rFonts w:cs="Calibri"/>
          <w:i/>
          <w:iCs/>
        </w:rPr>
        <w:t>de</w:t>
      </w:r>
      <w:r>
        <w:rPr>
          <w:rFonts w:cs="Calibri"/>
          <w:i/>
          <w:iCs/>
        </w:rPr>
        <w:t xml:space="preserve"> la comprensión lectora, las matemáticas y </w:t>
      </w:r>
      <w:r w:rsidR="002A376A">
        <w:rPr>
          <w:rFonts w:cs="Calibri"/>
          <w:i/>
          <w:iCs/>
        </w:rPr>
        <w:t>el inglés</w:t>
      </w:r>
      <w:r>
        <w:rPr>
          <w:rFonts w:cs="Calibri"/>
          <w:i/>
          <w:iCs/>
        </w:rPr>
        <w:t>.</w:t>
      </w:r>
    </w:p>
    <w:p w14:paraId="28F46096" w14:textId="7E16DB6F" w:rsidR="00C55DEB" w:rsidRPr="000F5F42" w:rsidRDefault="00C55DEB" w:rsidP="001536E1">
      <w:pPr>
        <w:pStyle w:val="Prrafodelista"/>
        <w:jc w:val="both"/>
        <w:rPr>
          <w:b/>
          <w:bCs/>
          <w:i/>
          <w:iCs/>
        </w:rPr>
      </w:pPr>
    </w:p>
    <w:p w14:paraId="0228A205" w14:textId="1190E0D8" w:rsidR="00E130D4" w:rsidRPr="00C55DEB" w:rsidRDefault="002D304C" w:rsidP="00C55DEB">
      <w:pPr>
        <w:pStyle w:val="Prrafodelista"/>
        <w:numPr>
          <w:ilvl w:val="0"/>
          <w:numId w:val="2"/>
        </w:numPr>
        <w:shd w:val="clear" w:color="auto" w:fill="C1E4F5" w:themeFill="accent1" w:themeFillTint="3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¿</w:t>
      </w:r>
      <w:r w:rsidR="002A376A">
        <w:rPr>
          <w:b/>
          <w:bCs/>
          <w:i/>
          <w:iCs/>
        </w:rPr>
        <w:t>Cómo pueden</w:t>
      </w:r>
      <w:r>
        <w:rPr>
          <w:b/>
          <w:bCs/>
          <w:i/>
          <w:iCs/>
        </w:rPr>
        <w:t xml:space="preserve"> conformarse los grupos?</w:t>
      </w:r>
    </w:p>
    <w:p w14:paraId="397A9269" w14:textId="17665BFB" w:rsidR="002D304C" w:rsidRDefault="002D304C" w:rsidP="002D304C">
      <w:pPr>
        <w:ind w:left="720"/>
        <w:jc w:val="both"/>
        <w:rPr>
          <w:i/>
          <w:iCs/>
        </w:rPr>
      </w:pPr>
      <w:r>
        <w:rPr>
          <w:i/>
          <w:iCs/>
        </w:rPr>
        <w:t xml:space="preserve">Los grupos se conformarán de acuerdo con los siguientes </w:t>
      </w:r>
      <w:r w:rsidRPr="002A376A">
        <w:rPr>
          <w:b/>
          <w:bCs/>
          <w:i/>
          <w:iCs/>
          <w:u w:val="single"/>
        </w:rPr>
        <w:t>niveles educativos</w:t>
      </w:r>
      <w:r>
        <w:rPr>
          <w:i/>
          <w:iCs/>
        </w:rPr>
        <w:t>:</w:t>
      </w:r>
    </w:p>
    <w:p w14:paraId="58043EEE" w14:textId="78B469C1" w:rsidR="002D304C" w:rsidRDefault="002D304C" w:rsidP="002D304C">
      <w:pPr>
        <w:pStyle w:val="Prrafodelista"/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>De 1º a 3º de E. Primaria.</w:t>
      </w:r>
    </w:p>
    <w:p w14:paraId="5D8BAE6C" w14:textId="41D06E0F" w:rsidR="002D304C" w:rsidRDefault="002D304C" w:rsidP="002D304C">
      <w:pPr>
        <w:pStyle w:val="Prrafodelista"/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>De 4º a 6º de E. Primaria</w:t>
      </w:r>
    </w:p>
    <w:p w14:paraId="50A7AAD2" w14:textId="39615595" w:rsidR="002D304C" w:rsidRDefault="002D304C" w:rsidP="002D304C">
      <w:pPr>
        <w:pStyle w:val="Prrafodelista"/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>1º y 2º ESO.</w:t>
      </w:r>
    </w:p>
    <w:p w14:paraId="00CED48F" w14:textId="0BDF8456" w:rsidR="002D304C" w:rsidRDefault="002D304C" w:rsidP="002D304C">
      <w:pPr>
        <w:pStyle w:val="Prrafodelista"/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 xml:space="preserve">3º </w:t>
      </w:r>
      <w:r w:rsidR="006D5EA5">
        <w:rPr>
          <w:i/>
          <w:iCs/>
        </w:rPr>
        <w:t>y</w:t>
      </w:r>
      <w:r>
        <w:rPr>
          <w:i/>
          <w:iCs/>
        </w:rPr>
        <w:t xml:space="preserve"> 4º ESO.</w:t>
      </w:r>
    </w:p>
    <w:p w14:paraId="18E15F57" w14:textId="6EED8463" w:rsidR="001536E1" w:rsidRPr="001F2691" w:rsidRDefault="001536E1" w:rsidP="002A376A">
      <w:pPr>
        <w:ind w:left="709"/>
        <w:jc w:val="both"/>
        <w:rPr>
          <w:i/>
          <w:iCs/>
        </w:rPr>
      </w:pPr>
      <w:r w:rsidRPr="002A376A">
        <w:rPr>
          <w:i/>
          <w:iCs/>
        </w:rPr>
        <w:t xml:space="preserve">Cada monitor </w:t>
      </w:r>
      <w:r w:rsidR="002A376A">
        <w:rPr>
          <w:i/>
          <w:iCs/>
        </w:rPr>
        <w:t>deberá</w:t>
      </w:r>
      <w:r w:rsidRPr="002A376A">
        <w:rPr>
          <w:i/>
          <w:iCs/>
        </w:rPr>
        <w:t xml:space="preserve"> dirigir en cada una de las sesiones el material y recursos de la </w:t>
      </w:r>
      <w:r w:rsidR="006D5EA5" w:rsidRPr="002A376A">
        <w:rPr>
          <w:i/>
          <w:iCs/>
        </w:rPr>
        <w:t xml:space="preserve">acción </w:t>
      </w:r>
      <w:r w:rsidRPr="002A376A">
        <w:rPr>
          <w:i/>
          <w:iCs/>
        </w:rPr>
        <w:t xml:space="preserve">formativa vinculada a dicho grupo formativo, </w:t>
      </w:r>
      <w:r w:rsidR="002A376A" w:rsidRPr="002A376A">
        <w:rPr>
          <w:i/>
          <w:iCs/>
        </w:rPr>
        <w:t xml:space="preserve">adaptándose </w:t>
      </w:r>
      <w:r w:rsidR="002A376A">
        <w:rPr>
          <w:i/>
          <w:iCs/>
        </w:rPr>
        <w:t>a las necesidades</w:t>
      </w:r>
      <w:r w:rsidR="002A376A" w:rsidRPr="002A376A">
        <w:rPr>
          <w:i/>
          <w:iCs/>
        </w:rPr>
        <w:t xml:space="preserve"> de cada alumno/a</w:t>
      </w:r>
      <w:r w:rsidR="002A376A">
        <w:rPr>
          <w:i/>
          <w:iCs/>
        </w:rPr>
        <w:t>, tanto por nivel como por edad.</w:t>
      </w:r>
    </w:p>
    <w:p w14:paraId="774BF7D6" w14:textId="563E6678" w:rsidR="00E130D4" w:rsidRPr="008A67D2" w:rsidRDefault="00E130D4" w:rsidP="001536E1">
      <w:pPr>
        <w:pStyle w:val="Prrafodelista"/>
        <w:numPr>
          <w:ilvl w:val="0"/>
          <w:numId w:val="2"/>
        </w:numPr>
        <w:shd w:val="clear" w:color="auto" w:fill="C1E4F5" w:themeFill="accent1" w:themeFillTint="33"/>
        <w:jc w:val="both"/>
        <w:rPr>
          <w:b/>
          <w:bCs/>
          <w:i/>
          <w:iCs/>
        </w:rPr>
      </w:pPr>
      <w:r w:rsidRPr="008A67D2">
        <w:rPr>
          <w:b/>
          <w:bCs/>
          <w:i/>
          <w:iCs/>
        </w:rPr>
        <w:t>¿</w:t>
      </w:r>
      <w:r w:rsidR="001A619A" w:rsidRPr="008A67D2">
        <w:rPr>
          <w:b/>
          <w:bCs/>
          <w:i/>
          <w:iCs/>
        </w:rPr>
        <w:t xml:space="preserve">Cuál es el </w:t>
      </w:r>
      <w:r w:rsidRPr="008A67D2">
        <w:rPr>
          <w:b/>
          <w:bCs/>
          <w:i/>
          <w:iCs/>
        </w:rPr>
        <w:t>número máximo y mínimo de alumnos/as para los grupos que van a recibir la formación?</w:t>
      </w:r>
    </w:p>
    <w:p w14:paraId="38430476" w14:textId="225C5A29" w:rsidR="00645A1F" w:rsidRDefault="00E130D4" w:rsidP="00A47ABA">
      <w:pPr>
        <w:ind w:left="708"/>
        <w:jc w:val="both"/>
        <w:rPr>
          <w:i/>
          <w:iCs/>
        </w:rPr>
      </w:pPr>
      <w:r w:rsidRPr="001F2691">
        <w:rPr>
          <w:i/>
          <w:iCs/>
        </w:rPr>
        <w:t xml:space="preserve">Aunque la recomendación es mantener una ratio de entre 10-15 estudiantes, </w:t>
      </w:r>
      <w:r w:rsidR="00474B45">
        <w:rPr>
          <w:i/>
          <w:iCs/>
        </w:rPr>
        <w:t xml:space="preserve">se pueden formar grupos con un mínimo de 3 alumnos/as </w:t>
      </w:r>
      <w:r w:rsidR="006D5EA5">
        <w:rPr>
          <w:i/>
          <w:iCs/>
        </w:rPr>
        <w:t xml:space="preserve">y </w:t>
      </w:r>
      <w:r w:rsidR="00474B45">
        <w:rPr>
          <w:i/>
          <w:iCs/>
        </w:rPr>
        <w:t xml:space="preserve">un máximo </w:t>
      </w:r>
      <w:proofErr w:type="gramStart"/>
      <w:r w:rsidR="00474B45">
        <w:rPr>
          <w:i/>
          <w:iCs/>
        </w:rPr>
        <w:t xml:space="preserve">de </w:t>
      </w:r>
      <w:r w:rsidRPr="001F2691">
        <w:rPr>
          <w:i/>
          <w:iCs/>
        </w:rPr>
        <w:t xml:space="preserve"> 20</w:t>
      </w:r>
      <w:proofErr w:type="gramEnd"/>
      <w:r w:rsidRPr="001F2691">
        <w:rPr>
          <w:i/>
          <w:iCs/>
        </w:rPr>
        <w:t xml:space="preserve"> alumnos/as.</w:t>
      </w:r>
      <w:r w:rsidR="001536E1">
        <w:rPr>
          <w:i/>
          <w:iCs/>
        </w:rPr>
        <w:t xml:space="preserve"> </w:t>
      </w:r>
      <w:r w:rsidR="00A5702E">
        <w:rPr>
          <w:i/>
          <w:iCs/>
        </w:rPr>
        <w:t>Si hubiera más de 20 alumnos/as lo conveniente sería desdoblar el grupo</w:t>
      </w:r>
      <w:r w:rsidR="008A67D2">
        <w:rPr>
          <w:i/>
          <w:iCs/>
        </w:rPr>
        <w:t>.</w:t>
      </w:r>
    </w:p>
    <w:p w14:paraId="72143DB7" w14:textId="77777777" w:rsidR="002A376A" w:rsidRPr="008A67D2" w:rsidRDefault="002A376A" w:rsidP="002A376A">
      <w:pPr>
        <w:pStyle w:val="Prrafodelista"/>
        <w:numPr>
          <w:ilvl w:val="0"/>
          <w:numId w:val="2"/>
        </w:numPr>
        <w:shd w:val="clear" w:color="auto" w:fill="C1E4F5" w:themeFill="accent1" w:themeFillTint="33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¿El alumnado de un centro educativo que cumple las condiciones para ofertar este programa de Actividades de Extraescolares y no desea ponerlo en marcha puede asistir en otro centro educativo?</w:t>
      </w:r>
    </w:p>
    <w:p w14:paraId="0D909C21" w14:textId="53BF6C99" w:rsidR="002A376A" w:rsidRDefault="002A376A" w:rsidP="002A376A">
      <w:pPr>
        <w:ind w:left="708"/>
        <w:jc w:val="both"/>
        <w:rPr>
          <w:i/>
          <w:iCs/>
        </w:rPr>
      </w:pPr>
      <w:r>
        <w:rPr>
          <w:i/>
          <w:iCs/>
        </w:rPr>
        <w:t xml:space="preserve">Sí. El alumno/a podrá también participar si lo desea en otro centro educativo que realiza el programa en el caso de que su centro educativo no lo </w:t>
      </w:r>
      <w:proofErr w:type="gramStart"/>
      <w:r>
        <w:rPr>
          <w:i/>
          <w:iCs/>
        </w:rPr>
        <w:t>llevara</w:t>
      </w:r>
      <w:proofErr w:type="gramEnd"/>
      <w:r>
        <w:rPr>
          <w:i/>
          <w:iCs/>
        </w:rPr>
        <w:t xml:space="preserve"> a cabo.</w:t>
      </w:r>
    </w:p>
    <w:p w14:paraId="020173F7" w14:textId="5792AB6B" w:rsidR="00A47ABA" w:rsidRDefault="00A47ABA" w:rsidP="00A47ABA">
      <w:pPr>
        <w:ind w:left="708"/>
        <w:jc w:val="both"/>
        <w:rPr>
          <w:i/>
          <w:iCs/>
        </w:rPr>
      </w:pPr>
      <w:r>
        <w:rPr>
          <w:i/>
          <w:iCs/>
        </w:rPr>
        <w:t xml:space="preserve">Los gastos derivados del transporte que asume cada familia del alumnado interesado se </w:t>
      </w:r>
      <w:r w:rsidR="000E4774">
        <w:rPr>
          <w:i/>
          <w:iCs/>
        </w:rPr>
        <w:t>compensarán</w:t>
      </w:r>
      <w:r>
        <w:rPr>
          <w:i/>
          <w:iCs/>
        </w:rPr>
        <w:t xml:space="preserve"> acogiéndose a la Convocatoria anual </w:t>
      </w:r>
      <w:r w:rsidR="000E4774">
        <w:rPr>
          <w:i/>
          <w:iCs/>
        </w:rPr>
        <w:t>de</w:t>
      </w:r>
      <w:r>
        <w:rPr>
          <w:i/>
          <w:iCs/>
        </w:rPr>
        <w:t xml:space="preserve"> Ayudas para financiar el transporte escolar de alumnos de segundo ciclo de EI, Educación Primaria, ESO, FPB o EE.</w:t>
      </w:r>
    </w:p>
    <w:p w14:paraId="19F97CC0" w14:textId="77777777" w:rsidR="000E4774" w:rsidRDefault="000E4774" w:rsidP="00A47ABA">
      <w:pPr>
        <w:ind w:left="708"/>
        <w:jc w:val="both"/>
        <w:rPr>
          <w:i/>
          <w:iCs/>
        </w:rPr>
      </w:pPr>
    </w:p>
    <w:p w14:paraId="055D7199" w14:textId="2D76BF4D" w:rsidR="00794EDE" w:rsidRPr="009E2E98" w:rsidRDefault="00794EDE" w:rsidP="00794EDE">
      <w:pPr>
        <w:pStyle w:val="Prrafodelista"/>
        <w:numPr>
          <w:ilvl w:val="0"/>
          <w:numId w:val="2"/>
        </w:numPr>
        <w:shd w:val="clear" w:color="auto" w:fill="C1E4F5" w:themeFill="accent1" w:themeFillTint="33"/>
        <w:ind w:left="720"/>
        <w:jc w:val="both"/>
        <w:rPr>
          <w:b/>
          <w:bCs/>
          <w:i/>
          <w:iCs/>
        </w:rPr>
      </w:pPr>
      <w:r w:rsidRPr="009E2E98">
        <w:rPr>
          <w:b/>
          <w:bCs/>
          <w:i/>
          <w:iCs/>
        </w:rPr>
        <w:lastRenderedPageBreak/>
        <w:t>¿Cuál es el requisito de cumplimiento para la otorgación del certificado en competencias digitales?</w:t>
      </w:r>
    </w:p>
    <w:p w14:paraId="6F106EAD" w14:textId="4C3EA3FF" w:rsidR="00794EDE" w:rsidRPr="00A47ABA" w:rsidRDefault="00A47ABA" w:rsidP="00A47ABA">
      <w:pPr>
        <w:ind w:left="708"/>
        <w:jc w:val="both"/>
        <w:rPr>
          <w:i/>
          <w:iCs/>
        </w:rPr>
      </w:pPr>
      <w:r>
        <w:rPr>
          <w:i/>
          <w:iCs/>
        </w:rPr>
        <w:t>Se expedirá un</w:t>
      </w:r>
      <w:r w:rsidR="00794EDE" w:rsidRPr="001F2691">
        <w:rPr>
          <w:i/>
          <w:iCs/>
        </w:rPr>
        <w:t xml:space="preserve"> certificado</w:t>
      </w:r>
      <w:r w:rsidR="00794EDE">
        <w:rPr>
          <w:i/>
          <w:iCs/>
        </w:rPr>
        <w:t xml:space="preserve"> de Competencias </w:t>
      </w:r>
      <w:r w:rsidR="00794EDE" w:rsidRPr="009E2E98">
        <w:rPr>
          <w:b/>
          <w:bCs/>
          <w:i/>
          <w:iCs/>
        </w:rPr>
        <w:t>Digitales</w:t>
      </w:r>
      <w:r w:rsidR="00794EDE">
        <w:rPr>
          <w:i/>
          <w:iCs/>
        </w:rPr>
        <w:t xml:space="preserve"> #DiGComp</w:t>
      </w:r>
      <w:r w:rsidR="00794EDE" w:rsidRPr="001F2691">
        <w:rPr>
          <w:i/>
          <w:iCs/>
        </w:rPr>
        <w:t xml:space="preserve"> </w:t>
      </w:r>
      <w:r>
        <w:rPr>
          <w:i/>
          <w:iCs/>
        </w:rPr>
        <w:t>a cada participante por cada módulo formativo con una duración de 5 sesiones de 2 horas que haya finalizado</w:t>
      </w:r>
      <w:r w:rsidR="00324627">
        <w:rPr>
          <w:i/>
          <w:iCs/>
        </w:rPr>
        <w:t>.</w:t>
      </w:r>
    </w:p>
    <w:p w14:paraId="25B01B8E" w14:textId="3B4C0608" w:rsidR="001F2691" w:rsidRDefault="001F2691" w:rsidP="001536E1">
      <w:pPr>
        <w:pStyle w:val="Prrafodelista"/>
        <w:numPr>
          <w:ilvl w:val="0"/>
          <w:numId w:val="2"/>
        </w:numPr>
        <w:shd w:val="clear" w:color="auto" w:fill="C1E4F5" w:themeFill="accent1" w:themeFillTint="33"/>
        <w:jc w:val="both"/>
        <w:rPr>
          <w:b/>
          <w:bCs/>
          <w:i/>
          <w:iCs/>
        </w:rPr>
      </w:pPr>
      <w:r w:rsidRPr="008A67D2">
        <w:rPr>
          <w:b/>
          <w:bCs/>
          <w:i/>
          <w:iCs/>
        </w:rPr>
        <w:t xml:space="preserve">¿Qué requisitos de </w:t>
      </w:r>
      <w:r w:rsidR="008A67D2">
        <w:rPr>
          <w:b/>
          <w:bCs/>
          <w:i/>
          <w:iCs/>
        </w:rPr>
        <w:t>cualificación</w:t>
      </w:r>
      <w:r w:rsidRPr="008A67D2">
        <w:rPr>
          <w:b/>
          <w:bCs/>
          <w:i/>
          <w:iCs/>
        </w:rPr>
        <w:t xml:space="preserve"> </w:t>
      </w:r>
      <w:r w:rsidR="008A67D2">
        <w:rPr>
          <w:b/>
          <w:bCs/>
          <w:i/>
          <w:iCs/>
        </w:rPr>
        <w:t>tienen</w:t>
      </w:r>
      <w:r w:rsidRPr="008A67D2">
        <w:rPr>
          <w:b/>
          <w:bCs/>
          <w:i/>
          <w:iCs/>
        </w:rPr>
        <w:t xml:space="preserve"> los monitores o monitoras que imparten la formación?</w:t>
      </w:r>
    </w:p>
    <w:p w14:paraId="599A5658" w14:textId="4C0D6D9B" w:rsidR="008A67D2" w:rsidRDefault="008A67D2" w:rsidP="008A67D2">
      <w:pPr>
        <w:pStyle w:val="Prrafodelista"/>
        <w:numPr>
          <w:ilvl w:val="1"/>
          <w:numId w:val="2"/>
        </w:numPr>
        <w:jc w:val="both"/>
        <w:rPr>
          <w:i/>
          <w:iCs/>
        </w:rPr>
      </w:pPr>
      <w:r>
        <w:rPr>
          <w:i/>
          <w:iCs/>
        </w:rPr>
        <w:t>Titulación mínima Bachillerato, FP de Grado Medio.</w:t>
      </w:r>
    </w:p>
    <w:p w14:paraId="42FE9570" w14:textId="38B47A86" w:rsidR="008A67D2" w:rsidRDefault="008A67D2" w:rsidP="008A67D2">
      <w:pPr>
        <w:pStyle w:val="Prrafodelista"/>
        <w:numPr>
          <w:ilvl w:val="1"/>
          <w:numId w:val="2"/>
        </w:numPr>
        <w:jc w:val="both"/>
        <w:rPr>
          <w:i/>
          <w:iCs/>
        </w:rPr>
      </w:pPr>
      <w:r>
        <w:rPr>
          <w:i/>
          <w:iCs/>
        </w:rPr>
        <w:t>Conocimiento de Informática, Pedagogía y Didáctica.</w:t>
      </w:r>
    </w:p>
    <w:p w14:paraId="56C2ABD9" w14:textId="77777777" w:rsidR="002B2E87" w:rsidRPr="001536E1" w:rsidRDefault="002B2E87" w:rsidP="002B2E87">
      <w:pPr>
        <w:pStyle w:val="Prrafodelista"/>
        <w:ind w:left="1440"/>
        <w:jc w:val="both"/>
        <w:rPr>
          <w:i/>
          <w:iCs/>
        </w:rPr>
      </w:pPr>
    </w:p>
    <w:p w14:paraId="2EC52BB3" w14:textId="1443CB6C" w:rsidR="002B2E87" w:rsidRPr="008A67D2" w:rsidRDefault="002B2E87" w:rsidP="002B2E87">
      <w:pPr>
        <w:pStyle w:val="Prrafodelista"/>
        <w:numPr>
          <w:ilvl w:val="0"/>
          <w:numId w:val="2"/>
        </w:numPr>
        <w:shd w:val="clear" w:color="auto" w:fill="C1E4F5" w:themeFill="accent1" w:themeFillTint="3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¿Si la actividad formativa se lleva a cabo en un CRA el monitor </w:t>
      </w:r>
      <w:r w:rsidR="00A47ABA">
        <w:rPr>
          <w:b/>
          <w:bCs/>
          <w:i/>
          <w:iCs/>
        </w:rPr>
        <w:t>acudirá</w:t>
      </w:r>
      <w:r>
        <w:rPr>
          <w:b/>
          <w:bCs/>
          <w:i/>
          <w:iCs/>
        </w:rPr>
        <w:t xml:space="preserve"> a todas las localidades de dicho CRA?</w:t>
      </w:r>
    </w:p>
    <w:p w14:paraId="26E90E1C" w14:textId="77777777" w:rsidR="00F04AD0" w:rsidRDefault="002B2E87" w:rsidP="002B2E87">
      <w:pPr>
        <w:ind w:left="708"/>
        <w:jc w:val="both"/>
        <w:rPr>
          <w:i/>
          <w:iCs/>
        </w:rPr>
      </w:pPr>
      <w:r>
        <w:rPr>
          <w:i/>
          <w:iCs/>
        </w:rPr>
        <w:t xml:space="preserve">La organización de la actividad formativa se llevará a cabo en la localidad en la que mayor número de alumnos conforme el grupo de alumnos inscritos participantes en este programa. </w:t>
      </w:r>
    </w:p>
    <w:p w14:paraId="61A2E831" w14:textId="77777777" w:rsidR="00F04AD0" w:rsidRDefault="002B2E87" w:rsidP="002B2E87">
      <w:pPr>
        <w:ind w:left="708"/>
        <w:jc w:val="both"/>
        <w:rPr>
          <w:i/>
          <w:iCs/>
        </w:rPr>
      </w:pPr>
      <w:r>
        <w:rPr>
          <w:i/>
          <w:iCs/>
        </w:rPr>
        <w:t xml:space="preserve">El resto de </w:t>
      </w:r>
      <w:r w:rsidR="00F04AD0">
        <w:rPr>
          <w:i/>
          <w:iCs/>
        </w:rPr>
        <w:t>los alumnos</w:t>
      </w:r>
      <w:r>
        <w:rPr>
          <w:i/>
          <w:iCs/>
        </w:rPr>
        <w:t xml:space="preserve"> deberán desplazarse de forma autónoma a las dependencias de la localidad del CRA en la que se desarrolle la actividad. </w:t>
      </w:r>
    </w:p>
    <w:p w14:paraId="3A177312" w14:textId="7E7A9380" w:rsidR="00794EDE" w:rsidRPr="00745B07" w:rsidRDefault="002B2E87" w:rsidP="00745B07">
      <w:pPr>
        <w:ind w:left="708"/>
        <w:jc w:val="both"/>
        <w:rPr>
          <w:i/>
          <w:iCs/>
        </w:rPr>
      </w:pPr>
      <w:r>
        <w:rPr>
          <w:i/>
          <w:iCs/>
        </w:rPr>
        <w:t>Los gastos derivados del transporte que asume cada familia del alumnado interesado se podrán compensa</w:t>
      </w:r>
      <w:r w:rsidR="00A47ABA">
        <w:rPr>
          <w:i/>
          <w:iCs/>
        </w:rPr>
        <w:t>r</w:t>
      </w:r>
      <w:r>
        <w:rPr>
          <w:i/>
          <w:iCs/>
        </w:rPr>
        <w:t xml:space="preserve"> acogiéndose a la Convocatoria anual </w:t>
      </w:r>
      <w:r w:rsidR="00745B07">
        <w:rPr>
          <w:i/>
          <w:iCs/>
        </w:rPr>
        <w:t xml:space="preserve">de </w:t>
      </w:r>
      <w:r w:rsidR="00745B07" w:rsidRPr="00745B07">
        <w:rPr>
          <w:i/>
          <w:iCs/>
        </w:rPr>
        <w:t>Ayudas transporte segundo ciclo Educación Infantil, Educación Primaria, ESO, Bachillerato, Ciclos formativos de Grado Básico y Ed. Especial, que se publica al final del primer trimestre del curso escolar.</w:t>
      </w:r>
      <w:bookmarkStart w:id="0" w:name="_Hlk188515988"/>
    </w:p>
    <w:p w14:paraId="5187F1FA" w14:textId="609C6FD0" w:rsidR="00794EDE" w:rsidRPr="008A67D2" w:rsidRDefault="00794EDE" w:rsidP="00794EDE">
      <w:pPr>
        <w:pStyle w:val="Prrafodelista"/>
        <w:numPr>
          <w:ilvl w:val="0"/>
          <w:numId w:val="2"/>
        </w:numPr>
        <w:shd w:val="clear" w:color="auto" w:fill="C1E4F5" w:themeFill="accent1" w:themeFillTint="33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¿En qué horario y día se prevé la realización de la actividad?</w:t>
      </w:r>
    </w:p>
    <w:bookmarkEnd w:id="0"/>
    <w:p w14:paraId="675AF316" w14:textId="66600D67" w:rsidR="00794EDE" w:rsidRDefault="00794EDE" w:rsidP="00794EDE">
      <w:pPr>
        <w:ind w:left="708"/>
        <w:jc w:val="both"/>
        <w:rPr>
          <w:i/>
          <w:iCs/>
        </w:rPr>
      </w:pPr>
      <w:r>
        <w:rPr>
          <w:i/>
          <w:iCs/>
        </w:rPr>
        <w:t>El día y el horario en el que se va a realizar la formación por la empresa, se acordará por la empresa y el director/maestro responsable del centro educativo de acuerdo con el plan de actividades que dispongan en el centro.</w:t>
      </w:r>
    </w:p>
    <w:p w14:paraId="272C8915" w14:textId="77777777" w:rsidR="00794EDE" w:rsidRPr="008A67D2" w:rsidRDefault="00794EDE" w:rsidP="00794EDE">
      <w:pPr>
        <w:pStyle w:val="Prrafodelista"/>
        <w:numPr>
          <w:ilvl w:val="0"/>
          <w:numId w:val="2"/>
        </w:numPr>
        <w:shd w:val="clear" w:color="auto" w:fill="C1E4F5" w:themeFill="accent1" w:themeFillTint="33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¿Cuáles son las funciones del maestro responsable de la actividad?</w:t>
      </w:r>
    </w:p>
    <w:p w14:paraId="7293A84B" w14:textId="77777777" w:rsidR="00794EDE" w:rsidRDefault="00794EDE" w:rsidP="00794EDE">
      <w:pPr>
        <w:ind w:left="708"/>
        <w:jc w:val="both"/>
        <w:rPr>
          <w:i/>
          <w:iCs/>
        </w:rPr>
      </w:pPr>
      <w:r>
        <w:rPr>
          <w:i/>
          <w:iCs/>
        </w:rPr>
        <w:t>El maestro responsable de la actividad formativa en el centro educativo tendrá las siguientes funciones:</w:t>
      </w:r>
    </w:p>
    <w:p w14:paraId="25AC31E5" w14:textId="77777777" w:rsidR="00794EDE" w:rsidRDefault="00794EDE" w:rsidP="00794EDE">
      <w:pPr>
        <w:pStyle w:val="Prrafodelista"/>
        <w:numPr>
          <w:ilvl w:val="0"/>
          <w:numId w:val="4"/>
        </w:numPr>
        <w:jc w:val="both"/>
        <w:rPr>
          <w:i/>
          <w:iCs/>
        </w:rPr>
      </w:pPr>
      <w:r>
        <w:rPr>
          <w:i/>
          <w:iCs/>
        </w:rPr>
        <w:t>Custodiar la entrada y salida del alumnado</w:t>
      </w:r>
    </w:p>
    <w:p w14:paraId="5A02E05A" w14:textId="77777777" w:rsidR="00794EDE" w:rsidRDefault="00794EDE" w:rsidP="00794EDE">
      <w:pPr>
        <w:pStyle w:val="Prrafodelista"/>
        <w:numPr>
          <w:ilvl w:val="0"/>
          <w:numId w:val="4"/>
        </w:numPr>
        <w:jc w:val="both"/>
        <w:rPr>
          <w:i/>
          <w:iCs/>
        </w:rPr>
      </w:pPr>
      <w:r>
        <w:rPr>
          <w:i/>
          <w:iCs/>
        </w:rPr>
        <w:t>Verificar que las familias firman el documento de compromiso de asistencia a la actividad.</w:t>
      </w:r>
    </w:p>
    <w:p w14:paraId="3B65C572" w14:textId="77777777" w:rsidR="00794EDE" w:rsidRDefault="00794EDE" w:rsidP="00794EDE">
      <w:pPr>
        <w:pStyle w:val="Prrafodelista"/>
        <w:numPr>
          <w:ilvl w:val="0"/>
          <w:numId w:val="4"/>
        </w:numPr>
        <w:jc w:val="both"/>
        <w:rPr>
          <w:i/>
          <w:iCs/>
        </w:rPr>
      </w:pPr>
      <w:r>
        <w:rPr>
          <w:i/>
          <w:iCs/>
        </w:rPr>
        <w:t>Actualizar el listado de alumnos/as a disposición de las APES de las Direcciones Provinciales.</w:t>
      </w:r>
    </w:p>
    <w:p w14:paraId="3D115D6A" w14:textId="3FB25AF5" w:rsidR="00E130D4" w:rsidRDefault="00794EDE" w:rsidP="00645A1F">
      <w:pPr>
        <w:pStyle w:val="Prrafodelista"/>
        <w:numPr>
          <w:ilvl w:val="0"/>
          <w:numId w:val="4"/>
        </w:numPr>
        <w:jc w:val="both"/>
        <w:rPr>
          <w:i/>
          <w:iCs/>
        </w:rPr>
      </w:pPr>
      <w:r>
        <w:rPr>
          <w:i/>
          <w:iCs/>
        </w:rPr>
        <w:t>Preparar el aula para llevar a cabo la formación y verificar que queda el aula limpia y recogida.</w:t>
      </w:r>
    </w:p>
    <w:p w14:paraId="488E0A0D" w14:textId="4848E4C1" w:rsidR="00745B07" w:rsidRDefault="00745B07" w:rsidP="00745B07">
      <w:pPr>
        <w:ind w:left="708"/>
        <w:jc w:val="both"/>
        <w:rPr>
          <w:i/>
          <w:iCs/>
        </w:rPr>
      </w:pPr>
      <w:r>
        <w:rPr>
          <w:i/>
          <w:iCs/>
        </w:rPr>
        <w:t>Por la realización de estas funciones durante un curso escolar se expedirá una certificación de 20.0 horas de formación emitida por la Dirección General de Innovación y Formación del Profesorado al responsable del centro.</w:t>
      </w:r>
    </w:p>
    <w:p w14:paraId="61456A7F" w14:textId="77777777" w:rsidR="000E4774" w:rsidRPr="000E4774" w:rsidRDefault="000E4774" w:rsidP="000E4774"/>
    <w:p w14:paraId="1A3C6828" w14:textId="77777777" w:rsidR="000E4774" w:rsidRPr="000E4774" w:rsidRDefault="000E4774" w:rsidP="000E4774">
      <w:pPr>
        <w:jc w:val="right"/>
      </w:pPr>
    </w:p>
    <w:sectPr w:rsidR="000E4774" w:rsidRPr="000E4774" w:rsidSect="000E4774">
      <w:headerReference w:type="default" r:id="rId8"/>
      <w:footerReference w:type="default" r:id="rId9"/>
      <w:pgSz w:w="11906" w:h="16838"/>
      <w:pgMar w:top="1417" w:right="1133" w:bottom="1135" w:left="1701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1A310" w14:textId="77777777" w:rsidR="002A376A" w:rsidRDefault="002A376A" w:rsidP="002A376A">
      <w:pPr>
        <w:spacing w:after="0" w:line="240" w:lineRule="auto"/>
      </w:pPr>
      <w:r>
        <w:separator/>
      </w:r>
    </w:p>
  </w:endnote>
  <w:endnote w:type="continuationSeparator" w:id="0">
    <w:p w14:paraId="319C4C17" w14:textId="77777777" w:rsidR="002A376A" w:rsidRDefault="002A376A" w:rsidP="002A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32B7E" w14:textId="77777777" w:rsidR="000E4774" w:rsidRPr="000E4774" w:rsidRDefault="000E4774" w:rsidP="000E4774">
    <w:pPr>
      <w:tabs>
        <w:tab w:val="center" w:pos="4550"/>
        <w:tab w:val="left" w:pos="5818"/>
      </w:tabs>
      <w:jc w:val="right"/>
      <w:rPr>
        <w:color w:val="071320" w:themeColor="text2" w:themeShade="80"/>
        <w:sz w:val="16"/>
        <w:szCs w:val="16"/>
      </w:rPr>
    </w:pPr>
    <w:r w:rsidRPr="000E4774">
      <w:rPr>
        <w:color w:val="2C7FCE" w:themeColor="text2" w:themeTint="99"/>
        <w:spacing w:val="60"/>
        <w:sz w:val="16"/>
        <w:szCs w:val="16"/>
      </w:rPr>
      <w:t>Página</w:t>
    </w:r>
    <w:r w:rsidRPr="000E4774">
      <w:rPr>
        <w:color w:val="2C7FCE" w:themeColor="text2" w:themeTint="99"/>
        <w:sz w:val="16"/>
        <w:szCs w:val="16"/>
      </w:rPr>
      <w:t xml:space="preserve"> </w:t>
    </w:r>
    <w:r w:rsidRPr="000E4774">
      <w:rPr>
        <w:color w:val="0A1D30" w:themeColor="text2" w:themeShade="BF"/>
        <w:sz w:val="16"/>
        <w:szCs w:val="16"/>
      </w:rPr>
      <w:fldChar w:fldCharType="begin"/>
    </w:r>
    <w:r w:rsidRPr="000E4774">
      <w:rPr>
        <w:color w:val="0A1D30" w:themeColor="text2" w:themeShade="BF"/>
        <w:sz w:val="16"/>
        <w:szCs w:val="16"/>
      </w:rPr>
      <w:instrText>PAGE   \* MERGEFORMAT</w:instrText>
    </w:r>
    <w:r w:rsidRPr="000E4774">
      <w:rPr>
        <w:color w:val="0A1D30" w:themeColor="text2" w:themeShade="BF"/>
        <w:sz w:val="16"/>
        <w:szCs w:val="16"/>
      </w:rPr>
      <w:fldChar w:fldCharType="separate"/>
    </w:r>
    <w:r w:rsidRPr="000E4774">
      <w:rPr>
        <w:color w:val="0A1D30" w:themeColor="text2" w:themeShade="BF"/>
        <w:sz w:val="16"/>
        <w:szCs w:val="16"/>
      </w:rPr>
      <w:t>1</w:t>
    </w:r>
    <w:r w:rsidRPr="000E4774">
      <w:rPr>
        <w:color w:val="0A1D30" w:themeColor="text2" w:themeShade="BF"/>
        <w:sz w:val="16"/>
        <w:szCs w:val="16"/>
      </w:rPr>
      <w:fldChar w:fldCharType="end"/>
    </w:r>
    <w:r w:rsidRPr="000E4774">
      <w:rPr>
        <w:color w:val="0A1D30" w:themeColor="text2" w:themeShade="BF"/>
        <w:sz w:val="16"/>
        <w:szCs w:val="16"/>
      </w:rPr>
      <w:t xml:space="preserve"> | </w:t>
    </w:r>
    <w:r w:rsidRPr="000E4774">
      <w:rPr>
        <w:color w:val="0A1D30" w:themeColor="text2" w:themeShade="BF"/>
        <w:sz w:val="16"/>
        <w:szCs w:val="16"/>
      </w:rPr>
      <w:fldChar w:fldCharType="begin"/>
    </w:r>
    <w:r w:rsidRPr="000E4774">
      <w:rPr>
        <w:color w:val="0A1D30" w:themeColor="text2" w:themeShade="BF"/>
        <w:sz w:val="16"/>
        <w:szCs w:val="16"/>
      </w:rPr>
      <w:instrText>NUMPAGES  \* Arabic  \* MERGEFORMAT</w:instrText>
    </w:r>
    <w:r w:rsidRPr="000E4774">
      <w:rPr>
        <w:color w:val="0A1D30" w:themeColor="text2" w:themeShade="BF"/>
        <w:sz w:val="16"/>
        <w:szCs w:val="16"/>
      </w:rPr>
      <w:fldChar w:fldCharType="separate"/>
    </w:r>
    <w:r w:rsidRPr="000E4774">
      <w:rPr>
        <w:color w:val="0A1D30" w:themeColor="text2" w:themeShade="BF"/>
        <w:sz w:val="16"/>
        <w:szCs w:val="16"/>
      </w:rPr>
      <w:t>1</w:t>
    </w:r>
    <w:r w:rsidRPr="000E4774">
      <w:rPr>
        <w:color w:val="0A1D30" w:themeColor="text2" w:themeShade="BF"/>
        <w:sz w:val="16"/>
        <w:szCs w:val="16"/>
      </w:rPr>
      <w:fldChar w:fldCharType="end"/>
    </w:r>
  </w:p>
  <w:p w14:paraId="20ABAA05" w14:textId="77777777" w:rsidR="000E4774" w:rsidRDefault="000E4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11EB" w14:textId="77777777" w:rsidR="002A376A" w:rsidRDefault="002A376A" w:rsidP="002A376A">
      <w:pPr>
        <w:spacing w:after="0" w:line="240" w:lineRule="auto"/>
      </w:pPr>
      <w:r>
        <w:separator/>
      </w:r>
    </w:p>
  </w:footnote>
  <w:footnote w:type="continuationSeparator" w:id="0">
    <w:p w14:paraId="5D95753C" w14:textId="77777777" w:rsidR="002A376A" w:rsidRDefault="002A376A" w:rsidP="002A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80767" w14:textId="77777777" w:rsidR="002A376A" w:rsidRDefault="002A376A" w:rsidP="002A376A">
    <w:pPr>
      <w:pStyle w:val="Encabezado"/>
    </w:pPr>
    <w:r>
      <w:rPr>
        <w:noProof/>
      </w:rPr>
      <w:drawing>
        <wp:inline distT="0" distB="0" distL="0" distR="0" wp14:anchorId="0930D77C" wp14:editId="31C75417">
          <wp:extent cx="1785668" cy="804903"/>
          <wp:effectExtent l="0" t="0" r="5080" b="0"/>
          <wp:docPr id="357568975" name="Imagen 1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505897" name="Imagen 1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465" cy="816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F4FA3" w14:textId="77777777" w:rsidR="002A376A" w:rsidRDefault="002A37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4CA6"/>
    <w:multiLevelType w:val="hybridMultilevel"/>
    <w:tmpl w:val="EE3C1A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048A"/>
    <w:multiLevelType w:val="hybridMultilevel"/>
    <w:tmpl w:val="D1DECE60"/>
    <w:lvl w:ilvl="0" w:tplc="1F041F0E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A24E9E"/>
    <w:multiLevelType w:val="hybridMultilevel"/>
    <w:tmpl w:val="17F42F38"/>
    <w:lvl w:ilvl="0" w:tplc="DEDE7C06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0B5428"/>
    <w:multiLevelType w:val="hybridMultilevel"/>
    <w:tmpl w:val="62B8C548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58176">
    <w:abstractNumId w:val="0"/>
  </w:num>
  <w:num w:numId="2" w16cid:durableId="1977253401">
    <w:abstractNumId w:val="3"/>
  </w:num>
  <w:num w:numId="3" w16cid:durableId="986083751">
    <w:abstractNumId w:val="2"/>
  </w:num>
  <w:num w:numId="4" w16cid:durableId="108784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CA"/>
    <w:rsid w:val="000C33CA"/>
    <w:rsid w:val="000E4774"/>
    <w:rsid w:val="000F5F42"/>
    <w:rsid w:val="001536E1"/>
    <w:rsid w:val="001A619A"/>
    <w:rsid w:val="001F2691"/>
    <w:rsid w:val="002A376A"/>
    <w:rsid w:val="002B2E87"/>
    <w:rsid w:val="002D304C"/>
    <w:rsid w:val="002F2A11"/>
    <w:rsid w:val="00315A45"/>
    <w:rsid w:val="00324627"/>
    <w:rsid w:val="003A4AF0"/>
    <w:rsid w:val="00410B65"/>
    <w:rsid w:val="00474B45"/>
    <w:rsid w:val="00512107"/>
    <w:rsid w:val="005D0E42"/>
    <w:rsid w:val="00645A1F"/>
    <w:rsid w:val="006D5EA5"/>
    <w:rsid w:val="00745B07"/>
    <w:rsid w:val="00794EDE"/>
    <w:rsid w:val="008A67D2"/>
    <w:rsid w:val="008F5663"/>
    <w:rsid w:val="009E2E98"/>
    <w:rsid w:val="00A47ABA"/>
    <w:rsid w:val="00A5702E"/>
    <w:rsid w:val="00A979E6"/>
    <w:rsid w:val="00AD2FBE"/>
    <w:rsid w:val="00AD6990"/>
    <w:rsid w:val="00B35C47"/>
    <w:rsid w:val="00C55DEB"/>
    <w:rsid w:val="00C96D87"/>
    <w:rsid w:val="00CF2EFE"/>
    <w:rsid w:val="00D857EF"/>
    <w:rsid w:val="00E130D4"/>
    <w:rsid w:val="00E67355"/>
    <w:rsid w:val="00F0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FD50C6"/>
  <w15:chartTrackingRefBased/>
  <w15:docId w15:val="{3476B236-5897-4FE3-BEFD-63326440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3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3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3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3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3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3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3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3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3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3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3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33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3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3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33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F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CF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3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76A"/>
  </w:style>
  <w:style w:type="paragraph" w:styleId="Piedepgina">
    <w:name w:val="footer"/>
    <w:basedOn w:val="Normal"/>
    <w:link w:val="PiedepginaCar"/>
    <w:uiPriority w:val="99"/>
    <w:unhideWhenUsed/>
    <w:rsid w:val="002A3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CFAD5-4A3C-46A6-9533-5B85BD96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Burgos Panero</dc:creator>
  <cp:keywords/>
  <dc:description/>
  <cp:lastModifiedBy>Sara Burgos Panero</cp:lastModifiedBy>
  <cp:revision>4</cp:revision>
  <dcterms:created xsi:type="dcterms:W3CDTF">2025-01-27T13:16:00Z</dcterms:created>
  <dcterms:modified xsi:type="dcterms:W3CDTF">2025-05-28T07:22:00Z</dcterms:modified>
</cp:coreProperties>
</file>