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0F" w:rsidRPr="000A5D3B" w:rsidRDefault="0072631E" w:rsidP="00F3359B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0A5D3B">
        <w:rPr>
          <w:rFonts w:cs="Arial"/>
          <w:b/>
          <w:color w:val="000000" w:themeColor="text1"/>
          <w:sz w:val="20"/>
          <w:szCs w:val="20"/>
          <w:lang w:val="es-ES"/>
        </w:rPr>
        <w:t>Documento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 xml:space="preserve"> nº</w:t>
      </w:r>
      <w:r w:rsidR="00853849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AD270F" w:rsidRPr="000A5D3B">
        <w:rPr>
          <w:rFonts w:cs="Arial"/>
          <w:b/>
          <w:color w:val="000000" w:themeColor="text1"/>
          <w:sz w:val="20"/>
          <w:szCs w:val="20"/>
          <w:lang w:val="es-ES"/>
        </w:rPr>
        <w:t xml:space="preserve"> 6</w:t>
      </w:r>
    </w:p>
    <w:p w:rsidR="00381675" w:rsidRPr="000A5D3B" w:rsidRDefault="00674327" w:rsidP="00F3359B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noProof/>
          <w:sz w:val="20"/>
          <w:szCs w:val="20"/>
          <w:lang w:val="es-ES"/>
        </w:rPr>
        <w:pict>
          <v:roundrect id="Rectángulo redondeado 12" o:spid="_x0000_s1026" style="position:absolute;left:0;text-align:left;margin-left:-6.25pt;margin-top:13.5pt;width:475pt;height:64pt;z-index:251658240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purple" strokeweight="1pt">
            <v:stroke joinstyle="miter"/>
          </v:roundrect>
        </w:pict>
      </w:r>
      <w:r w:rsidR="005E2FF6" w:rsidRPr="000A5D3B">
        <w:rPr>
          <w:rFonts w:cs="Arial"/>
          <w:b/>
          <w:color w:val="000000" w:themeColor="text1"/>
          <w:sz w:val="20"/>
          <w:szCs w:val="20"/>
          <w:lang w:val="es-ES"/>
        </w:rPr>
        <w:t>CÁLCULO DEL ÍNDICE DE IMPACTO NORMALIZADO</w:t>
      </w:r>
    </w:p>
    <w:p w:rsidR="00E61EDF" w:rsidRPr="00304E40" w:rsidRDefault="00E61EDF" w:rsidP="00F3359B">
      <w:pPr>
        <w:spacing w:line="240" w:lineRule="auto"/>
        <w:ind w:right="-2"/>
        <w:rPr>
          <w:rFonts w:cs="Arial"/>
          <w:color w:val="000000" w:themeColor="text1"/>
          <w:sz w:val="20"/>
          <w:szCs w:val="20"/>
          <w:lang w:val="es-ES"/>
        </w:rPr>
      </w:pPr>
    </w:p>
    <w:p w:rsidR="00E61EDF" w:rsidRPr="006573A6" w:rsidRDefault="00367C85" w:rsidP="00F3359B">
      <w:pPr>
        <w:spacing w:line="240" w:lineRule="auto"/>
        <w:ind w:right="-2"/>
        <w:jc w:val="center"/>
        <w:rPr>
          <w:rFonts w:cs="Arial"/>
          <w:color w:val="000000" w:themeColor="text1"/>
          <w:sz w:val="20"/>
          <w:szCs w:val="20"/>
          <w:lang w:val="es-ES"/>
        </w:rPr>
      </w:pPr>
      <w:r>
        <w:rPr>
          <w:rFonts w:cs="Arial"/>
          <w:sz w:val="20"/>
          <w:szCs w:val="20"/>
        </w:rPr>
        <w:t xml:space="preserve">CONVOCATORIA </w:t>
      </w:r>
      <w:r w:rsidRPr="00B95900">
        <w:rPr>
          <w:rFonts w:cs="Arial"/>
          <w:sz w:val="20"/>
          <w:szCs w:val="20"/>
          <w:lang w:val="es-ES"/>
        </w:rPr>
        <w:t>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E61EDF" w:rsidRPr="00F3359B" w:rsidRDefault="00E61EDF" w:rsidP="00F3359B">
      <w:pPr>
        <w:spacing w:line="240" w:lineRule="auto"/>
        <w:ind w:right="-2"/>
        <w:rPr>
          <w:rFonts w:cs="Arial"/>
          <w:color w:val="000000" w:themeColor="text1"/>
          <w:sz w:val="20"/>
          <w:szCs w:val="20"/>
          <w:lang w:val="es-ES"/>
        </w:rPr>
      </w:pPr>
    </w:p>
    <w:p w:rsidR="00847839" w:rsidRPr="00847839" w:rsidRDefault="00847839" w:rsidP="00F3359B">
      <w:pPr>
        <w:spacing w:line="240" w:lineRule="auto"/>
        <w:ind w:right="-2"/>
        <w:rPr>
          <w:rFonts w:cs="Arial"/>
          <w:color w:val="000000" w:themeColor="text1"/>
          <w:sz w:val="20"/>
          <w:szCs w:val="20"/>
          <w:lang w:val="es-ES"/>
        </w:rPr>
      </w:pPr>
    </w:p>
    <w:p w:rsidR="00847839" w:rsidRPr="00CA3732" w:rsidRDefault="00847839" w:rsidP="00F3359B">
      <w:pPr>
        <w:spacing w:line="240" w:lineRule="auto"/>
        <w:ind w:right="-2"/>
        <w:jc w:val="center"/>
        <w:rPr>
          <w:rFonts w:cs="Arial"/>
          <w:i/>
          <w:sz w:val="20"/>
          <w:szCs w:val="20"/>
          <w:lang w:val="es-ES"/>
        </w:rPr>
      </w:pPr>
      <w:r w:rsidRPr="00CA3732">
        <w:rPr>
          <w:rFonts w:cs="Arial"/>
          <w:i/>
          <w:color w:val="FF0000"/>
          <w:sz w:val="20"/>
          <w:szCs w:val="20"/>
          <w:lang w:val="es-ES"/>
        </w:rPr>
        <w:t>Utilice una tabla para cada investigador</w:t>
      </w:r>
    </w:p>
    <w:p w:rsidR="00381675" w:rsidRPr="000A5D3B" w:rsidRDefault="009A62DF" w:rsidP="00F3359B">
      <w:pPr>
        <w:spacing w:line="240" w:lineRule="auto"/>
        <w:ind w:right="-2"/>
        <w:jc w:val="center"/>
        <w:rPr>
          <w:rFonts w:cs="Arial"/>
          <w:i/>
          <w:color w:val="000000" w:themeColor="text1"/>
          <w:sz w:val="20"/>
          <w:szCs w:val="20"/>
          <w:lang w:val="es-ES"/>
        </w:rPr>
      </w:pPr>
      <w:r w:rsidRPr="00DD3D94">
        <w:rPr>
          <w:rFonts w:cs="Arial"/>
          <w:i/>
          <w:color w:val="000000" w:themeColor="text1"/>
          <w:sz w:val="20"/>
          <w:szCs w:val="20"/>
          <w:lang w:val="es-ES"/>
        </w:rPr>
        <w:t xml:space="preserve">(Correspondencia con </w:t>
      </w:r>
      <w:r w:rsidR="00654395">
        <w:rPr>
          <w:rFonts w:cs="Arial"/>
          <w:i/>
          <w:color w:val="000000" w:themeColor="text1"/>
          <w:sz w:val="20"/>
          <w:szCs w:val="20"/>
          <w:lang w:val="es-ES"/>
        </w:rPr>
        <w:t>e</w:t>
      </w:r>
      <w:r>
        <w:rPr>
          <w:rFonts w:cs="Arial"/>
          <w:i/>
          <w:color w:val="000000" w:themeColor="text1"/>
          <w:sz w:val="20"/>
          <w:szCs w:val="20"/>
          <w:lang w:val="es-ES"/>
        </w:rPr>
        <w:t xml:space="preserve">l </w:t>
      </w:r>
      <w:r w:rsidRPr="00DD3D94">
        <w:rPr>
          <w:rFonts w:cs="Arial"/>
          <w:i/>
          <w:color w:val="000000" w:themeColor="text1"/>
          <w:sz w:val="20"/>
          <w:szCs w:val="20"/>
          <w:lang w:val="es-ES"/>
        </w:rPr>
        <w:t xml:space="preserve">apartado decimoprimero </w:t>
      </w:r>
      <w:r>
        <w:rPr>
          <w:rFonts w:cs="Arial"/>
          <w:i/>
          <w:color w:val="000000" w:themeColor="text1"/>
          <w:sz w:val="20"/>
          <w:szCs w:val="20"/>
          <w:lang w:val="es-ES"/>
        </w:rPr>
        <w:t xml:space="preserve">g) y el anexo III </w:t>
      </w:r>
      <w:r w:rsidRPr="00DD3D94">
        <w:rPr>
          <w:rFonts w:cs="Arial"/>
          <w:i/>
          <w:color w:val="000000" w:themeColor="text1"/>
          <w:sz w:val="20"/>
          <w:szCs w:val="20"/>
          <w:lang w:val="es-ES"/>
        </w:rPr>
        <w:t xml:space="preserve">de la </w:t>
      </w:r>
      <w:r w:rsidR="00674327">
        <w:rPr>
          <w:rFonts w:cs="Arial"/>
          <w:i/>
          <w:color w:val="000000" w:themeColor="text1"/>
          <w:sz w:val="20"/>
          <w:szCs w:val="20"/>
          <w:lang w:val="es-ES"/>
        </w:rPr>
        <w:t xml:space="preserve">orden de </w:t>
      </w:r>
      <w:bookmarkStart w:id="0" w:name="_GoBack"/>
      <w:bookmarkEnd w:id="0"/>
      <w:r w:rsidRPr="00DD3D94">
        <w:rPr>
          <w:rFonts w:cs="Arial"/>
          <w:i/>
          <w:color w:val="000000" w:themeColor="text1"/>
          <w:sz w:val="20"/>
          <w:szCs w:val="20"/>
          <w:lang w:val="es-ES"/>
        </w:rPr>
        <w:t>convocatoria)</w:t>
      </w:r>
    </w:p>
    <w:p w:rsidR="00381675" w:rsidRDefault="00381675" w:rsidP="00F3359B">
      <w:pPr>
        <w:spacing w:line="240" w:lineRule="auto"/>
        <w:ind w:right="-2"/>
        <w:rPr>
          <w:rFonts w:cs="Arial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851"/>
        <w:gridCol w:w="1134"/>
        <w:gridCol w:w="850"/>
        <w:gridCol w:w="284"/>
        <w:gridCol w:w="708"/>
        <w:gridCol w:w="142"/>
        <w:gridCol w:w="992"/>
        <w:gridCol w:w="142"/>
        <w:gridCol w:w="709"/>
        <w:gridCol w:w="425"/>
        <w:gridCol w:w="425"/>
        <w:gridCol w:w="426"/>
        <w:gridCol w:w="683"/>
        <w:gridCol w:w="982"/>
      </w:tblGrid>
      <w:tr w:rsidR="00850550" w:rsidRPr="00055261" w:rsidTr="00850550">
        <w:trPr>
          <w:trHeight w:val="413"/>
        </w:trPr>
        <w:tc>
          <w:tcPr>
            <w:tcW w:w="81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850550" w:rsidRPr="00055261" w:rsidRDefault="00850550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550" w:rsidRPr="00055261" w:rsidRDefault="00850550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850550" w:rsidRPr="00055261" w:rsidRDefault="00850550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Fecha consulta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550" w:rsidRPr="00055261" w:rsidRDefault="00850550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850550" w:rsidRPr="00055261" w:rsidRDefault="00850550" w:rsidP="002212AE">
            <w:pPr>
              <w:tabs>
                <w:tab w:val="left" w:pos="7560"/>
              </w:tabs>
              <w:spacing w:line="240" w:lineRule="auto"/>
              <w:jc w:val="left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val="es-ES"/>
              </w:rPr>
              <w:t>Base de datos utilizada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550" w:rsidRPr="00055261" w:rsidRDefault="00850550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92D050"/>
            <w:vAlign w:val="center"/>
          </w:tcPr>
          <w:p w:rsidR="00850550" w:rsidRPr="00850550" w:rsidRDefault="00850550" w:rsidP="00850550">
            <w:pPr>
              <w:tabs>
                <w:tab w:val="left" w:pos="7560"/>
              </w:tabs>
              <w:spacing w:line="240" w:lineRule="auto"/>
              <w:jc w:val="left"/>
              <w:rPr>
                <w:rFonts w:cs="Arial"/>
                <w:bCs/>
                <w:color w:val="000000"/>
                <w:sz w:val="16"/>
                <w:szCs w:val="16"/>
                <w:lang w:val="es-ES"/>
              </w:rPr>
            </w:pPr>
            <w:r w:rsidRPr="00850550">
              <w:rPr>
                <w:rFonts w:ascii="Arial Narrow" w:hAnsi="Arial Narrow" w:cs="Arial"/>
                <w:bCs/>
                <w:color w:val="000000"/>
                <w:sz w:val="16"/>
                <w:szCs w:val="16"/>
                <w:lang w:val="es-ES"/>
              </w:rPr>
              <w:t>ID base datos:</w:t>
            </w:r>
          </w:p>
        </w:tc>
        <w:tc>
          <w:tcPr>
            <w:tcW w:w="1665" w:type="dxa"/>
            <w:gridSpan w:val="2"/>
            <w:tcBorders>
              <w:top w:val="single" w:sz="12" w:space="0" w:color="000000" w:themeColor="text1"/>
              <w:left w:val="dashSmallGap" w:sz="4" w:space="0" w:color="000000" w:themeColor="text1"/>
              <w:bottom w:val="single" w:sz="12" w:space="0" w:color="000000" w:themeColor="text1"/>
            </w:tcBorders>
            <w:vAlign w:val="center"/>
          </w:tcPr>
          <w:p w:rsidR="00850550" w:rsidRPr="00850550" w:rsidRDefault="00850550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F60CBC" w:rsidRPr="00055261" w:rsidTr="004D54EF">
        <w:trPr>
          <w:trHeight w:val="565"/>
        </w:trPr>
        <w:tc>
          <w:tcPr>
            <w:tcW w:w="7905" w:type="dxa"/>
            <w:gridSpan w:val="14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F60CBC" w:rsidRPr="00F60CBC" w:rsidRDefault="00F60CBC" w:rsidP="004D54EF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Si</w:t>
            </w:r>
            <w:r w:rsidR="004D54E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en</w:t>
            </w:r>
            <w:r w:rsidR="009D542E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186769">
              <w:rPr>
                <w:rFonts w:cs="Arial"/>
                <w:color w:val="000000"/>
                <w:sz w:val="18"/>
                <w:szCs w:val="18"/>
                <w:lang w:val="es-ES"/>
              </w:rPr>
              <w:t>e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l apartado 5.1 de la Solicitud (Documento nº 1) se ha elegido excluir un</w:t>
            </w:r>
            <w:r w:rsidR="004D54EF">
              <w:rPr>
                <w:rFonts w:cs="Arial"/>
                <w:color w:val="000000"/>
                <w:sz w:val="18"/>
                <w:szCs w:val="18"/>
                <w:lang w:val="es-ES"/>
              </w:rPr>
              <w:t>/os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año</w:t>
            </w:r>
            <w:r w:rsidR="004D54EF">
              <w:rPr>
                <w:rFonts w:cs="Arial"/>
                <w:color w:val="000000"/>
                <w:sz w:val="18"/>
                <w:szCs w:val="18"/>
                <w:lang w:val="es-ES"/>
              </w:rPr>
              <w:t>/s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del periodo de referencia, ind</w:t>
            </w:r>
            <w:r w:rsidR="004D54EF">
              <w:rPr>
                <w:rFonts w:cs="Arial"/>
                <w:color w:val="000000"/>
                <w:sz w:val="18"/>
                <w:szCs w:val="18"/>
                <w:lang w:val="es-ES"/>
              </w:rPr>
              <w:t>í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que</w:t>
            </w:r>
            <w:r w:rsidR="004D54EF">
              <w:rPr>
                <w:rFonts w:cs="Arial"/>
                <w:color w:val="000000"/>
                <w:sz w:val="18"/>
                <w:szCs w:val="18"/>
                <w:lang w:val="es-ES"/>
              </w:rPr>
              <w:t>los/s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4D54EF">
              <w:rPr>
                <w:rFonts w:cs="Arial"/>
                <w:color w:val="000000"/>
                <w:sz w:val="18"/>
                <w:szCs w:val="18"/>
                <w:lang w:val="es-ES"/>
              </w:rPr>
              <w:t>e</w:t>
            </w:r>
            <w:r w:rsidRPr="00F60CBC">
              <w:rPr>
                <w:rFonts w:cs="Arial"/>
                <w:color w:val="000000"/>
                <w:sz w:val="18"/>
                <w:szCs w:val="18"/>
                <w:lang w:val="es-ES"/>
              </w:rPr>
              <w:t>n la celda contigua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166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60CBC" w:rsidRPr="00F60CBC" w:rsidRDefault="00F60CBC" w:rsidP="00F60CBC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F60CBC">
              <w:rPr>
                <w:rFonts w:cs="Arial"/>
                <w:color w:val="000000"/>
                <w:sz w:val="16"/>
                <w:szCs w:val="16"/>
                <w:lang w:val="es-ES"/>
              </w:rPr>
              <w:t>AÑO</w:t>
            </w:r>
            <w:r w:rsidR="004D54EF">
              <w:rPr>
                <w:rFonts w:cs="Arial"/>
                <w:color w:val="000000"/>
                <w:sz w:val="16"/>
                <w:szCs w:val="16"/>
                <w:lang w:val="es-ES"/>
              </w:rPr>
              <w:t>/AÑOS</w:t>
            </w:r>
            <w:r w:rsidRPr="00F60CBC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excluido</w:t>
            </w:r>
            <w:r w:rsidR="004D54EF">
              <w:rPr>
                <w:rFonts w:cs="Arial"/>
                <w:color w:val="000000"/>
                <w:sz w:val="16"/>
                <w:szCs w:val="16"/>
                <w:lang w:val="es-ES"/>
              </w:rPr>
              <w:t>/s</w:t>
            </w:r>
          </w:p>
        </w:tc>
      </w:tr>
      <w:tr w:rsidR="00F60CBC" w:rsidRPr="00055261" w:rsidTr="004D54EF">
        <w:trPr>
          <w:trHeight w:val="477"/>
        </w:trPr>
        <w:tc>
          <w:tcPr>
            <w:tcW w:w="7905" w:type="dxa"/>
            <w:gridSpan w:val="14"/>
            <w:vMerge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F60CBC" w:rsidRDefault="00F60CBC" w:rsidP="00F60CBC">
            <w:pPr>
              <w:spacing w:line="240" w:lineRule="auto"/>
              <w:rPr>
                <w:rFonts w:cs="Arial"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60CBC" w:rsidRDefault="00F60CBC" w:rsidP="00F60CBC">
            <w:pPr>
              <w:spacing w:line="240" w:lineRule="auto"/>
              <w:jc w:val="center"/>
              <w:rPr>
                <w:rFonts w:cs="Arial"/>
                <w:color w:val="000000"/>
                <w:sz w:val="12"/>
                <w:szCs w:val="12"/>
                <w:lang w:val="es-ES"/>
              </w:rPr>
            </w:pPr>
          </w:p>
        </w:tc>
      </w:tr>
      <w:tr w:rsidR="00D94DB8" w:rsidRPr="00055261" w:rsidTr="004D54EF">
        <w:trPr>
          <w:trHeight w:val="1898"/>
        </w:trPr>
        <w:tc>
          <w:tcPr>
            <w:tcW w:w="67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textDirection w:val="btLr"/>
            <w:vAlign w:val="center"/>
          </w:tcPr>
          <w:p w:rsidR="00D94DB8" w:rsidRPr="00055261" w:rsidRDefault="00D94DB8" w:rsidP="00D761A4">
            <w:pPr>
              <w:spacing w:line="240" w:lineRule="auto"/>
              <w:ind w:left="113" w:right="113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Año de publicación</w:t>
            </w:r>
            <w:r w:rsidR="004D54EF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4D54EF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(</w:t>
            </w:r>
            <w:r w:rsidR="004D54EF"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 w:rsidR="004D54EF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:rsidR="00D94DB8" w:rsidRPr="00055261" w:rsidRDefault="00D94DB8" w:rsidP="00D761A4">
            <w:pPr>
              <w:spacing w:line="240" w:lineRule="auto"/>
              <w:jc w:val="center"/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Nº de trabajos publicados e indexados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 xml:space="preserve"> (*</w:t>
            </w:r>
            <w:r w:rsidR="004D54EF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2" w:space="0" w:color="000000" w:themeColor="text1"/>
              <w:bottom w:val="dashSmallGap" w:sz="4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:rsidR="00D94DB8" w:rsidRPr="00055261" w:rsidRDefault="00D94DB8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Σ nº citas</w:t>
            </w: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br/>
              <w:t>recibidas hasta el momento de la consulta por trabajos publicados e indexados</w:t>
            </w:r>
            <w:r w:rsidR="004D54EF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en el año </w:t>
            </w:r>
            <w:r w:rsidR="004D54EF"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(*</w:t>
            </w:r>
            <w:r w:rsidR="004D54EF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 w:rsidR="004D54EF" w:rsidRPr="00055261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*</w:t>
            </w:r>
            <w:r w:rsidR="004D54EF">
              <w:rPr>
                <w:rFonts w:cs="Arial"/>
                <w:i/>
                <w:noProof/>
                <w:color w:val="000000" w:themeColor="text1"/>
                <w:sz w:val="16"/>
                <w:szCs w:val="16"/>
                <w:vertAlign w:val="superscript"/>
                <w:lang w:val="es-ES"/>
              </w:rPr>
              <w:t>)</w:t>
            </w:r>
            <w:r w:rsidR="004D54EF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D94DB8" w:rsidRPr="00055261" w:rsidRDefault="00D94DB8" w:rsidP="00A213AC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(c)=(b)/(a)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D94DB8" w:rsidRPr="00055261" w:rsidRDefault="00D94DB8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Nombre del Área/ categoría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D94DB8" w:rsidRPr="00055261" w:rsidRDefault="00D94DB8" w:rsidP="00D761A4">
            <w:pPr>
              <w:spacing w:before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Opción</w:t>
            </w:r>
            <w:r w:rsidRPr="00055261">
              <w:rPr>
                <w:rFonts w:cs="Arial"/>
                <w:sz w:val="16"/>
                <w:szCs w:val="16"/>
              </w:rPr>
              <w:t xml:space="preserve"> elegida para trabajos de carácter primario</w:t>
            </w:r>
          </w:p>
          <w:p w:rsidR="00D94DB8" w:rsidRPr="00055261" w:rsidRDefault="00D94DB8" w:rsidP="00D761A4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55261">
              <w:rPr>
                <w:rFonts w:cs="Arial"/>
                <w:sz w:val="16"/>
                <w:szCs w:val="16"/>
              </w:rPr>
              <w:t xml:space="preserve">(opción a </w:t>
            </w:r>
            <w:proofErr w:type="spellStart"/>
            <w:r w:rsidRPr="00055261">
              <w:rPr>
                <w:rFonts w:cs="Arial"/>
                <w:sz w:val="16"/>
                <w:szCs w:val="16"/>
              </w:rPr>
              <w:t>u</w:t>
            </w:r>
            <w:proofErr w:type="spellEnd"/>
            <w:r w:rsidRPr="00055261">
              <w:rPr>
                <w:rFonts w:cs="Arial"/>
                <w:sz w:val="16"/>
                <w:szCs w:val="16"/>
              </w:rPr>
              <w:t xml:space="preserve"> opción b)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D94DB8" w:rsidRPr="00055261" w:rsidRDefault="00D94DB8" w:rsidP="00D761A4">
            <w:pPr>
              <w:spacing w:before="8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Valor medio mundial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D94DB8" w:rsidRPr="00055261" w:rsidRDefault="00D94DB8" w:rsidP="00A213AC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e) =</w:t>
            </w: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(c)/(d)</w:t>
            </w:r>
          </w:p>
        </w:tc>
        <w:tc>
          <w:tcPr>
            <w:tcW w:w="11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D94DB8" w:rsidRPr="00055261" w:rsidRDefault="00D94DB8" w:rsidP="00A213AC">
            <w:pPr>
              <w:spacing w:before="8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%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t</w:t>
            </w: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rabajos publicados por año (a) /total trabajos publicados</w:t>
            </w:r>
            <w:r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(SUMA 2014-2017)</w:t>
            </w:r>
          </w:p>
        </w:tc>
        <w:tc>
          <w:tcPr>
            <w:tcW w:w="982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D94DB8" w:rsidRPr="00055261" w:rsidRDefault="00D94DB8" w:rsidP="00D761A4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Media ponderada</w:t>
            </w:r>
          </w:p>
        </w:tc>
      </w:tr>
      <w:tr w:rsidR="00D94DB8" w:rsidRPr="00055261" w:rsidTr="006C4053">
        <w:trPr>
          <w:trHeight w:val="335"/>
        </w:trPr>
        <w:tc>
          <w:tcPr>
            <w:tcW w:w="675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D94DB8" w:rsidRPr="00055261" w:rsidRDefault="00D94DB8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  <w:vAlign w:val="center"/>
          </w:tcPr>
          <w:p w:rsidR="00D94DB8" w:rsidRPr="00055261" w:rsidRDefault="00D94DB8" w:rsidP="00055261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(a)</w:t>
            </w: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  <w:vAlign w:val="center"/>
          </w:tcPr>
          <w:p w:rsidR="00D94DB8" w:rsidRPr="00055261" w:rsidRDefault="00D94DB8" w:rsidP="00055261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(b)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D94DB8" w:rsidRPr="00055261" w:rsidRDefault="00D94DB8" w:rsidP="00A213AC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94DB8" w:rsidRPr="00055261" w:rsidRDefault="00D94DB8" w:rsidP="00055261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(d1)</w:t>
            </w:r>
          </w:p>
        </w:tc>
        <w:tc>
          <w:tcPr>
            <w:tcW w:w="1134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94DB8" w:rsidRPr="00055261" w:rsidRDefault="00D94DB8" w:rsidP="00055261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sz w:val="16"/>
                <w:szCs w:val="16"/>
              </w:rPr>
              <w:t>(d2)</w:t>
            </w:r>
          </w:p>
        </w:tc>
        <w:tc>
          <w:tcPr>
            <w:tcW w:w="851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94DB8" w:rsidRPr="00055261" w:rsidRDefault="00D94DB8" w:rsidP="00055261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(d)</w:t>
            </w:r>
          </w:p>
        </w:tc>
        <w:tc>
          <w:tcPr>
            <w:tcW w:w="850" w:type="dxa"/>
            <w:gridSpan w:val="2"/>
            <w:vMerge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D94DB8" w:rsidRPr="00055261" w:rsidRDefault="00D94DB8" w:rsidP="00A213AC">
            <w:pPr>
              <w:tabs>
                <w:tab w:val="left" w:pos="7560"/>
              </w:tabs>
              <w:spacing w:line="240" w:lineRule="auto"/>
              <w:ind w:left="-108" w:right="-108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94DB8" w:rsidRPr="00055261" w:rsidRDefault="00D94DB8" w:rsidP="00055261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(f)</w:t>
            </w:r>
          </w:p>
        </w:tc>
        <w:tc>
          <w:tcPr>
            <w:tcW w:w="982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2A1C7" w:themeFill="accent4" w:themeFillTint="99"/>
            <w:vAlign w:val="center"/>
          </w:tcPr>
          <w:p w:rsidR="00D94DB8" w:rsidRPr="00055261" w:rsidRDefault="00D94DB8" w:rsidP="00055261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color w:val="000000"/>
                <w:sz w:val="16"/>
                <w:szCs w:val="16"/>
                <w:lang w:val="es-ES"/>
              </w:rPr>
              <w:t>g=(e)x(f)</w:t>
            </w:r>
          </w:p>
        </w:tc>
      </w:tr>
      <w:tr w:rsidR="004D54EF" w:rsidRPr="00055261" w:rsidTr="004D54EF">
        <w:trPr>
          <w:trHeight w:val="284"/>
        </w:trPr>
        <w:tc>
          <w:tcPr>
            <w:tcW w:w="675" w:type="dxa"/>
            <w:tcBorders>
              <w:top w:val="single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D54EF" w:rsidRPr="00055261" w:rsidRDefault="004D54EF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2009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1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D54EF" w:rsidRPr="00055261" w:rsidTr="004D54E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D54EF" w:rsidRDefault="004D54EF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2010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D54EF" w:rsidRPr="00055261" w:rsidTr="004D54E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D54EF" w:rsidRPr="00055261" w:rsidRDefault="004D54EF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2011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D54EF" w:rsidRPr="00055261" w:rsidTr="004D54E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D54EF" w:rsidRPr="00055261" w:rsidRDefault="004D54EF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2012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4D54EF" w:rsidRPr="00055261" w:rsidTr="004D54E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D54EF" w:rsidRPr="00055261" w:rsidRDefault="004D54EF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2013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4D54EF" w:rsidRPr="00055261" w:rsidRDefault="004D54EF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F7AD2" w:rsidRPr="00055261" w:rsidTr="004D54EF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10776" w:rsidRPr="00055261" w:rsidRDefault="00510776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C4053" w:rsidRPr="00055261" w:rsidTr="006C4053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10776" w:rsidRPr="00055261" w:rsidRDefault="00510776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C4053" w:rsidRPr="00055261" w:rsidTr="006C4053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10776" w:rsidRPr="00055261" w:rsidRDefault="00510776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2016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C4053" w:rsidRPr="00055261" w:rsidTr="006C4053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10776" w:rsidRPr="00055261" w:rsidRDefault="00510776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 w:rsidRPr="00055261"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F7AD2" w:rsidRPr="00055261" w:rsidTr="006C4053">
        <w:trPr>
          <w:trHeight w:val="284"/>
        </w:trPr>
        <w:tc>
          <w:tcPr>
            <w:tcW w:w="675" w:type="dxa"/>
            <w:tcBorders>
              <w:top w:val="single" w:sz="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10776" w:rsidRPr="00055261" w:rsidRDefault="004D54EF" w:rsidP="00D761A4">
            <w:pPr>
              <w:tabs>
                <w:tab w:val="left" w:pos="7560"/>
              </w:tabs>
              <w:spacing w:line="240" w:lineRule="auto"/>
              <w:jc w:val="center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Suma</w:t>
            </w:r>
          </w:p>
        </w:tc>
        <w:tc>
          <w:tcPr>
            <w:tcW w:w="993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  <w:right w:val="dashSmallGap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dashSmallGap" w:sz="12" w:space="0" w:color="000000" w:themeColor="text1"/>
              <w:bottom w:val="single" w:sz="12" w:space="0" w:color="000000" w:themeColor="text1"/>
            </w:tcBorders>
            <w:vAlign w:val="center"/>
          </w:tcPr>
          <w:p w:rsidR="00510776" w:rsidRPr="00055261" w:rsidRDefault="00510776" w:rsidP="000A5D3B">
            <w:pPr>
              <w:tabs>
                <w:tab w:val="left" w:pos="7560"/>
              </w:tabs>
              <w:spacing w:line="240" w:lineRule="auto"/>
              <w:rPr>
                <w:rFonts w:cs="Arial"/>
                <w:noProof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510776" w:rsidRPr="00D761A4" w:rsidRDefault="00510776" w:rsidP="000A5D3B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:rsidR="004D54EF" w:rsidRPr="004D54EF" w:rsidRDefault="004D54EF" w:rsidP="000A5D3B">
      <w:pPr>
        <w:tabs>
          <w:tab w:val="left" w:pos="7560"/>
        </w:tabs>
        <w:spacing w:line="240" w:lineRule="auto"/>
        <w:rPr>
          <w:rFonts w:cs="Arial"/>
          <w:i/>
          <w:noProof/>
          <w:color w:val="000000" w:themeColor="text1"/>
          <w:sz w:val="16"/>
          <w:szCs w:val="16"/>
          <w:lang w:val="es-ES"/>
        </w:rPr>
      </w:pP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(*)</w:t>
      </w:r>
      <w:r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 xml:space="preserve">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Solo se pondrán los datos en los años del periodo de referencia vigente para cada investigador garante según lo establecido en la convocatoria. 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Si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en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 el apartado 5.1 d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e la Solicitud (Documento nº 1)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 se ha elegido excluir un año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o unos años </w:t>
      </w:r>
      <w:r w:rsidRP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 xml:space="preserve">del periodo de referencia, 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este se verá aumentado en un año más por el cuidado de cada hijo/a nacdo, adoptado o en acogida permanent</w:t>
      </w:r>
      <w:r w:rsidR="00E17F03">
        <w:rPr>
          <w:rFonts w:cs="Arial"/>
          <w:i/>
          <w:noProof/>
          <w:color w:val="000000" w:themeColor="text1"/>
          <w:sz w:val="16"/>
          <w:szCs w:val="16"/>
          <w:lang w:val="es-ES"/>
        </w:rPr>
        <w:t>e</w:t>
      </w:r>
      <w:r>
        <w:rPr>
          <w:rFonts w:cs="Arial"/>
          <w:i/>
          <w:noProof/>
          <w:color w:val="000000" w:themeColor="text1"/>
          <w:sz w:val="16"/>
          <w:szCs w:val="16"/>
          <w:lang w:val="es-ES"/>
        </w:rPr>
        <w:t>.</w:t>
      </w:r>
    </w:p>
    <w:p w:rsidR="006D7A94" w:rsidRPr="00CA3732" w:rsidRDefault="00CA3732" w:rsidP="000A5D3B">
      <w:pPr>
        <w:tabs>
          <w:tab w:val="left" w:pos="7560"/>
        </w:tabs>
        <w:spacing w:line="240" w:lineRule="auto"/>
        <w:rPr>
          <w:rFonts w:cs="Arial"/>
          <w:i/>
          <w:noProof/>
          <w:color w:val="000000" w:themeColor="text1"/>
          <w:sz w:val="16"/>
          <w:szCs w:val="16"/>
          <w:lang w:val="es-ES"/>
        </w:rPr>
      </w:pP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(</w:t>
      </w:r>
      <w:r w:rsidR="004D54EF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</w:t>
      </w:r>
      <w:r w:rsidR="00381675"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</w:t>
      </w: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)</w:t>
      </w:r>
      <w:r w:rsidR="004D54EF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 xml:space="preserve"> </w:t>
      </w:r>
      <w:r w:rsidR="004D54EF">
        <w:rPr>
          <w:rFonts w:cs="Arial"/>
          <w:i/>
          <w:noProof/>
          <w:color w:val="000000" w:themeColor="text1"/>
          <w:sz w:val="16"/>
          <w:szCs w:val="16"/>
          <w:lang w:val="es-ES"/>
        </w:rPr>
        <w:t>Es admisible un año sin publicaciones.</w:t>
      </w:r>
    </w:p>
    <w:p w:rsidR="003E7370" w:rsidRDefault="003E7370" w:rsidP="003E7370">
      <w:pPr>
        <w:spacing w:line="240" w:lineRule="auto"/>
        <w:rPr>
          <w:rFonts w:ascii="Calibri" w:hAnsi="Calibri"/>
          <w:color w:val="000000"/>
          <w:sz w:val="16"/>
          <w:szCs w:val="16"/>
          <w:lang w:val="es-ES"/>
        </w:rPr>
      </w:pP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(*</w:t>
      </w:r>
      <w:r w:rsidR="004D54EF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</w:t>
      </w: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*</w:t>
      </w:r>
      <w:r w:rsidR="004D54EF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 xml:space="preserve"> </w:t>
      </w:r>
      <w:r w:rsidRPr="00CA3732">
        <w:rPr>
          <w:rFonts w:cs="Arial"/>
          <w:i/>
          <w:noProof/>
          <w:color w:val="000000" w:themeColor="text1"/>
          <w:sz w:val="16"/>
          <w:szCs w:val="16"/>
          <w:vertAlign w:val="superscript"/>
          <w:lang w:val="es-ES"/>
        </w:rPr>
        <w:t>)</w:t>
      </w:r>
      <w:r w:rsidR="004D54EF" w:rsidRPr="00CA3732">
        <w:rPr>
          <w:rFonts w:cs="Arial"/>
          <w:i/>
          <w:noProof/>
          <w:color w:val="000000" w:themeColor="text1"/>
          <w:sz w:val="16"/>
          <w:szCs w:val="16"/>
          <w:lang w:val="es-ES"/>
        </w:rPr>
        <w:t>El número de citas recibidas se refiere a las citas totales, incluidas por tanto las “autocitas”.</w:t>
      </w:r>
    </w:p>
    <w:p w:rsidR="000920AF" w:rsidRDefault="000920AF" w:rsidP="00E318D4">
      <w:pPr>
        <w:tabs>
          <w:tab w:val="left" w:pos="7560"/>
        </w:tabs>
        <w:spacing w:line="240" w:lineRule="auto"/>
        <w:rPr>
          <w:rFonts w:cs="Arial"/>
          <w:noProof/>
          <w:color w:val="000000" w:themeColor="text1"/>
          <w:sz w:val="18"/>
          <w:szCs w:val="18"/>
          <w:lang w:val="es-ES"/>
        </w:rPr>
      </w:pPr>
    </w:p>
    <w:p w:rsidR="00E318D4" w:rsidRPr="00377E1F" w:rsidRDefault="000943DD" w:rsidP="000943DD">
      <w:pPr>
        <w:tabs>
          <w:tab w:val="left" w:pos="7560"/>
        </w:tabs>
        <w:spacing w:line="240" w:lineRule="auto"/>
        <w:rPr>
          <w:rFonts w:cs="Arial"/>
          <w:b/>
          <w:sz w:val="20"/>
          <w:szCs w:val="20"/>
          <w:lang w:val="es-ES"/>
        </w:rPr>
      </w:pPr>
      <w:r w:rsidRPr="00377E1F">
        <w:rPr>
          <w:rFonts w:cs="Arial"/>
          <w:noProof/>
          <w:color w:val="000000" w:themeColor="text1"/>
          <w:sz w:val="20"/>
          <w:szCs w:val="20"/>
          <w:lang w:val="es-ES"/>
        </w:rPr>
        <w:t xml:space="preserve">Las instrucciones para ayudar a cumplimnetar este formulario se encuentran en el </w:t>
      </w:r>
      <w:r w:rsidRPr="00B87314">
        <w:rPr>
          <w:rFonts w:cs="Arial"/>
          <w:noProof/>
          <w:color w:val="000000" w:themeColor="text1"/>
          <w:sz w:val="20"/>
          <w:szCs w:val="20"/>
          <w:lang w:val="es-ES"/>
        </w:rPr>
        <w:t xml:space="preserve">anexo III de la </w:t>
      </w:r>
      <w:r w:rsidR="00B87314" w:rsidRPr="00B87314">
        <w:rPr>
          <w:rFonts w:cs="Arial"/>
          <w:noProof/>
          <w:color w:val="000000" w:themeColor="text1"/>
          <w:sz w:val="20"/>
          <w:szCs w:val="20"/>
          <w:lang w:val="es-ES"/>
        </w:rPr>
        <w:t>o</w:t>
      </w:r>
      <w:r w:rsidR="005C7201" w:rsidRPr="00B87314">
        <w:rPr>
          <w:rFonts w:cs="Arial"/>
          <w:noProof/>
          <w:color w:val="000000" w:themeColor="text1"/>
          <w:sz w:val="20"/>
          <w:szCs w:val="20"/>
          <w:lang w:val="es-ES"/>
        </w:rPr>
        <w:t xml:space="preserve">rden </w:t>
      </w:r>
      <w:r w:rsidR="00B87314" w:rsidRPr="00B87314">
        <w:rPr>
          <w:rFonts w:cs="Arial"/>
          <w:noProof/>
          <w:color w:val="000000" w:themeColor="text1"/>
          <w:sz w:val="20"/>
          <w:szCs w:val="20"/>
          <w:lang w:val="es-ES"/>
        </w:rPr>
        <w:t>de convocatoria.</w:t>
      </w:r>
    </w:p>
    <w:p w:rsidR="00510776" w:rsidRDefault="00510776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Default="004D54EF" w:rsidP="00510776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p w:rsidR="004D54EF" w:rsidRPr="004D54EF" w:rsidRDefault="004D54EF" w:rsidP="00510776">
      <w:pPr>
        <w:tabs>
          <w:tab w:val="left" w:pos="7560"/>
        </w:tabs>
        <w:spacing w:line="240" w:lineRule="auto"/>
        <w:rPr>
          <w:rFonts w:cs="Arial"/>
        </w:rPr>
      </w:pPr>
    </w:p>
    <w:p w:rsidR="004D54EF" w:rsidRPr="004D54EF" w:rsidRDefault="004D54EF" w:rsidP="00510776">
      <w:pPr>
        <w:tabs>
          <w:tab w:val="left" w:pos="7560"/>
        </w:tabs>
        <w:spacing w:line="240" w:lineRule="auto"/>
        <w:rPr>
          <w:rFonts w:cs="Arial"/>
        </w:rPr>
      </w:pPr>
    </w:p>
    <w:p w:rsidR="004D54EF" w:rsidRPr="004D54EF" w:rsidRDefault="004D54EF" w:rsidP="00510776">
      <w:pPr>
        <w:tabs>
          <w:tab w:val="left" w:pos="7560"/>
        </w:tabs>
        <w:spacing w:line="240" w:lineRule="auto"/>
        <w:rPr>
          <w:rFonts w:cs="Arial"/>
        </w:rPr>
      </w:pP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796"/>
      </w:tblGrid>
      <w:tr w:rsidR="00510776" w:rsidRPr="004D54EF" w:rsidTr="009B1FDE">
        <w:trPr>
          <w:trHeight w:val="233"/>
        </w:trPr>
        <w:tc>
          <w:tcPr>
            <w:tcW w:w="9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510776" w:rsidRPr="004D54EF" w:rsidTr="00F3359B">
        <w:trPr>
          <w:trHeight w:val="351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Dirección General de Universidades e Investigación</w:t>
            </w:r>
          </w:p>
        </w:tc>
      </w:tr>
      <w:tr w:rsidR="00510776" w:rsidRPr="004D54EF" w:rsidTr="00F3359B">
        <w:trPr>
          <w:trHeight w:val="34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510776" w:rsidRPr="004D54EF" w:rsidTr="00F3359B">
        <w:trPr>
          <w:trHeight w:val="1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10776" w:rsidRPr="004D54EF" w:rsidTr="00F3359B">
        <w:trPr>
          <w:trHeight w:val="4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510776" w:rsidRPr="004D54EF" w:rsidTr="00F3359B">
        <w:trPr>
          <w:trHeight w:val="8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10776" w:rsidRPr="004D54EF" w:rsidTr="00F3359B">
        <w:trPr>
          <w:trHeight w:val="6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776" w:rsidRPr="004D54EF" w:rsidRDefault="00510776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20"/>
                <w:szCs w:val="20"/>
                <w:bdr w:val="nil"/>
              </w:rPr>
            </w:pPr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4D54EF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4D54EF">
              <w:rPr>
                <w:rStyle w:val="Ninguno"/>
                <w:rFonts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4D54EF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4D54EF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510776" w:rsidRPr="004D54EF" w:rsidRDefault="00510776" w:rsidP="00510776">
      <w:pPr>
        <w:spacing w:line="240" w:lineRule="auto"/>
        <w:rPr>
          <w:rFonts w:cs="Arial"/>
          <w:color w:val="FF0000"/>
          <w:lang w:val="en-US"/>
        </w:rPr>
      </w:pPr>
    </w:p>
    <w:p w:rsidR="004255DD" w:rsidRPr="004D54EF" w:rsidRDefault="004255DD">
      <w:pPr>
        <w:spacing w:line="240" w:lineRule="auto"/>
        <w:jc w:val="left"/>
        <w:rPr>
          <w:rFonts w:cs="Arial"/>
          <w:lang w:val="es-ES"/>
        </w:rPr>
      </w:pPr>
    </w:p>
    <w:p w:rsidR="00CA0EC9" w:rsidRDefault="00F3359B" w:rsidP="000943DD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F62AF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F62AF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F62AF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:rsidR="00896C76" w:rsidRPr="00896C76" w:rsidRDefault="00896C76" w:rsidP="000943DD">
      <w:pPr>
        <w:tabs>
          <w:tab w:val="left" w:pos="7560"/>
        </w:tabs>
        <w:spacing w:line="240" w:lineRule="auto"/>
        <w:rPr>
          <w:rFonts w:cs="Arial"/>
          <w:lang w:val="es-ES"/>
        </w:rPr>
      </w:pPr>
    </w:p>
    <w:sectPr w:rsidR="00896C76" w:rsidRPr="00896C76" w:rsidSect="006413D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27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E3" w:rsidRDefault="00FC6CE3">
      <w:r>
        <w:separator/>
      </w:r>
    </w:p>
  </w:endnote>
  <w:endnote w:type="continuationSeparator" w:id="0">
    <w:p w:rsidR="00FC6CE3" w:rsidRDefault="00FC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E3" w:rsidRPr="00F34C76" w:rsidRDefault="00F34C76" w:rsidP="00F34C76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E3" w:rsidRDefault="00FC6CE3">
    <w:pPr>
      <w:pStyle w:val="Piedepgina"/>
      <w:jc w:val="center"/>
    </w:pPr>
  </w:p>
  <w:p w:rsidR="00FC6CE3" w:rsidRDefault="00FC6C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E3" w:rsidRDefault="00FC6CE3">
      <w:r>
        <w:separator/>
      </w:r>
    </w:p>
  </w:footnote>
  <w:footnote w:type="continuationSeparator" w:id="0">
    <w:p w:rsidR="00FC6CE3" w:rsidRDefault="00FC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4C6D7C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4C6D7C" w:rsidRPr="009476A0" w:rsidRDefault="004C6D7C" w:rsidP="004C6D7C">
          <w:pPr>
            <w:spacing w:line="240" w:lineRule="auto"/>
            <w:rPr>
              <w:b/>
              <w:i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745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4C6D7C" w:rsidRDefault="004C6D7C" w:rsidP="004C6D7C">
          <w:pPr>
            <w:spacing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4C6D7C" w:rsidRPr="009476A0" w:rsidRDefault="004C6D7C" w:rsidP="004C6D7C">
          <w:pPr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i/>
              <w:noProof/>
              <w:lang w:val="es-ES"/>
            </w:rPr>
            <w:drawing>
              <wp:anchor distT="0" distB="0" distL="114300" distR="114300" simplePos="0" relativeHeight="251657216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6CE3" w:rsidRPr="004C6D7C" w:rsidRDefault="00674327" w:rsidP="004C6D7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32782" type="#_x0000_t202" style="position:absolute;left:0;text-align:left;margin-left:-49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<v:textbox style="layout-flow:vertical;mso-layout-flow-alt:bottom-to-top;mso-next-textbox:#Cuadro de texto 9">
            <w:txbxContent>
              <w:p w:rsidR="004C6D7C" w:rsidRPr="001F2CA6" w:rsidRDefault="004C6D7C" w:rsidP="004C6D7C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>Código IAPA: nº</w:t>
                </w:r>
                <w:r w:rsidR="00F34C76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 xml:space="preserve">2658   </w:t>
                </w:r>
                <w:r w:rsidRPr="001F2CA6">
                  <w:rPr>
                    <w:rFonts w:cs="Arial"/>
                    <w:sz w:val="20"/>
                  </w:rPr>
                  <w:t>Modelo: nº</w:t>
                </w:r>
                <w:r w:rsidR="00F34C76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>5180</w:t>
                </w:r>
              </w:p>
            </w:txbxContent>
          </v:textbox>
        </v:shape>
      </w:pict>
    </w:r>
    <w:r>
      <w:rPr>
        <w:noProof/>
      </w:rPr>
      <w:pict>
        <v:oval id="Elipse 15" o:spid="_x0000_s32785" style="position:absolute;left:0;text-align:left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" fillcolor="#c196c1" stroked="f" strokeweight="2pt">
          <v:fill color2="#ebe1eb" rotate="t" angle="45" colors="0 #c196c1;.5 #d7c0d7;1 #ebe1eb" focus="100%" type="gradient"/>
        </v:oval>
      </w:pict>
    </w:r>
    <w:r>
      <w:rPr>
        <w:noProof/>
      </w:rPr>
      <w:pict>
        <v:roundrect id="Rectángulo redondeado 1" o:spid="_x0000_s32784" style="position:absolute;left:0;text-align:left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" filled="f" strokecolor="purple" strokeweight="2pt"/>
      </w:pict>
    </w:r>
    <w:r>
      <w:rPr>
        <w:noProof/>
      </w:rPr>
      <w:pict>
        <v:oval id="Elipse 14" o:spid="_x0000_s32783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6h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" o:allowincell="f" fillcolor="#ffb300" stroked="f">
          <v:textbox style="mso-next-textbox:#Elipse 14" inset="0,,0">
            <w:txbxContent>
              <w:p w:rsidR="004C6D7C" w:rsidRDefault="004C6D7C" w:rsidP="004C6D7C">
                <w:pPr>
                  <w:jc w:val="center"/>
                  <w:rPr>
                    <w:rStyle w:val="Nmerodepgina"/>
                    <w:color w:val="FFFFFF" w:themeColor="background1"/>
                    <w:szCs w:val="24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674327" w:rsidRPr="00674327">
                  <w:rPr>
                    <w:rStyle w:val="Nmerodepgina"/>
                    <w:b/>
                    <w:bCs/>
                    <w:noProof/>
                    <w:color w:val="FFFFFF" w:themeColor="background1"/>
                    <w:sz w:val="24"/>
                    <w:szCs w:val="24"/>
                    <w:lang w:val="es-ES"/>
                  </w:rPr>
                  <w:t>2</w:t>
                </w:r>
                <w:r>
                  <w:rPr>
                    <w:rStyle w:val="Nmerodepgina"/>
                    <w:b/>
                    <w:bCs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E3" w:rsidRDefault="00FA17E6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FC6C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CE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C6CE3" w:rsidRPr="00941AD6" w:rsidRDefault="00FC6CE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0FB"/>
    <w:multiLevelType w:val="hybridMultilevel"/>
    <w:tmpl w:val="24D09EBC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B6310F"/>
    <w:multiLevelType w:val="hybridMultilevel"/>
    <w:tmpl w:val="71BCB9E4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354"/>
    <w:multiLevelType w:val="hybridMultilevel"/>
    <w:tmpl w:val="1D780052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1606C4"/>
    <w:multiLevelType w:val="hybridMultilevel"/>
    <w:tmpl w:val="BCBAC52E"/>
    <w:lvl w:ilvl="0" w:tplc="3662DAF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61DE5"/>
    <w:multiLevelType w:val="hybridMultilevel"/>
    <w:tmpl w:val="281AD50C"/>
    <w:lvl w:ilvl="0" w:tplc="F002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EC7C5B"/>
    <w:multiLevelType w:val="hybridMultilevel"/>
    <w:tmpl w:val="EAD479C6"/>
    <w:lvl w:ilvl="0" w:tplc="B554C5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E1F30"/>
    <w:multiLevelType w:val="hybridMultilevel"/>
    <w:tmpl w:val="34D8C2E0"/>
    <w:lvl w:ilvl="0" w:tplc="E0C4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24FD1"/>
    <w:multiLevelType w:val="hybridMultilevel"/>
    <w:tmpl w:val="FC70DB18"/>
    <w:lvl w:ilvl="0" w:tplc="3D96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54F68"/>
    <w:multiLevelType w:val="hybridMultilevel"/>
    <w:tmpl w:val="2432D3DE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0FD8"/>
    <w:multiLevelType w:val="hybridMultilevel"/>
    <w:tmpl w:val="16284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34E8B"/>
    <w:multiLevelType w:val="hybridMultilevel"/>
    <w:tmpl w:val="03E48B1A"/>
    <w:lvl w:ilvl="0" w:tplc="EE50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0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1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C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A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BC35B9"/>
    <w:multiLevelType w:val="hybridMultilevel"/>
    <w:tmpl w:val="951606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F37C7"/>
    <w:multiLevelType w:val="hybridMultilevel"/>
    <w:tmpl w:val="D480C918"/>
    <w:lvl w:ilvl="0" w:tplc="05D62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D4827"/>
    <w:multiLevelType w:val="hybridMultilevel"/>
    <w:tmpl w:val="65AC126A"/>
    <w:lvl w:ilvl="0" w:tplc="040A0017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5100D57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C03130"/>
    <w:multiLevelType w:val="hybridMultilevel"/>
    <w:tmpl w:val="4F166B50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B0E7838"/>
    <w:multiLevelType w:val="hybridMultilevel"/>
    <w:tmpl w:val="8786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1E52"/>
    <w:multiLevelType w:val="hybridMultilevel"/>
    <w:tmpl w:val="9356F68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81BC1"/>
    <w:multiLevelType w:val="hybridMultilevel"/>
    <w:tmpl w:val="EDF80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01C21"/>
    <w:multiLevelType w:val="hybridMultilevel"/>
    <w:tmpl w:val="9CDAC7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20BA"/>
    <w:multiLevelType w:val="hybridMultilevel"/>
    <w:tmpl w:val="76B80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9463F"/>
    <w:multiLevelType w:val="hybridMultilevel"/>
    <w:tmpl w:val="307211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3DC14D5"/>
    <w:multiLevelType w:val="hybridMultilevel"/>
    <w:tmpl w:val="04A45A96"/>
    <w:lvl w:ilvl="0" w:tplc="05B2F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66B5"/>
    <w:multiLevelType w:val="hybridMultilevel"/>
    <w:tmpl w:val="BC661A94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3947"/>
    <w:multiLevelType w:val="hybridMultilevel"/>
    <w:tmpl w:val="815ACD38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8F77F0E"/>
    <w:multiLevelType w:val="hybridMultilevel"/>
    <w:tmpl w:val="2BFCC664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B7B7909"/>
    <w:multiLevelType w:val="hybridMultilevel"/>
    <w:tmpl w:val="FF60B0F2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BFA72C8"/>
    <w:multiLevelType w:val="hybridMultilevel"/>
    <w:tmpl w:val="5DD2D054"/>
    <w:lvl w:ilvl="0" w:tplc="BF90B2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1A32E84"/>
    <w:multiLevelType w:val="hybridMultilevel"/>
    <w:tmpl w:val="564AE0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386C46"/>
    <w:multiLevelType w:val="hybridMultilevel"/>
    <w:tmpl w:val="17CEB95C"/>
    <w:lvl w:ilvl="0" w:tplc="19EEFF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A2A64"/>
    <w:multiLevelType w:val="hybridMultilevel"/>
    <w:tmpl w:val="58DEB696"/>
    <w:lvl w:ilvl="0" w:tplc="747C49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3A3533B"/>
    <w:multiLevelType w:val="hybridMultilevel"/>
    <w:tmpl w:val="760069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4417"/>
    <w:multiLevelType w:val="hybridMultilevel"/>
    <w:tmpl w:val="E4B2416E"/>
    <w:lvl w:ilvl="0" w:tplc="8874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6E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8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FC14C7"/>
    <w:multiLevelType w:val="hybridMultilevel"/>
    <w:tmpl w:val="9A264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72733"/>
    <w:multiLevelType w:val="hybridMultilevel"/>
    <w:tmpl w:val="835ABD56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A637D"/>
    <w:multiLevelType w:val="hybridMultilevel"/>
    <w:tmpl w:val="FCF8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653CE"/>
    <w:multiLevelType w:val="hybridMultilevel"/>
    <w:tmpl w:val="D4A0A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B42280"/>
    <w:multiLevelType w:val="hybridMultilevel"/>
    <w:tmpl w:val="7A28BFDA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5DF62BC"/>
    <w:multiLevelType w:val="hybridMultilevel"/>
    <w:tmpl w:val="43128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61B4B"/>
    <w:multiLevelType w:val="hybridMultilevel"/>
    <w:tmpl w:val="70A4A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56841"/>
    <w:multiLevelType w:val="hybridMultilevel"/>
    <w:tmpl w:val="8EB40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E5F95"/>
    <w:multiLevelType w:val="hybridMultilevel"/>
    <w:tmpl w:val="2E8ABD86"/>
    <w:lvl w:ilvl="0" w:tplc="E48A1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4625CA"/>
    <w:multiLevelType w:val="hybridMultilevel"/>
    <w:tmpl w:val="FBFE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57FE"/>
    <w:multiLevelType w:val="hybridMultilevel"/>
    <w:tmpl w:val="01E4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1110A"/>
    <w:multiLevelType w:val="hybridMultilevel"/>
    <w:tmpl w:val="DEBC7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838A5"/>
    <w:multiLevelType w:val="hybridMultilevel"/>
    <w:tmpl w:val="848E9D0E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0"/>
  </w:num>
  <w:num w:numId="4">
    <w:abstractNumId w:val="27"/>
  </w:num>
  <w:num w:numId="5">
    <w:abstractNumId w:val="2"/>
  </w:num>
  <w:num w:numId="6">
    <w:abstractNumId w:val="40"/>
  </w:num>
  <w:num w:numId="7">
    <w:abstractNumId w:val="13"/>
  </w:num>
  <w:num w:numId="8">
    <w:abstractNumId w:val="1"/>
  </w:num>
  <w:num w:numId="9">
    <w:abstractNumId w:val="15"/>
  </w:num>
  <w:num w:numId="10">
    <w:abstractNumId w:val="39"/>
  </w:num>
  <w:num w:numId="11">
    <w:abstractNumId w:val="26"/>
  </w:num>
  <w:num w:numId="12">
    <w:abstractNumId w:val="47"/>
  </w:num>
  <w:num w:numId="13">
    <w:abstractNumId w:val="3"/>
  </w:num>
  <w:num w:numId="14">
    <w:abstractNumId w:val="25"/>
  </w:num>
  <w:num w:numId="15">
    <w:abstractNumId w:val="29"/>
  </w:num>
  <w:num w:numId="16">
    <w:abstractNumId w:val="6"/>
  </w:num>
  <w:num w:numId="1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3"/>
  </w:num>
  <w:num w:numId="21">
    <w:abstractNumId w:val="11"/>
  </w:num>
  <w:num w:numId="22">
    <w:abstractNumId w:val="38"/>
  </w:num>
  <w:num w:numId="23">
    <w:abstractNumId w:val="22"/>
  </w:num>
  <w:num w:numId="24">
    <w:abstractNumId w:val="42"/>
  </w:num>
  <w:num w:numId="25">
    <w:abstractNumId w:val="9"/>
  </w:num>
  <w:num w:numId="26">
    <w:abstractNumId w:val="16"/>
  </w:num>
  <w:num w:numId="27">
    <w:abstractNumId w:val="24"/>
  </w:num>
  <w:num w:numId="28">
    <w:abstractNumId w:val="36"/>
  </w:num>
  <w:num w:numId="29">
    <w:abstractNumId w:val="21"/>
  </w:num>
  <w:num w:numId="30">
    <w:abstractNumId w:val="30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37"/>
  </w:num>
  <w:num w:numId="36">
    <w:abstractNumId w:val="32"/>
  </w:num>
  <w:num w:numId="37">
    <w:abstractNumId w:val="44"/>
  </w:num>
  <w:num w:numId="38">
    <w:abstractNumId w:val="46"/>
  </w:num>
  <w:num w:numId="39">
    <w:abstractNumId w:val="45"/>
  </w:num>
  <w:num w:numId="40">
    <w:abstractNumId w:val="17"/>
  </w:num>
  <w:num w:numId="41">
    <w:abstractNumId w:val="12"/>
  </w:num>
  <w:num w:numId="42">
    <w:abstractNumId w:val="8"/>
  </w:num>
  <w:num w:numId="43">
    <w:abstractNumId w:val="43"/>
  </w:num>
  <w:num w:numId="44">
    <w:abstractNumId w:val="19"/>
  </w:num>
  <w:num w:numId="45">
    <w:abstractNumId w:val="7"/>
  </w:num>
  <w:num w:numId="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"/>
  </w:num>
  <w:num w:numId="48">
    <w:abstractNumId w:val="31"/>
  </w:num>
  <w:num w:numId="4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2787" fillcolor="white" stroke="f">
      <v:fill color="white"/>
      <v:stroke on="f"/>
      <o:colormenu v:ext="edit" strokecolor="purpl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B7F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3995"/>
    <w:rsid w:val="00043C95"/>
    <w:rsid w:val="000440AA"/>
    <w:rsid w:val="0004411D"/>
    <w:rsid w:val="00045F97"/>
    <w:rsid w:val="0005014C"/>
    <w:rsid w:val="0005170A"/>
    <w:rsid w:val="00052FC0"/>
    <w:rsid w:val="00053801"/>
    <w:rsid w:val="00054577"/>
    <w:rsid w:val="00054C03"/>
    <w:rsid w:val="00055216"/>
    <w:rsid w:val="00055261"/>
    <w:rsid w:val="0005547D"/>
    <w:rsid w:val="00056622"/>
    <w:rsid w:val="0005677B"/>
    <w:rsid w:val="00056A0C"/>
    <w:rsid w:val="00057087"/>
    <w:rsid w:val="00057990"/>
    <w:rsid w:val="00062208"/>
    <w:rsid w:val="000642DE"/>
    <w:rsid w:val="00066B1A"/>
    <w:rsid w:val="00066C95"/>
    <w:rsid w:val="00067318"/>
    <w:rsid w:val="00070853"/>
    <w:rsid w:val="00070BC7"/>
    <w:rsid w:val="00071499"/>
    <w:rsid w:val="00072CB1"/>
    <w:rsid w:val="000734C1"/>
    <w:rsid w:val="000748F2"/>
    <w:rsid w:val="0007519A"/>
    <w:rsid w:val="00077EDF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0AF"/>
    <w:rsid w:val="00092AA2"/>
    <w:rsid w:val="00092C6B"/>
    <w:rsid w:val="00092F70"/>
    <w:rsid w:val="00093C01"/>
    <w:rsid w:val="000943DD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4FAF"/>
    <w:rsid w:val="000A5155"/>
    <w:rsid w:val="000A5650"/>
    <w:rsid w:val="000A56CF"/>
    <w:rsid w:val="000A5879"/>
    <w:rsid w:val="000A5AC6"/>
    <w:rsid w:val="000A5D3B"/>
    <w:rsid w:val="000A6EB2"/>
    <w:rsid w:val="000A7ABD"/>
    <w:rsid w:val="000B10EF"/>
    <w:rsid w:val="000B15D7"/>
    <w:rsid w:val="000B1E7A"/>
    <w:rsid w:val="000B2012"/>
    <w:rsid w:val="000B29A3"/>
    <w:rsid w:val="000B30CA"/>
    <w:rsid w:val="000B51A2"/>
    <w:rsid w:val="000B58DB"/>
    <w:rsid w:val="000B6957"/>
    <w:rsid w:val="000B6F1B"/>
    <w:rsid w:val="000B75C2"/>
    <w:rsid w:val="000C26BC"/>
    <w:rsid w:val="000C314E"/>
    <w:rsid w:val="000C5A49"/>
    <w:rsid w:val="000C64FB"/>
    <w:rsid w:val="000C72AB"/>
    <w:rsid w:val="000C7B6E"/>
    <w:rsid w:val="000D07FA"/>
    <w:rsid w:val="000D1AF5"/>
    <w:rsid w:val="000D1D2B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5A1A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70AD"/>
    <w:rsid w:val="00120BF7"/>
    <w:rsid w:val="00122A56"/>
    <w:rsid w:val="001236D5"/>
    <w:rsid w:val="00123AFC"/>
    <w:rsid w:val="00123BFE"/>
    <w:rsid w:val="00125939"/>
    <w:rsid w:val="00125A73"/>
    <w:rsid w:val="00126DCA"/>
    <w:rsid w:val="00130208"/>
    <w:rsid w:val="00131472"/>
    <w:rsid w:val="00131820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0BAC"/>
    <w:rsid w:val="00181592"/>
    <w:rsid w:val="001822C4"/>
    <w:rsid w:val="00182FBB"/>
    <w:rsid w:val="00183178"/>
    <w:rsid w:val="00183952"/>
    <w:rsid w:val="00183F32"/>
    <w:rsid w:val="00185327"/>
    <w:rsid w:val="00186769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19DE"/>
    <w:rsid w:val="001A2630"/>
    <w:rsid w:val="001A29BA"/>
    <w:rsid w:val="001A3E62"/>
    <w:rsid w:val="001A55A2"/>
    <w:rsid w:val="001A64FE"/>
    <w:rsid w:val="001A6A56"/>
    <w:rsid w:val="001A6B40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0F63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1F7AD2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12AE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56AE"/>
    <w:rsid w:val="002B5906"/>
    <w:rsid w:val="002B60E2"/>
    <w:rsid w:val="002B7A7C"/>
    <w:rsid w:val="002C1217"/>
    <w:rsid w:val="002C2C4B"/>
    <w:rsid w:val="002C2E74"/>
    <w:rsid w:val="002C4055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4E40"/>
    <w:rsid w:val="003060C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274A"/>
    <w:rsid w:val="0032282F"/>
    <w:rsid w:val="003245B2"/>
    <w:rsid w:val="00324B2F"/>
    <w:rsid w:val="003257E0"/>
    <w:rsid w:val="00325D5F"/>
    <w:rsid w:val="003265E7"/>
    <w:rsid w:val="00326CA5"/>
    <w:rsid w:val="0033063D"/>
    <w:rsid w:val="00330817"/>
    <w:rsid w:val="003310FE"/>
    <w:rsid w:val="0033162A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518D"/>
    <w:rsid w:val="00347341"/>
    <w:rsid w:val="0034757C"/>
    <w:rsid w:val="003500B3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67C85"/>
    <w:rsid w:val="003707F7"/>
    <w:rsid w:val="00370EEF"/>
    <w:rsid w:val="003710D9"/>
    <w:rsid w:val="00372456"/>
    <w:rsid w:val="003742F2"/>
    <w:rsid w:val="00374CDE"/>
    <w:rsid w:val="00375437"/>
    <w:rsid w:val="0037573A"/>
    <w:rsid w:val="00375E19"/>
    <w:rsid w:val="0037668E"/>
    <w:rsid w:val="0037671E"/>
    <w:rsid w:val="003775BD"/>
    <w:rsid w:val="00377788"/>
    <w:rsid w:val="00377E1F"/>
    <w:rsid w:val="00381675"/>
    <w:rsid w:val="003826A2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A29"/>
    <w:rsid w:val="003D0034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B32"/>
    <w:rsid w:val="003E25EE"/>
    <w:rsid w:val="003E2934"/>
    <w:rsid w:val="003E3B89"/>
    <w:rsid w:val="003E3E5E"/>
    <w:rsid w:val="003E4E3F"/>
    <w:rsid w:val="003E5F3B"/>
    <w:rsid w:val="003E7010"/>
    <w:rsid w:val="003E7370"/>
    <w:rsid w:val="003F0945"/>
    <w:rsid w:val="003F28DA"/>
    <w:rsid w:val="003F36A4"/>
    <w:rsid w:val="003F3FA2"/>
    <w:rsid w:val="003F4980"/>
    <w:rsid w:val="003F4A3B"/>
    <w:rsid w:val="003F4FDE"/>
    <w:rsid w:val="003F515D"/>
    <w:rsid w:val="003F5713"/>
    <w:rsid w:val="003F63B0"/>
    <w:rsid w:val="00400202"/>
    <w:rsid w:val="00400A88"/>
    <w:rsid w:val="00401F78"/>
    <w:rsid w:val="00402875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1716F"/>
    <w:rsid w:val="00420CA6"/>
    <w:rsid w:val="0042133A"/>
    <w:rsid w:val="00421660"/>
    <w:rsid w:val="00422D25"/>
    <w:rsid w:val="00423DF1"/>
    <w:rsid w:val="004255DD"/>
    <w:rsid w:val="00425611"/>
    <w:rsid w:val="00425DFA"/>
    <w:rsid w:val="00426315"/>
    <w:rsid w:val="00427C1E"/>
    <w:rsid w:val="00427CEE"/>
    <w:rsid w:val="004303BC"/>
    <w:rsid w:val="00430745"/>
    <w:rsid w:val="00430982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458"/>
    <w:rsid w:val="00464ADC"/>
    <w:rsid w:val="0046521B"/>
    <w:rsid w:val="00465E86"/>
    <w:rsid w:val="0046631A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968"/>
    <w:rsid w:val="00475EFF"/>
    <w:rsid w:val="00477D83"/>
    <w:rsid w:val="0048055E"/>
    <w:rsid w:val="00481631"/>
    <w:rsid w:val="004821EB"/>
    <w:rsid w:val="0048274E"/>
    <w:rsid w:val="00484352"/>
    <w:rsid w:val="004848D3"/>
    <w:rsid w:val="0048497E"/>
    <w:rsid w:val="00484A2A"/>
    <w:rsid w:val="00484AE5"/>
    <w:rsid w:val="00485EF9"/>
    <w:rsid w:val="00490BC3"/>
    <w:rsid w:val="00494214"/>
    <w:rsid w:val="00497022"/>
    <w:rsid w:val="004A0E37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5970"/>
    <w:rsid w:val="004C6D7C"/>
    <w:rsid w:val="004C7133"/>
    <w:rsid w:val="004D07D9"/>
    <w:rsid w:val="004D0E2E"/>
    <w:rsid w:val="004D17C8"/>
    <w:rsid w:val="004D373E"/>
    <w:rsid w:val="004D54EF"/>
    <w:rsid w:val="004D5557"/>
    <w:rsid w:val="004D5783"/>
    <w:rsid w:val="004D5F19"/>
    <w:rsid w:val="004D75B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0776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5E7D"/>
    <w:rsid w:val="00536265"/>
    <w:rsid w:val="0054012F"/>
    <w:rsid w:val="005407AF"/>
    <w:rsid w:val="00540C4B"/>
    <w:rsid w:val="0054142C"/>
    <w:rsid w:val="005427A9"/>
    <w:rsid w:val="00543591"/>
    <w:rsid w:val="005438CD"/>
    <w:rsid w:val="005445C4"/>
    <w:rsid w:val="005459FD"/>
    <w:rsid w:val="00546738"/>
    <w:rsid w:val="005477D1"/>
    <w:rsid w:val="00550AE3"/>
    <w:rsid w:val="005514E0"/>
    <w:rsid w:val="00553B0E"/>
    <w:rsid w:val="00554D21"/>
    <w:rsid w:val="0055568E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C72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2FF6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3C5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3D5"/>
    <w:rsid w:val="00641E90"/>
    <w:rsid w:val="0064627B"/>
    <w:rsid w:val="006472E2"/>
    <w:rsid w:val="0064744D"/>
    <w:rsid w:val="00654395"/>
    <w:rsid w:val="0065445F"/>
    <w:rsid w:val="0066025B"/>
    <w:rsid w:val="00660346"/>
    <w:rsid w:val="00660589"/>
    <w:rsid w:val="00662035"/>
    <w:rsid w:val="00662C71"/>
    <w:rsid w:val="00662FDB"/>
    <w:rsid w:val="006651F5"/>
    <w:rsid w:val="006660B7"/>
    <w:rsid w:val="00666355"/>
    <w:rsid w:val="0066719A"/>
    <w:rsid w:val="00670299"/>
    <w:rsid w:val="00670C59"/>
    <w:rsid w:val="006714C4"/>
    <w:rsid w:val="00672708"/>
    <w:rsid w:val="00674327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96F14"/>
    <w:rsid w:val="006A1417"/>
    <w:rsid w:val="006A2CE9"/>
    <w:rsid w:val="006A355E"/>
    <w:rsid w:val="006A3E78"/>
    <w:rsid w:val="006A48CD"/>
    <w:rsid w:val="006A58CB"/>
    <w:rsid w:val="006A5EC4"/>
    <w:rsid w:val="006A6210"/>
    <w:rsid w:val="006B065E"/>
    <w:rsid w:val="006B1AA3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4053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A94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70015C"/>
    <w:rsid w:val="00700313"/>
    <w:rsid w:val="0070080E"/>
    <w:rsid w:val="00701442"/>
    <w:rsid w:val="0070193A"/>
    <w:rsid w:val="00701A96"/>
    <w:rsid w:val="00702262"/>
    <w:rsid w:val="00702709"/>
    <w:rsid w:val="007031A9"/>
    <w:rsid w:val="00703B39"/>
    <w:rsid w:val="00703D57"/>
    <w:rsid w:val="0070402C"/>
    <w:rsid w:val="0071087A"/>
    <w:rsid w:val="00710E42"/>
    <w:rsid w:val="00710FA4"/>
    <w:rsid w:val="007114FD"/>
    <w:rsid w:val="00711761"/>
    <w:rsid w:val="007133B9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475A"/>
    <w:rsid w:val="007249E7"/>
    <w:rsid w:val="007252C2"/>
    <w:rsid w:val="00725D9A"/>
    <w:rsid w:val="00725DC8"/>
    <w:rsid w:val="00726124"/>
    <w:rsid w:val="007261F1"/>
    <w:rsid w:val="0072631E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CB1"/>
    <w:rsid w:val="00766893"/>
    <w:rsid w:val="00766989"/>
    <w:rsid w:val="00770306"/>
    <w:rsid w:val="00770A00"/>
    <w:rsid w:val="00771596"/>
    <w:rsid w:val="00771BED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0F31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617F"/>
    <w:rsid w:val="007B72E0"/>
    <w:rsid w:val="007C02CC"/>
    <w:rsid w:val="007C0797"/>
    <w:rsid w:val="007C0ADA"/>
    <w:rsid w:val="007C0D0D"/>
    <w:rsid w:val="007C10F5"/>
    <w:rsid w:val="007C224B"/>
    <w:rsid w:val="007C22F4"/>
    <w:rsid w:val="007C2629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047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6171"/>
    <w:rsid w:val="00807D9B"/>
    <w:rsid w:val="0081091D"/>
    <w:rsid w:val="0081133C"/>
    <w:rsid w:val="00811DE7"/>
    <w:rsid w:val="00812969"/>
    <w:rsid w:val="00813627"/>
    <w:rsid w:val="0081493B"/>
    <w:rsid w:val="008149A7"/>
    <w:rsid w:val="008176EE"/>
    <w:rsid w:val="00821669"/>
    <w:rsid w:val="0082182B"/>
    <w:rsid w:val="00821DC4"/>
    <w:rsid w:val="0082220E"/>
    <w:rsid w:val="008234D7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415D"/>
    <w:rsid w:val="00844888"/>
    <w:rsid w:val="00844AE3"/>
    <w:rsid w:val="00847839"/>
    <w:rsid w:val="00847A2C"/>
    <w:rsid w:val="00850550"/>
    <w:rsid w:val="00850AEB"/>
    <w:rsid w:val="00851A97"/>
    <w:rsid w:val="00852D16"/>
    <w:rsid w:val="00853849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5C25"/>
    <w:rsid w:val="00880C76"/>
    <w:rsid w:val="00880F56"/>
    <w:rsid w:val="00882291"/>
    <w:rsid w:val="00883977"/>
    <w:rsid w:val="00883992"/>
    <w:rsid w:val="0088645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C76"/>
    <w:rsid w:val="00896F57"/>
    <w:rsid w:val="00897648"/>
    <w:rsid w:val="00897A0C"/>
    <w:rsid w:val="008A0538"/>
    <w:rsid w:val="008A17F7"/>
    <w:rsid w:val="008A1A3B"/>
    <w:rsid w:val="008A39FD"/>
    <w:rsid w:val="008A5868"/>
    <w:rsid w:val="008A6215"/>
    <w:rsid w:val="008A70FB"/>
    <w:rsid w:val="008B0760"/>
    <w:rsid w:val="008B0850"/>
    <w:rsid w:val="008B1AA6"/>
    <w:rsid w:val="008B2E0A"/>
    <w:rsid w:val="008B3DB6"/>
    <w:rsid w:val="008B3E21"/>
    <w:rsid w:val="008B3F1E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2D7"/>
    <w:rsid w:val="008F137E"/>
    <w:rsid w:val="008F22D6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14"/>
    <w:rsid w:val="009463EB"/>
    <w:rsid w:val="00952818"/>
    <w:rsid w:val="0095315C"/>
    <w:rsid w:val="009555E4"/>
    <w:rsid w:val="00955703"/>
    <w:rsid w:val="00956046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62DF"/>
    <w:rsid w:val="009A7369"/>
    <w:rsid w:val="009A7984"/>
    <w:rsid w:val="009B0637"/>
    <w:rsid w:val="009B1AFE"/>
    <w:rsid w:val="009B1FD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D542E"/>
    <w:rsid w:val="009E0D4D"/>
    <w:rsid w:val="009E2600"/>
    <w:rsid w:val="009E2F5D"/>
    <w:rsid w:val="009E30FE"/>
    <w:rsid w:val="009E3F2A"/>
    <w:rsid w:val="009E3F93"/>
    <w:rsid w:val="009E5310"/>
    <w:rsid w:val="009E5F05"/>
    <w:rsid w:val="009E7239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9F78FD"/>
    <w:rsid w:val="00A01EA9"/>
    <w:rsid w:val="00A032C5"/>
    <w:rsid w:val="00A0361E"/>
    <w:rsid w:val="00A04F05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529C"/>
    <w:rsid w:val="00A15F98"/>
    <w:rsid w:val="00A16488"/>
    <w:rsid w:val="00A179AF"/>
    <w:rsid w:val="00A20FFE"/>
    <w:rsid w:val="00A213AC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DF2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70F"/>
    <w:rsid w:val="00AD2CF1"/>
    <w:rsid w:val="00AD378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5C8"/>
    <w:rsid w:val="00AF5BEC"/>
    <w:rsid w:val="00AF719F"/>
    <w:rsid w:val="00AF7B01"/>
    <w:rsid w:val="00B00593"/>
    <w:rsid w:val="00B00C07"/>
    <w:rsid w:val="00B01ED9"/>
    <w:rsid w:val="00B03A53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8F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1B28"/>
    <w:rsid w:val="00B32C1E"/>
    <w:rsid w:val="00B32FEB"/>
    <w:rsid w:val="00B34262"/>
    <w:rsid w:val="00B3445D"/>
    <w:rsid w:val="00B353D9"/>
    <w:rsid w:val="00B363D3"/>
    <w:rsid w:val="00B366C1"/>
    <w:rsid w:val="00B37457"/>
    <w:rsid w:val="00B374F3"/>
    <w:rsid w:val="00B429ED"/>
    <w:rsid w:val="00B43F2B"/>
    <w:rsid w:val="00B44347"/>
    <w:rsid w:val="00B444A3"/>
    <w:rsid w:val="00B45262"/>
    <w:rsid w:val="00B47C65"/>
    <w:rsid w:val="00B502F7"/>
    <w:rsid w:val="00B50448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87314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5575"/>
    <w:rsid w:val="00BA633C"/>
    <w:rsid w:val="00BA6455"/>
    <w:rsid w:val="00BA688D"/>
    <w:rsid w:val="00BA6B41"/>
    <w:rsid w:val="00BA7AC4"/>
    <w:rsid w:val="00BB122F"/>
    <w:rsid w:val="00BB14D3"/>
    <w:rsid w:val="00BB296E"/>
    <w:rsid w:val="00BB331E"/>
    <w:rsid w:val="00BB3D9B"/>
    <w:rsid w:val="00BB42F6"/>
    <w:rsid w:val="00BB43BE"/>
    <w:rsid w:val="00BB5901"/>
    <w:rsid w:val="00BB6A78"/>
    <w:rsid w:val="00BB7793"/>
    <w:rsid w:val="00BC2E2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C010A0"/>
    <w:rsid w:val="00C01C90"/>
    <w:rsid w:val="00C023E9"/>
    <w:rsid w:val="00C047BE"/>
    <w:rsid w:val="00C048D8"/>
    <w:rsid w:val="00C058C7"/>
    <w:rsid w:val="00C05FBA"/>
    <w:rsid w:val="00C06699"/>
    <w:rsid w:val="00C0705F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57C9"/>
    <w:rsid w:val="00C266C2"/>
    <w:rsid w:val="00C27146"/>
    <w:rsid w:val="00C30106"/>
    <w:rsid w:val="00C303F9"/>
    <w:rsid w:val="00C30DC6"/>
    <w:rsid w:val="00C3215E"/>
    <w:rsid w:val="00C32A5B"/>
    <w:rsid w:val="00C332E1"/>
    <w:rsid w:val="00C34C70"/>
    <w:rsid w:val="00C35C11"/>
    <w:rsid w:val="00C4131D"/>
    <w:rsid w:val="00C42159"/>
    <w:rsid w:val="00C44F9E"/>
    <w:rsid w:val="00C457CA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6EC8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E01"/>
    <w:rsid w:val="00C772AF"/>
    <w:rsid w:val="00C776D9"/>
    <w:rsid w:val="00C81E05"/>
    <w:rsid w:val="00C81E62"/>
    <w:rsid w:val="00C81ED3"/>
    <w:rsid w:val="00C82BE4"/>
    <w:rsid w:val="00C8385F"/>
    <w:rsid w:val="00C86A53"/>
    <w:rsid w:val="00C904EF"/>
    <w:rsid w:val="00C905E1"/>
    <w:rsid w:val="00C92A99"/>
    <w:rsid w:val="00C93C67"/>
    <w:rsid w:val="00C9547F"/>
    <w:rsid w:val="00C95485"/>
    <w:rsid w:val="00C9633D"/>
    <w:rsid w:val="00C971FA"/>
    <w:rsid w:val="00CA0109"/>
    <w:rsid w:val="00CA077F"/>
    <w:rsid w:val="00CA0EC9"/>
    <w:rsid w:val="00CA1216"/>
    <w:rsid w:val="00CA3732"/>
    <w:rsid w:val="00CA409B"/>
    <w:rsid w:val="00CA4875"/>
    <w:rsid w:val="00CA4DD5"/>
    <w:rsid w:val="00CA5F4C"/>
    <w:rsid w:val="00CA685B"/>
    <w:rsid w:val="00CA6FF4"/>
    <w:rsid w:val="00CB003D"/>
    <w:rsid w:val="00CB03D0"/>
    <w:rsid w:val="00CB0B12"/>
    <w:rsid w:val="00CB0DC4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06EF"/>
    <w:rsid w:val="00CF2458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1AB5"/>
    <w:rsid w:val="00D13DB0"/>
    <w:rsid w:val="00D146C4"/>
    <w:rsid w:val="00D1682F"/>
    <w:rsid w:val="00D20B42"/>
    <w:rsid w:val="00D20E82"/>
    <w:rsid w:val="00D21B7A"/>
    <w:rsid w:val="00D23786"/>
    <w:rsid w:val="00D243B3"/>
    <w:rsid w:val="00D2488D"/>
    <w:rsid w:val="00D24C8E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9EA"/>
    <w:rsid w:val="00D34A12"/>
    <w:rsid w:val="00D3566A"/>
    <w:rsid w:val="00D4078B"/>
    <w:rsid w:val="00D41509"/>
    <w:rsid w:val="00D42BFD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85D"/>
    <w:rsid w:val="00D70B71"/>
    <w:rsid w:val="00D745A0"/>
    <w:rsid w:val="00D7480D"/>
    <w:rsid w:val="00D75394"/>
    <w:rsid w:val="00D75DFC"/>
    <w:rsid w:val="00D761A4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72CD"/>
    <w:rsid w:val="00D87708"/>
    <w:rsid w:val="00D91F66"/>
    <w:rsid w:val="00D93B58"/>
    <w:rsid w:val="00D94DB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49F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EE"/>
    <w:rsid w:val="00DF79DC"/>
    <w:rsid w:val="00E02CD7"/>
    <w:rsid w:val="00E0423E"/>
    <w:rsid w:val="00E05FC8"/>
    <w:rsid w:val="00E06DB1"/>
    <w:rsid w:val="00E0751A"/>
    <w:rsid w:val="00E07F05"/>
    <w:rsid w:val="00E12FCC"/>
    <w:rsid w:val="00E16BC1"/>
    <w:rsid w:val="00E1703D"/>
    <w:rsid w:val="00E17826"/>
    <w:rsid w:val="00E17F03"/>
    <w:rsid w:val="00E20F26"/>
    <w:rsid w:val="00E21BD4"/>
    <w:rsid w:val="00E2272C"/>
    <w:rsid w:val="00E24889"/>
    <w:rsid w:val="00E273FD"/>
    <w:rsid w:val="00E318D4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1EDF"/>
    <w:rsid w:val="00E624FE"/>
    <w:rsid w:val="00E63312"/>
    <w:rsid w:val="00E6503C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4391"/>
    <w:rsid w:val="00EC61DA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6BD2"/>
    <w:rsid w:val="00EF7216"/>
    <w:rsid w:val="00F00BF7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7CE5"/>
    <w:rsid w:val="00F17E3F"/>
    <w:rsid w:val="00F17E9A"/>
    <w:rsid w:val="00F215BB"/>
    <w:rsid w:val="00F23CC9"/>
    <w:rsid w:val="00F2431B"/>
    <w:rsid w:val="00F24D38"/>
    <w:rsid w:val="00F2755F"/>
    <w:rsid w:val="00F3359B"/>
    <w:rsid w:val="00F3493A"/>
    <w:rsid w:val="00F34C76"/>
    <w:rsid w:val="00F34EC2"/>
    <w:rsid w:val="00F35F2D"/>
    <w:rsid w:val="00F377F7"/>
    <w:rsid w:val="00F37D6D"/>
    <w:rsid w:val="00F409CF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0CBC"/>
    <w:rsid w:val="00F611F6"/>
    <w:rsid w:val="00F61972"/>
    <w:rsid w:val="00F62081"/>
    <w:rsid w:val="00F628B9"/>
    <w:rsid w:val="00F62AF3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17E6"/>
    <w:rsid w:val="00FA2811"/>
    <w:rsid w:val="00FA561A"/>
    <w:rsid w:val="00FA6D6E"/>
    <w:rsid w:val="00FA7236"/>
    <w:rsid w:val="00FA7A29"/>
    <w:rsid w:val="00FB0013"/>
    <w:rsid w:val="00FB23DF"/>
    <w:rsid w:val="00FB5F51"/>
    <w:rsid w:val="00FB7B88"/>
    <w:rsid w:val="00FC1ABA"/>
    <w:rsid w:val="00FC2FE6"/>
    <w:rsid w:val="00FC41C3"/>
    <w:rsid w:val="00FC4328"/>
    <w:rsid w:val="00FC5FC9"/>
    <w:rsid w:val="00FC6683"/>
    <w:rsid w:val="00FC6CE3"/>
    <w:rsid w:val="00FD05D6"/>
    <w:rsid w:val="00FD1308"/>
    <w:rsid w:val="00FD1389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87" fillcolor="white" stroke="f">
      <v:fill color="white"/>
      <v:stroke on="f"/>
      <o:colormenu v:ext="edit" strokecolor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370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Puest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de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956046"/>
    <w:pPr>
      <w:widowControl w:val="0"/>
      <w:autoSpaceDE w:val="0"/>
      <w:autoSpaceDN w:val="0"/>
      <w:adjustRightInd w:val="0"/>
      <w:spacing w:line="201" w:lineRule="atLeast"/>
      <w:ind w:firstLine="708"/>
    </w:pPr>
    <w:rPr>
      <w:rFonts w:cs="Arial"/>
      <w:color w:val="000000"/>
      <w:sz w:val="24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806171"/>
    <w:pPr>
      <w:widowControl w:val="0"/>
      <w:autoSpaceDE w:val="0"/>
      <w:autoSpaceDN w:val="0"/>
      <w:adjustRightInd w:val="0"/>
      <w:spacing w:line="201" w:lineRule="atLeast"/>
      <w:jc w:val="left"/>
    </w:pPr>
    <w:rPr>
      <w:rFonts w:cs="Arial"/>
      <w:sz w:val="24"/>
      <w:szCs w:val="24"/>
      <w:lang w:val="es-ES"/>
    </w:rPr>
  </w:style>
  <w:style w:type="character" w:customStyle="1" w:styleId="Ninguno">
    <w:name w:val="Ninguno"/>
    <w:rsid w:val="00510776"/>
    <w:rPr>
      <w:lang w:val="es-ES_tradnl"/>
    </w:rPr>
  </w:style>
  <w:style w:type="character" w:customStyle="1" w:styleId="Hyperlink0">
    <w:name w:val="Hyperlink.0"/>
    <w:rsid w:val="00510776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1E72D-9058-4021-8DE4-3F93DC6B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2847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2017-10-20T11:54:00Z</dcterms:created>
  <dcterms:modified xsi:type="dcterms:W3CDTF">2019-10-01T08:39:00Z</dcterms:modified>
</cp:coreProperties>
</file>